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D4D" w:rsidRPr="003C3A32" w:rsidRDefault="00594A75" w:rsidP="00594A75">
      <w:pPr>
        <w:spacing w:after="0" w:line="240" w:lineRule="auto"/>
        <w:jc w:val="center"/>
        <w:rPr>
          <w:rFonts w:ascii="Book Antiqua" w:hAnsi="Book Antiqua"/>
          <w:b/>
          <w:bCs/>
          <w:sz w:val="28"/>
          <w:szCs w:val="28"/>
          <w:lang w:val="id-ID"/>
        </w:rPr>
      </w:pPr>
      <w:r>
        <w:rPr>
          <w:rFonts w:ascii="Book Antiqua" w:hAnsi="Book Antiqua"/>
          <w:b/>
          <w:bCs/>
          <w:sz w:val="28"/>
          <w:szCs w:val="28"/>
          <w:lang w:val="id-ID"/>
        </w:rPr>
        <w:t>METODE INTERNALISASI NILAI RELIGIUS PADA PESERTA DIDIK</w:t>
      </w:r>
    </w:p>
    <w:p w:rsidR="009225A6" w:rsidRPr="00BA22D4" w:rsidRDefault="009957ED" w:rsidP="00C34781">
      <w:pPr>
        <w:tabs>
          <w:tab w:val="left" w:pos="1725"/>
        </w:tabs>
        <w:spacing w:after="0" w:line="240" w:lineRule="auto"/>
        <w:rPr>
          <w:rFonts w:ascii="Book Antiqua" w:hAnsi="Book Antiqua"/>
          <w:b/>
          <w:bCs/>
        </w:rPr>
      </w:pPr>
      <w:r>
        <w:rPr>
          <w:rFonts w:ascii="Book Antiqua" w:hAnsi="Book Antiqua"/>
          <w:b/>
          <w:bCs/>
        </w:rPr>
        <w:tab/>
      </w:r>
    </w:p>
    <w:p w:rsidR="006246B2" w:rsidRPr="002C3049" w:rsidRDefault="002C3049" w:rsidP="002C3049">
      <w:pPr>
        <w:spacing w:after="0" w:line="240" w:lineRule="auto"/>
        <w:jc w:val="center"/>
        <w:rPr>
          <w:rFonts w:ascii="Book Antiqua" w:hAnsi="Book Antiqua"/>
          <w:b/>
          <w:bCs/>
          <w:lang w:val="id-ID"/>
        </w:rPr>
      </w:pPr>
      <w:r w:rsidRPr="002C3049">
        <w:rPr>
          <w:rFonts w:ascii="Book Antiqua" w:hAnsi="Book Antiqua"/>
          <w:b/>
          <w:bCs/>
          <w:lang w:val="id-ID"/>
        </w:rPr>
        <w:t>Fadhlurrahman</w:t>
      </w:r>
      <w:r w:rsidRPr="002C3049">
        <w:rPr>
          <w:rFonts w:ascii="Book Antiqua" w:hAnsi="Book Antiqua"/>
          <w:b/>
          <w:bCs/>
          <w:vertAlign w:val="superscript"/>
          <w:lang w:val="id-ID"/>
        </w:rPr>
        <w:t>1</w:t>
      </w:r>
      <w:r>
        <w:rPr>
          <w:rFonts w:ascii="Book Antiqua" w:hAnsi="Book Antiqua"/>
          <w:b/>
          <w:bCs/>
          <w:lang w:val="id-ID"/>
        </w:rPr>
        <w:t xml:space="preserve"> Hardi Mahardika</w:t>
      </w:r>
      <w:r w:rsidRPr="002C3049">
        <w:rPr>
          <w:rFonts w:ascii="Book Antiqua" w:hAnsi="Book Antiqua"/>
          <w:b/>
          <w:bCs/>
          <w:vertAlign w:val="superscript"/>
          <w:lang w:val="id-ID"/>
        </w:rPr>
        <w:t>2</w:t>
      </w:r>
    </w:p>
    <w:p w:rsidR="009225A6" w:rsidRPr="007548E2" w:rsidRDefault="00594A75" w:rsidP="00594A75">
      <w:pPr>
        <w:spacing w:after="0" w:line="240" w:lineRule="auto"/>
        <w:jc w:val="center"/>
        <w:rPr>
          <w:rFonts w:ascii="Book Antiqua" w:hAnsi="Book Antiqua"/>
          <w:lang w:val="id-ID"/>
        </w:rPr>
      </w:pPr>
      <w:r w:rsidRPr="00594A75">
        <w:rPr>
          <w:rFonts w:ascii="Book Antiqua" w:hAnsi="Book Antiqua"/>
          <w:vertAlign w:val="superscript"/>
          <w:lang w:val="id-ID"/>
        </w:rPr>
        <w:t>1</w:t>
      </w:r>
      <w:bookmarkStart w:id="0" w:name="_GoBack"/>
      <w:bookmarkEnd w:id="0"/>
      <w:r>
        <w:rPr>
          <w:rFonts w:ascii="Book Antiqua" w:hAnsi="Book Antiqua"/>
          <w:vertAlign w:val="superscript"/>
          <w:lang w:val="id-ID"/>
        </w:rPr>
        <w:t xml:space="preserve"> </w:t>
      </w:r>
      <w:r w:rsidRPr="00594A75">
        <w:rPr>
          <w:rFonts w:ascii="Book Antiqua" w:hAnsi="Book Antiqua"/>
          <w:vertAlign w:val="superscript"/>
          <w:lang w:val="id-ID"/>
        </w:rPr>
        <w:t>2</w:t>
      </w:r>
      <w:r>
        <w:rPr>
          <w:rFonts w:ascii="Book Antiqua" w:hAnsi="Book Antiqua"/>
          <w:lang w:val="id-ID"/>
        </w:rPr>
        <w:t>Universitas Ahmad Dahlan</w:t>
      </w:r>
      <w:r w:rsidR="007548E2">
        <w:rPr>
          <w:rFonts w:ascii="Book Antiqua" w:hAnsi="Book Antiqua"/>
          <w:lang w:val="id-ID"/>
        </w:rPr>
        <w:t xml:space="preserve">, </w:t>
      </w:r>
      <w:r>
        <w:rPr>
          <w:rFonts w:ascii="Book Antiqua" w:hAnsi="Book Antiqua"/>
          <w:lang w:val="id-ID"/>
        </w:rPr>
        <w:t>Indonesia</w:t>
      </w:r>
    </w:p>
    <w:p w:rsidR="006246B2" w:rsidRDefault="00594A75" w:rsidP="00594A75">
      <w:pPr>
        <w:spacing w:after="0" w:line="240" w:lineRule="auto"/>
        <w:jc w:val="center"/>
        <w:rPr>
          <w:rFonts w:ascii="Book Antiqua" w:hAnsi="Book Antiqua"/>
          <w:i/>
          <w:iCs/>
          <w:lang w:val="id-ID"/>
        </w:rPr>
      </w:pPr>
      <w:hyperlink r:id="rId8" w:history="1">
        <w:r w:rsidRPr="00607C10">
          <w:rPr>
            <w:rStyle w:val="Hyperlink"/>
            <w:rFonts w:ascii="Book Antiqua" w:hAnsi="Book Antiqua"/>
            <w:i/>
            <w:iCs/>
            <w:lang w:val="id-ID"/>
          </w:rPr>
          <w:t>Fadhlurrahman.fadhlurrahman@pai.uad.ac.id</w:t>
        </w:r>
      </w:hyperlink>
      <w:r>
        <w:rPr>
          <w:rFonts w:ascii="Book Antiqua" w:hAnsi="Book Antiqua"/>
          <w:i/>
          <w:iCs/>
          <w:lang w:val="id-ID"/>
        </w:rPr>
        <w:t xml:space="preserve"> </w:t>
      </w:r>
      <w:r w:rsidR="0058711F">
        <w:rPr>
          <w:rFonts w:ascii="Book Antiqua" w:hAnsi="Book Antiqua"/>
          <w:i/>
          <w:iCs/>
          <w:lang w:val="id-ID"/>
        </w:rPr>
        <w:t xml:space="preserve">dan </w:t>
      </w:r>
      <w:r>
        <w:rPr>
          <w:rFonts w:ascii="Book Antiqua" w:hAnsi="Book Antiqua"/>
          <w:i/>
          <w:iCs/>
          <w:lang w:val="id-ID"/>
        </w:rPr>
        <w:t>085723416674</w:t>
      </w:r>
    </w:p>
    <w:p w:rsidR="00594A75" w:rsidRPr="00BA22D4" w:rsidRDefault="00594A75" w:rsidP="00594A75">
      <w:pPr>
        <w:spacing w:after="0" w:line="240" w:lineRule="auto"/>
        <w:jc w:val="center"/>
        <w:rPr>
          <w:rFonts w:ascii="Book Antiqua" w:hAnsi="Book Antiqua"/>
          <w:i/>
          <w:iCs/>
          <w:lang w:val="id-ID"/>
        </w:rPr>
      </w:pPr>
      <w:hyperlink r:id="rId9" w:history="1">
        <w:r w:rsidRPr="00607C10">
          <w:rPr>
            <w:rStyle w:val="Hyperlink"/>
            <w:rFonts w:ascii="Book Antiqua" w:hAnsi="Book Antiqua"/>
            <w:i/>
            <w:iCs/>
            <w:lang w:val="id-ID"/>
          </w:rPr>
          <w:t>Hardimahardika01@gmail.com</w:t>
        </w:r>
      </w:hyperlink>
      <w:r>
        <w:rPr>
          <w:rFonts w:ascii="Book Antiqua" w:hAnsi="Book Antiqua"/>
          <w:i/>
          <w:iCs/>
          <w:lang w:val="id-ID"/>
        </w:rPr>
        <w:t xml:space="preserve"> dan 085229404159 </w:t>
      </w:r>
    </w:p>
    <w:p w:rsidR="006246B2" w:rsidRPr="00A90EAD" w:rsidRDefault="006246B2" w:rsidP="00C34781">
      <w:pPr>
        <w:spacing w:after="0" w:line="240" w:lineRule="auto"/>
        <w:jc w:val="center"/>
        <w:rPr>
          <w:rFonts w:ascii="Book Antiqua" w:hAnsi="Book Antiqua"/>
          <w:lang w:val="id-ID"/>
        </w:rPr>
      </w:pPr>
    </w:p>
    <w:p w:rsidR="0082120C" w:rsidRDefault="00276E4D" w:rsidP="00C34781">
      <w:pPr>
        <w:spacing w:after="0" w:line="240" w:lineRule="auto"/>
        <w:jc w:val="center"/>
        <w:rPr>
          <w:rFonts w:ascii="Book Antiqua" w:hAnsi="Book Antiqua"/>
          <w:b/>
          <w:lang w:val="id-ID"/>
        </w:rPr>
      </w:pPr>
      <w:r w:rsidRPr="00276E4D">
        <w:rPr>
          <w:rFonts w:ascii="Book Antiqua" w:hAnsi="Book Antiqua"/>
          <w:b/>
          <w:lang w:val="id-ID"/>
        </w:rPr>
        <w:t>Abstrak</w:t>
      </w:r>
    </w:p>
    <w:p w:rsidR="006246B2" w:rsidRPr="00E0710D" w:rsidRDefault="00E0710D" w:rsidP="00E0710D">
      <w:pPr>
        <w:spacing w:after="0" w:line="240" w:lineRule="auto"/>
        <w:jc w:val="both"/>
        <w:rPr>
          <w:rFonts w:ascii="Book Antiqua" w:hAnsi="Book Antiqua"/>
          <w:b/>
          <w:lang w:val="id-ID"/>
        </w:rPr>
      </w:pPr>
      <w:r>
        <w:rPr>
          <w:rFonts w:ascii="Book Antiqua" w:hAnsi="Book Antiqua"/>
          <w:lang w:val="id-ID"/>
        </w:rPr>
        <w:t xml:space="preserve">Peserta didik harus menjadi fokus utama dalam perubahan bangsa ke depan. Merekalah yang akan meneruskan perjuangan para pendahulu dalam memajukan Indonesia. Internalisasi nilai religius menjadi salah satu solusi dalam menyiapkan generasi milenial ke depan. Metode yang digunakan adalah </w:t>
      </w:r>
      <w:r>
        <w:rPr>
          <w:rFonts w:ascii="Book Antiqua" w:hAnsi="Book Antiqua"/>
          <w:i/>
          <w:iCs/>
          <w:lang w:val="id-ID"/>
        </w:rPr>
        <w:t xml:space="preserve">library research </w:t>
      </w:r>
      <w:r>
        <w:rPr>
          <w:rFonts w:ascii="Book Antiqua" w:hAnsi="Book Antiqua"/>
          <w:lang w:val="id-ID"/>
        </w:rPr>
        <w:t xml:space="preserve">yang difokuskan mencari metode apa saja yang bisa diterapkan untuk internalisasi nilai religius kepada peserta didik. </w:t>
      </w:r>
      <w:r w:rsidRPr="00276E4D">
        <w:rPr>
          <w:rFonts w:ascii="Book Antiqua" w:hAnsi="Book Antiqua"/>
        </w:rPr>
        <w:t xml:space="preserve"> </w:t>
      </w:r>
      <w:r>
        <w:rPr>
          <w:rFonts w:ascii="Book Antiqua" w:hAnsi="Book Antiqua"/>
          <w:lang w:val="id-ID"/>
        </w:rPr>
        <w:t xml:space="preserve">Hasilnya ada beberapa metode yang bisa diimplementasikan kepada peserta didik guna internalisasi nilai religius; </w:t>
      </w:r>
      <w:r w:rsidRPr="00EF02BB">
        <w:rPr>
          <w:rFonts w:ascii="Book Antiqua" w:hAnsi="Book Antiqua" w:cs="Jamia"/>
          <w:i/>
          <w:iCs/>
          <w:color w:val="000000"/>
          <w:lang w:val="id-ID"/>
        </w:rPr>
        <w:t>Pertama</w:t>
      </w:r>
      <w:r>
        <w:rPr>
          <w:rFonts w:ascii="Book Antiqua" w:hAnsi="Book Antiqua" w:cs="Jamia"/>
          <w:color w:val="000000"/>
          <w:lang w:val="id-ID"/>
        </w:rPr>
        <w:t xml:space="preserve">, langkah </w:t>
      </w:r>
      <w:r w:rsidRPr="00EF02BB">
        <w:rPr>
          <w:rFonts w:ascii="Book Antiqua" w:hAnsi="Book Antiqua" w:cs="Jamia"/>
          <w:color w:val="000000"/>
          <w:lang w:val="id-ID"/>
        </w:rPr>
        <w:t xml:space="preserve">perencanaan penanaman nilai-nilai </w:t>
      </w:r>
      <w:r>
        <w:rPr>
          <w:rFonts w:ascii="Book Antiqua" w:hAnsi="Book Antiqua" w:cs="Jamia"/>
          <w:color w:val="000000"/>
          <w:lang w:val="id-ID"/>
        </w:rPr>
        <w:t>religius</w:t>
      </w:r>
      <w:r w:rsidRPr="00EF02BB">
        <w:rPr>
          <w:rFonts w:ascii="Book Antiqua" w:hAnsi="Book Antiqua" w:cs="Jamia"/>
          <w:color w:val="000000"/>
          <w:lang w:val="id-ID"/>
        </w:rPr>
        <w:t xml:space="preserve"> pada pesera didik</w:t>
      </w:r>
      <w:r>
        <w:rPr>
          <w:rFonts w:ascii="Book Antiqua" w:hAnsi="Book Antiqua" w:cs="Jamia"/>
          <w:color w:val="000000"/>
          <w:lang w:val="id-ID"/>
        </w:rPr>
        <w:t>.</w:t>
      </w:r>
      <w:r w:rsidRPr="00EF02BB">
        <w:rPr>
          <w:rFonts w:ascii="Book Antiqua" w:hAnsi="Book Antiqua" w:cs="Jamia"/>
          <w:color w:val="000000"/>
          <w:lang w:val="id-ID"/>
        </w:rPr>
        <w:t xml:space="preserve"> </w:t>
      </w:r>
      <w:r w:rsidRPr="00736D89">
        <w:rPr>
          <w:rFonts w:ascii="Book Antiqua" w:hAnsi="Book Antiqua" w:cs="Jamia"/>
          <w:i/>
          <w:iCs/>
          <w:color w:val="000000"/>
          <w:lang w:val="id-ID"/>
        </w:rPr>
        <w:t>Kedua</w:t>
      </w:r>
      <w:r w:rsidRPr="00736D89">
        <w:rPr>
          <w:rFonts w:ascii="Book Antiqua" w:hAnsi="Book Antiqua" w:cs="Jamia"/>
          <w:color w:val="000000"/>
          <w:lang w:val="id-ID"/>
        </w:rPr>
        <w:t xml:space="preserve">, pelaksanaan </w:t>
      </w:r>
      <w:r>
        <w:rPr>
          <w:rFonts w:ascii="Book Antiqua" w:hAnsi="Book Antiqua" w:cs="Jamia"/>
          <w:color w:val="000000"/>
          <w:lang w:val="id-ID"/>
        </w:rPr>
        <w:t>internalisasi</w:t>
      </w:r>
      <w:r w:rsidRPr="00736D89">
        <w:rPr>
          <w:rFonts w:ascii="Book Antiqua" w:hAnsi="Book Antiqua" w:cs="Jamia"/>
          <w:color w:val="000000"/>
          <w:lang w:val="id-ID"/>
        </w:rPr>
        <w:t xml:space="preserve"> nilai-nilai </w:t>
      </w:r>
      <w:r>
        <w:rPr>
          <w:rFonts w:ascii="Book Antiqua" w:hAnsi="Book Antiqua" w:cs="Jamia"/>
          <w:color w:val="000000"/>
          <w:lang w:val="id-ID"/>
        </w:rPr>
        <w:t>religius</w:t>
      </w:r>
      <w:r w:rsidRPr="00EF02BB">
        <w:rPr>
          <w:rFonts w:ascii="Book Antiqua" w:hAnsi="Book Antiqua" w:cs="Jamia"/>
          <w:color w:val="000000"/>
          <w:lang w:val="id-ID"/>
        </w:rPr>
        <w:t xml:space="preserve"> pada pesera didik</w:t>
      </w:r>
      <w:r>
        <w:rPr>
          <w:rFonts w:ascii="Book Antiqua" w:hAnsi="Book Antiqua" w:cs="Jamia"/>
          <w:color w:val="000000"/>
          <w:lang w:val="id-ID"/>
        </w:rPr>
        <w:t xml:space="preserve">. </w:t>
      </w:r>
      <w:r w:rsidRPr="00736D89">
        <w:rPr>
          <w:rFonts w:ascii="Book Antiqua" w:hAnsi="Book Antiqua"/>
          <w:i/>
          <w:iCs/>
          <w:lang w:val="id-ID"/>
        </w:rPr>
        <w:t xml:space="preserve">Ketiga, </w:t>
      </w:r>
      <w:r>
        <w:rPr>
          <w:rFonts w:ascii="Book Antiqua" w:hAnsi="Book Antiqua" w:cs="SegoeUI-Bold"/>
          <w:lang w:val="id-ID" w:eastAsia="id-ID"/>
        </w:rPr>
        <w:t>melalui k</w:t>
      </w:r>
      <w:r w:rsidRPr="00736D89">
        <w:rPr>
          <w:rFonts w:ascii="Book Antiqua" w:hAnsi="Book Antiqua" w:cs="SegoeUI-Bold"/>
          <w:lang w:val="id-ID" w:eastAsia="id-ID"/>
        </w:rPr>
        <w:t xml:space="preserve">egiatan Intrakurikuler </w:t>
      </w:r>
      <w:r>
        <w:rPr>
          <w:rFonts w:ascii="Book Antiqua" w:hAnsi="Book Antiqua" w:cs="SegoeUI-Bold"/>
          <w:lang w:val="id-ID" w:eastAsia="id-ID"/>
        </w:rPr>
        <w:t>disesuaikan dengan</w:t>
      </w:r>
      <w:r w:rsidRPr="00736D89">
        <w:rPr>
          <w:rFonts w:ascii="Book Antiqua" w:hAnsi="Book Antiqua" w:cs="GentiumBasic"/>
          <w:lang w:val="id-ID" w:eastAsia="id-ID"/>
        </w:rPr>
        <w:t xml:space="preserve"> visi, misi dan tujuan </w:t>
      </w:r>
      <w:r>
        <w:rPr>
          <w:rFonts w:ascii="Book Antiqua" w:hAnsi="Book Antiqua" w:cs="GentiumBasic"/>
          <w:lang w:val="id-ID" w:eastAsia="id-ID"/>
        </w:rPr>
        <w:t xml:space="preserve">lembaga pendidikan. </w:t>
      </w:r>
      <w:r w:rsidRPr="00736D89">
        <w:rPr>
          <w:rFonts w:ascii="Book Antiqua" w:hAnsi="Book Antiqua"/>
          <w:i/>
          <w:iCs/>
          <w:lang w:val="id-ID"/>
        </w:rPr>
        <w:t xml:space="preserve">Keempat, </w:t>
      </w:r>
      <w:r w:rsidRPr="00AE03FF">
        <w:rPr>
          <w:rFonts w:ascii="Book Antiqua" w:hAnsi="Book Antiqua" w:cs="SegoeUI-Bold"/>
          <w:lang w:val="id-ID" w:eastAsia="id-ID"/>
        </w:rPr>
        <w:t>melalui kegiatan ekstrakurikuler</w:t>
      </w:r>
      <w:r>
        <w:rPr>
          <w:rFonts w:ascii="Book Antiqua" w:hAnsi="Book Antiqua" w:cs="SegoeUI-Bold"/>
          <w:lang w:val="id-ID" w:eastAsia="id-ID"/>
        </w:rPr>
        <w:t xml:space="preserve">. </w:t>
      </w:r>
      <w:r w:rsidRPr="00736D89">
        <w:rPr>
          <w:rFonts w:ascii="Book Antiqua" w:hAnsi="Book Antiqua" w:cs="GentiumBasic"/>
          <w:i/>
          <w:iCs/>
          <w:lang w:val="id-ID" w:eastAsia="id-ID"/>
        </w:rPr>
        <w:t xml:space="preserve">Kelima, </w:t>
      </w:r>
      <w:r>
        <w:rPr>
          <w:rFonts w:ascii="Book Antiqua" w:hAnsi="Book Antiqua" w:cs="GentiumBasic"/>
          <w:lang w:val="id-ID" w:eastAsia="id-ID"/>
        </w:rPr>
        <w:t xml:space="preserve">menanamkan </w:t>
      </w:r>
      <w:r>
        <w:rPr>
          <w:rFonts w:ascii="Book Antiqua" w:hAnsi="Book Antiqua" w:cs="SegoeUI-BoldItalic"/>
          <w:lang w:val="id-ID" w:eastAsia="id-ID"/>
        </w:rPr>
        <w:t>nilai k</w:t>
      </w:r>
      <w:r w:rsidRPr="006E4D3E">
        <w:rPr>
          <w:rFonts w:ascii="Book Antiqua" w:hAnsi="Book Antiqua" w:cs="SegoeUI-BoldItalic"/>
          <w:lang w:val="id-ID" w:eastAsia="id-ID"/>
        </w:rPr>
        <w:t>ejujuran</w:t>
      </w:r>
      <w:r>
        <w:rPr>
          <w:rFonts w:ascii="Book Antiqua" w:hAnsi="Book Antiqua" w:cs="SegoeUI-BoldItalic"/>
          <w:lang w:val="id-ID" w:eastAsia="id-ID"/>
        </w:rPr>
        <w:t xml:space="preserve">. </w:t>
      </w:r>
      <w:r w:rsidRPr="00736D89">
        <w:rPr>
          <w:rFonts w:ascii="Book Antiqua" w:hAnsi="Book Antiqua" w:cs="GentiumBasic"/>
          <w:i/>
          <w:iCs/>
          <w:lang w:val="id-ID" w:eastAsia="id-ID"/>
        </w:rPr>
        <w:t>Keenam</w:t>
      </w:r>
      <w:r>
        <w:rPr>
          <w:rFonts w:ascii="Book Antiqua" w:hAnsi="Book Antiqua" w:cs="GentiumBasic"/>
          <w:i/>
          <w:iCs/>
          <w:lang w:val="id-ID" w:eastAsia="id-ID"/>
        </w:rPr>
        <w:t>,</w:t>
      </w:r>
      <w:r>
        <w:rPr>
          <w:rFonts w:ascii="Book Antiqua" w:hAnsi="Book Antiqua" w:cs="GentiumBasic"/>
          <w:lang w:val="id-ID" w:eastAsia="id-ID"/>
        </w:rPr>
        <w:t xml:space="preserve"> menanamkan nilai t</w:t>
      </w:r>
      <w:r w:rsidRPr="00E25AFF">
        <w:rPr>
          <w:rFonts w:ascii="Book Antiqua" w:hAnsi="Book Antiqua" w:cs="GentiumBasic"/>
          <w:lang w:val="id-ID" w:eastAsia="id-ID"/>
        </w:rPr>
        <w:t>oleransi</w:t>
      </w:r>
      <w:r>
        <w:rPr>
          <w:rFonts w:ascii="Book Antiqua" w:hAnsi="Book Antiqua" w:cs="GentiumBasic"/>
          <w:lang w:val="id-ID" w:eastAsia="id-ID"/>
        </w:rPr>
        <w:t xml:space="preserve">. </w:t>
      </w:r>
      <w:r w:rsidRPr="00736D89">
        <w:rPr>
          <w:rFonts w:ascii="Book Antiqua" w:hAnsi="Book Antiqua" w:cs="GentiumBasic"/>
          <w:i/>
          <w:iCs/>
          <w:lang w:val="id-ID" w:eastAsia="id-ID"/>
        </w:rPr>
        <w:t>Ketujuh</w:t>
      </w:r>
      <w:r w:rsidRPr="00736D89">
        <w:rPr>
          <w:rFonts w:ascii="Book Antiqua" w:hAnsi="Book Antiqua" w:cs="GentiumBasic"/>
          <w:lang w:val="id-ID" w:eastAsia="id-ID"/>
        </w:rPr>
        <w:t xml:space="preserve">, </w:t>
      </w:r>
      <w:r>
        <w:rPr>
          <w:rFonts w:ascii="Book Antiqua" w:hAnsi="Book Antiqua" w:cs="GentiumBasic"/>
          <w:lang w:val="id-ID" w:eastAsia="id-ID"/>
        </w:rPr>
        <w:t>menanamkan n</w:t>
      </w:r>
      <w:r w:rsidRPr="00736D89">
        <w:rPr>
          <w:rFonts w:ascii="Book Antiqua" w:hAnsi="Book Antiqua" w:cs="GentiumBasic"/>
          <w:lang w:val="id-ID" w:eastAsia="id-ID"/>
        </w:rPr>
        <w:t xml:space="preserve">ilai </w:t>
      </w:r>
      <w:r>
        <w:rPr>
          <w:rFonts w:ascii="Book Antiqua" w:hAnsi="Book Antiqua" w:cs="GentiumBasic"/>
          <w:lang w:val="id-ID" w:eastAsia="id-ID"/>
        </w:rPr>
        <w:t>ke</w:t>
      </w:r>
      <w:r w:rsidRPr="00736D89">
        <w:rPr>
          <w:rFonts w:ascii="Book Antiqua" w:hAnsi="Book Antiqua" w:cs="GentiumBasic"/>
          <w:lang w:val="id-ID" w:eastAsia="id-ID"/>
        </w:rPr>
        <w:t>disiplin</w:t>
      </w:r>
      <w:r>
        <w:rPr>
          <w:rFonts w:ascii="Book Antiqua" w:hAnsi="Book Antiqua" w:cs="GentiumBasic"/>
          <w:lang w:val="id-ID" w:eastAsia="id-ID"/>
        </w:rPr>
        <w:t xml:space="preserve">an. </w:t>
      </w:r>
      <w:r w:rsidRPr="00573D62">
        <w:rPr>
          <w:rFonts w:ascii="Book Antiqua" w:hAnsi="Book Antiqua" w:cs="GentiumBasic"/>
          <w:i/>
          <w:iCs/>
          <w:lang w:val="id-ID" w:eastAsia="id-ID"/>
        </w:rPr>
        <w:t>Kedelapan</w:t>
      </w:r>
      <w:r w:rsidRPr="00736D89">
        <w:rPr>
          <w:rFonts w:ascii="Book Antiqua" w:hAnsi="Book Antiqua" w:cs="GentiumBasic"/>
          <w:lang w:val="id-ID" w:eastAsia="id-ID"/>
        </w:rPr>
        <w:t xml:space="preserve">, </w:t>
      </w:r>
      <w:r>
        <w:rPr>
          <w:rFonts w:ascii="Book Antiqua" w:hAnsi="Book Antiqua" w:cs="GentiumBasic"/>
          <w:lang w:val="id-ID" w:eastAsia="id-ID"/>
        </w:rPr>
        <w:t xml:space="preserve">menanamankan </w:t>
      </w:r>
      <w:r>
        <w:rPr>
          <w:rFonts w:ascii="Book Antiqua" w:hAnsi="Book Antiqua" w:cs="SegoeUI-BoldItalic"/>
          <w:lang w:val="id-ID" w:eastAsia="id-ID"/>
        </w:rPr>
        <w:t>nilai peduli l</w:t>
      </w:r>
      <w:r w:rsidRPr="00937FF5">
        <w:rPr>
          <w:rFonts w:ascii="Book Antiqua" w:hAnsi="Book Antiqua" w:cs="SegoeUI-BoldItalic"/>
          <w:lang w:val="id-ID" w:eastAsia="id-ID"/>
        </w:rPr>
        <w:t>ingkungan</w:t>
      </w:r>
      <w:r>
        <w:rPr>
          <w:rFonts w:ascii="Book Antiqua" w:hAnsi="Book Antiqua" w:cs="SegoeUI-BoldItalic"/>
          <w:lang w:val="id-ID" w:eastAsia="id-ID"/>
        </w:rPr>
        <w:t xml:space="preserve">. </w:t>
      </w:r>
      <w:r w:rsidRPr="00736D89">
        <w:rPr>
          <w:rFonts w:ascii="Book Antiqua" w:hAnsi="Book Antiqua" w:cs="GentiumBasic"/>
          <w:i/>
          <w:iCs/>
          <w:lang w:val="id-ID" w:eastAsia="id-ID"/>
        </w:rPr>
        <w:t>Kesembilan</w:t>
      </w:r>
      <w:r w:rsidRPr="00736D89">
        <w:rPr>
          <w:rFonts w:ascii="Book Antiqua" w:hAnsi="Book Antiqua" w:cs="GentiumBasic"/>
          <w:lang w:val="id-ID" w:eastAsia="id-ID"/>
        </w:rPr>
        <w:t xml:space="preserve">, </w:t>
      </w:r>
      <w:r>
        <w:rPr>
          <w:rFonts w:ascii="Book Antiqua" w:hAnsi="Book Antiqua" w:cs="GentiumBasic"/>
          <w:lang w:val="id-ID" w:eastAsia="id-ID"/>
        </w:rPr>
        <w:t>menanamkan nilai peduli s</w:t>
      </w:r>
      <w:r w:rsidRPr="00736D89">
        <w:rPr>
          <w:rFonts w:ascii="Book Antiqua" w:hAnsi="Book Antiqua" w:cs="GentiumBasic"/>
          <w:lang w:val="id-ID" w:eastAsia="id-ID"/>
        </w:rPr>
        <w:t>osial</w:t>
      </w:r>
      <w:r>
        <w:rPr>
          <w:rFonts w:ascii="Book Antiqua" w:hAnsi="Book Antiqua" w:cs="GentiumBasic"/>
          <w:lang w:val="id-ID" w:eastAsia="id-ID"/>
        </w:rPr>
        <w:t xml:space="preserve">. </w:t>
      </w:r>
      <w:r w:rsidRPr="00736D89">
        <w:rPr>
          <w:rFonts w:ascii="Book Antiqua" w:hAnsi="Book Antiqua" w:cs="GentiumBasic"/>
          <w:i/>
          <w:iCs/>
          <w:lang w:val="id-ID" w:eastAsia="id-ID"/>
        </w:rPr>
        <w:t>Kesepuluh</w:t>
      </w:r>
      <w:r w:rsidRPr="00736D89">
        <w:rPr>
          <w:rFonts w:ascii="Book Antiqua" w:hAnsi="Book Antiqua" w:cs="GentiumBasic"/>
          <w:lang w:val="id-ID" w:eastAsia="id-ID"/>
        </w:rPr>
        <w:t xml:space="preserve">, </w:t>
      </w:r>
      <w:r>
        <w:rPr>
          <w:rFonts w:ascii="Book Antiqua" w:hAnsi="Book Antiqua" w:cs="GentiumBasic"/>
          <w:lang w:val="id-ID" w:eastAsia="id-ID"/>
        </w:rPr>
        <w:t>penanaman nilai tanggung</w:t>
      </w:r>
      <w:r w:rsidRPr="00736D89">
        <w:rPr>
          <w:rFonts w:ascii="Book Antiqua" w:hAnsi="Book Antiqua" w:cs="GentiumBasic"/>
          <w:lang w:val="id-ID" w:eastAsia="id-ID"/>
        </w:rPr>
        <w:t>jawab</w:t>
      </w:r>
      <w:r>
        <w:rPr>
          <w:rFonts w:ascii="Book Antiqua" w:hAnsi="Book Antiqua" w:cs="GentiumBasic"/>
          <w:lang w:val="id-ID" w:eastAsia="id-ID"/>
        </w:rPr>
        <w:t>.</w:t>
      </w:r>
    </w:p>
    <w:p w:rsidR="00031856" w:rsidRDefault="00031856" w:rsidP="00C34781">
      <w:pPr>
        <w:spacing w:after="0" w:line="240" w:lineRule="auto"/>
        <w:ind w:right="284"/>
        <w:jc w:val="both"/>
        <w:rPr>
          <w:rFonts w:ascii="Book Antiqua" w:hAnsi="Book Antiqua"/>
          <w:b/>
          <w:bCs/>
          <w:lang w:val="id-ID"/>
        </w:rPr>
      </w:pPr>
    </w:p>
    <w:p w:rsidR="00BA22D4" w:rsidRPr="003C3A32" w:rsidRDefault="003C3A32" w:rsidP="007E21C1">
      <w:pPr>
        <w:spacing w:after="0" w:line="240" w:lineRule="auto"/>
        <w:jc w:val="both"/>
        <w:rPr>
          <w:rFonts w:ascii="Book Antiqua" w:hAnsi="Book Antiqua"/>
          <w:lang w:val="id-ID"/>
        </w:rPr>
      </w:pPr>
      <w:r w:rsidRPr="003C3A32">
        <w:rPr>
          <w:rFonts w:ascii="Book Antiqua" w:hAnsi="Book Antiqua"/>
          <w:b/>
          <w:bCs/>
          <w:lang w:val="id-ID"/>
        </w:rPr>
        <w:t>Kata Kunci:</w:t>
      </w:r>
      <w:r>
        <w:rPr>
          <w:rFonts w:ascii="Book Antiqua" w:hAnsi="Book Antiqua"/>
          <w:b/>
          <w:bCs/>
          <w:lang w:val="id-ID"/>
        </w:rPr>
        <w:t xml:space="preserve"> </w:t>
      </w:r>
      <w:r w:rsidR="007E21C1">
        <w:rPr>
          <w:rFonts w:ascii="Book Antiqua" w:hAnsi="Book Antiqua"/>
          <w:lang w:val="id-ID"/>
        </w:rPr>
        <w:t>Metode Internalisasi, Nilai Religius, Peserta Didik</w:t>
      </w:r>
    </w:p>
    <w:p w:rsidR="00031856" w:rsidRDefault="00031856" w:rsidP="00C34781">
      <w:pPr>
        <w:spacing w:after="0" w:line="240" w:lineRule="auto"/>
        <w:jc w:val="center"/>
        <w:rPr>
          <w:rFonts w:ascii="Book Antiqua" w:hAnsi="Book Antiqua"/>
          <w:b/>
          <w:bCs/>
          <w:i/>
          <w:iCs/>
          <w:lang w:val="id-ID"/>
        </w:rPr>
      </w:pPr>
    </w:p>
    <w:p w:rsidR="009F0D4D" w:rsidRPr="00031856" w:rsidRDefault="00031856" w:rsidP="00C34781">
      <w:pPr>
        <w:spacing w:after="0" w:line="240" w:lineRule="auto"/>
        <w:jc w:val="center"/>
        <w:rPr>
          <w:rFonts w:ascii="Book Antiqua" w:hAnsi="Book Antiqua"/>
          <w:b/>
          <w:bCs/>
          <w:i/>
          <w:iCs/>
          <w:lang w:val="id-ID"/>
        </w:rPr>
      </w:pPr>
      <w:r w:rsidRPr="00031856">
        <w:rPr>
          <w:rFonts w:ascii="Book Antiqua" w:hAnsi="Book Antiqua"/>
          <w:b/>
          <w:bCs/>
          <w:i/>
          <w:iCs/>
          <w:lang w:val="id-ID"/>
        </w:rPr>
        <w:t>Abstract</w:t>
      </w:r>
    </w:p>
    <w:p w:rsidR="006246B2" w:rsidRPr="00E67C23" w:rsidRDefault="00E67C23" w:rsidP="00C34781">
      <w:pPr>
        <w:spacing w:after="0" w:line="240" w:lineRule="auto"/>
        <w:jc w:val="both"/>
        <w:rPr>
          <w:rFonts w:ascii="Book Antiqua" w:hAnsi="Book Antiqua"/>
          <w:i/>
          <w:iCs/>
        </w:rPr>
      </w:pPr>
      <w:r w:rsidRPr="00E67C23">
        <w:rPr>
          <w:rFonts w:ascii="Book Antiqua" w:hAnsi="Book Antiqua"/>
          <w:i/>
          <w:iCs/>
          <w:lang w:val="id-ID"/>
        </w:rPr>
        <w:t xml:space="preserve">Students must be the main focus in changing the nation going forward. It is they who will continue the struggle of their predecessors in advancing Indonesia. Internalization of religious values </w:t>
      </w:r>
      <w:r w:rsidRPr="00E67C23">
        <w:rPr>
          <w:rFonts w:ascii="Times New Roman" w:hAnsi="Times New Roman" w:cs="Times New Roman"/>
          <w:i/>
          <w:iCs/>
          <w:lang w:val="id-ID"/>
        </w:rPr>
        <w:t>​​</w:t>
      </w:r>
      <w:r w:rsidRPr="00E67C23">
        <w:rPr>
          <w:rFonts w:ascii="Book Antiqua" w:hAnsi="Book Antiqua"/>
          <w:i/>
          <w:iCs/>
          <w:lang w:val="id-ID"/>
        </w:rPr>
        <w:t xml:space="preserve">is one of the solutions in preparing millennial generations in the future. The method used is library research that is focused on finding any method that can be applied to internalize religious values </w:t>
      </w:r>
      <w:r w:rsidRPr="00E67C23">
        <w:rPr>
          <w:rFonts w:ascii="Times New Roman" w:hAnsi="Times New Roman" w:cs="Times New Roman"/>
          <w:i/>
          <w:iCs/>
          <w:lang w:val="id-ID"/>
        </w:rPr>
        <w:t>​​</w:t>
      </w:r>
      <w:r w:rsidRPr="00E67C23">
        <w:rPr>
          <w:rFonts w:ascii="Book Antiqua" w:hAnsi="Book Antiqua"/>
          <w:i/>
          <w:iCs/>
          <w:lang w:val="id-ID"/>
        </w:rPr>
        <w:t xml:space="preserve">to students. The result is that there are several methods that can be implemented for students to internalize religious values; First, the step in planning the inculcation of religious values </w:t>
      </w:r>
      <w:r w:rsidRPr="00E67C23">
        <w:rPr>
          <w:rFonts w:ascii="Times New Roman" w:hAnsi="Times New Roman" w:cs="Times New Roman"/>
          <w:i/>
          <w:iCs/>
          <w:lang w:val="id-ID"/>
        </w:rPr>
        <w:t>​​</w:t>
      </w:r>
      <w:r w:rsidRPr="00E67C23">
        <w:rPr>
          <w:rFonts w:ascii="Book Antiqua" w:hAnsi="Book Antiqua"/>
          <w:i/>
          <w:iCs/>
          <w:lang w:val="id-ID"/>
        </w:rPr>
        <w:t xml:space="preserve">in students. Second, the internalization of religious values </w:t>
      </w:r>
      <w:r w:rsidRPr="00E67C23">
        <w:rPr>
          <w:rFonts w:ascii="Times New Roman" w:hAnsi="Times New Roman" w:cs="Times New Roman"/>
          <w:i/>
          <w:iCs/>
          <w:lang w:val="id-ID"/>
        </w:rPr>
        <w:t>​​</w:t>
      </w:r>
      <w:r w:rsidRPr="00E67C23">
        <w:rPr>
          <w:rFonts w:ascii="Book Antiqua" w:hAnsi="Book Antiqua"/>
          <w:i/>
          <w:iCs/>
          <w:lang w:val="id-ID"/>
        </w:rPr>
        <w:t>in students. Third, through Intrakurikuler activities adapted to the vision, mission and goals of educational institutions. Fourth, through extracurricular activities. Fifth, instill the value of honesty. Sixth, instill tolerance values. Seventh, instill the value of discipline. Eighth, instill the value of environmental care. Ninth, instill the value of social care. Tenth, inculcation of the value of responsibility.</w:t>
      </w:r>
    </w:p>
    <w:p w:rsidR="005F7379" w:rsidRDefault="005F7379" w:rsidP="00C34781">
      <w:pPr>
        <w:spacing w:after="0" w:line="240" w:lineRule="auto"/>
        <w:jc w:val="both"/>
        <w:rPr>
          <w:rFonts w:ascii="Book Antiqua" w:hAnsi="Book Antiqua"/>
          <w:b/>
          <w:i/>
          <w:iCs/>
          <w:lang w:val="id-ID"/>
        </w:rPr>
      </w:pPr>
    </w:p>
    <w:p w:rsidR="006246B2" w:rsidRDefault="00E446E9" w:rsidP="00E67C23">
      <w:pPr>
        <w:spacing w:after="0" w:line="240" w:lineRule="auto"/>
        <w:jc w:val="both"/>
        <w:rPr>
          <w:rFonts w:ascii="Book Antiqua" w:hAnsi="Book Antiqua"/>
          <w:bCs/>
          <w:i/>
          <w:iCs/>
          <w:lang w:val="id-ID"/>
        </w:rPr>
      </w:pPr>
      <w:r w:rsidRPr="003F1DA9">
        <w:rPr>
          <w:rFonts w:ascii="Book Antiqua" w:hAnsi="Book Antiqua"/>
          <w:b/>
          <w:i/>
          <w:iCs/>
        </w:rPr>
        <w:t>Keywords</w:t>
      </w:r>
      <w:r w:rsidR="005F7379">
        <w:rPr>
          <w:rFonts w:ascii="Book Antiqua" w:hAnsi="Book Antiqua"/>
          <w:bCs/>
          <w:i/>
          <w:iCs/>
          <w:lang w:val="id-ID"/>
        </w:rPr>
        <w:t xml:space="preserve">: </w:t>
      </w:r>
      <w:r w:rsidR="00E67C23" w:rsidRPr="00E67C23">
        <w:rPr>
          <w:rFonts w:ascii="Book Antiqua" w:hAnsi="Book Antiqua"/>
          <w:bCs/>
          <w:i/>
          <w:iCs/>
          <w:lang w:val="id-ID"/>
        </w:rPr>
        <w:t>Internalization Method, Religious Values, Students</w:t>
      </w:r>
    </w:p>
    <w:p w:rsidR="00D5128F" w:rsidRPr="00C34781" w:rsidRDefault="00D5128F" w:rsidP="00C34781">
      <w:pPr>
        <w:spacing w:after="0" w:line="360" w:lineRule="auto"/>
        <w:jc w:val="both"/>
        <w:rPr>
          <w:rFonts w:ascii="Book Antiqua" w:hAnsi="Book Antiqua"/>
          <w:bCs/>
          <w:lang w:val="id-ID"/>
        </w:rPr>
      </w:pPr>
    </w:p>
    <w:p w:rsidR="006246B2" w:rsidRPr="00800EEA" w:rsidRDefault="006246B2" w:rsidP="00312F73">
      <w:pPr>
        <w:pStyle w:val="ListParagraph"/>
        <w:numPr>
          <w:ilvl w:val="0"/>
          <w:numId w:val="3"/>
        </w:numPr>
        <w:spacing w:after="0" w:line="360" w:lineRule="auto"/>
        <w:ind w:left="567" w:hanging="567"/>
        <w:jc w:val="both"/>
        <w:rPr>
          <w:rFonts w:ascii="Book Antiqua" w:hAnsi="Book Antiqua"/>
          <w:b/>
          <w:bCs/>
        </w:rPr>
      </w:pPr>
      <w:r w:rsidRPr="00800EEA">
        <w:rPr>
          <w:rFonts w:ascii="Book Antiqua" w:hAnsi="Book Antiqua"/>
          <w:b/>
          <w:bCs/>
        </w:rPr>
        <w:t xml:space="preserve">Pendahuluan </w:t>
      </w:r>
    </w:p>
    <w:p w:rsidR="00312F73" w:rsidRDefault="00312F73" w:rsidP="00312F73">
      <w:pPr>
        <w:spacing w:after="0" w:line="360" w:lineRule="auto"/>
        <w:ind w:firstLine="567"/>
        <w:jc w:val="both"/>
        <w:rPr>
          <w:rFonts w:ascii="Book Antiqua" w:hAnsi="Book Antiqua"/>
          <w:color w:val="000000"/>
          <w:lang w:val="id-ID"/>
        </w:rPr>
      </w:pPr>
      <w:r>
        <w:rPr>
          <w:rFonts w:ascii="Book Antiqua" w:hAnsi="Book Antiqua"/>
          <w:color w:val="000000"/>
          <w:lang w:val="id-ID"/>
        </w:rPr>
        <w:t xml:space="preserve">Pada era sekarang, kemajuan teknologi sudah tidak mampu dibendung. Dampaknya tidak hanya di sektor sosial kemasyarakatan tetapi juga kepada </w:t>
      </w:r>
      <w:r>
        <w:rPr>
          <w:rFonts w:ascii="Book Antiqua" w:hAnsi="Book Antiqua"/>
          <w:color w:val="000000"/>
          <w:lang w:val="id-ID"/>
        </w:rPr>
        <w:lastRenderedPageBreak/>
        <w:t xml:space="preserve">pendidikan. Lebih mendalam lagi akan mampu mempengaruhi budaya atau gaya hidup masyarakat. </w:t>
      </w:r>
      <w:r w:rsidR="00F5335A" w:rsidRPr="00312F73">
        <w:rPr>
          <w:rFonts w:ascii="Book Antiqua" w:hAnsi="Book Antiqua"/>
          <w:color w:val="000000"/>
        </w:rPr>
        <w:t xml:space="preserve">Era globalisasi yang ditandai dengan persaingan kualitas atau mutu, menuntut semua pihak dalam berbagai bidang dan sektor pembangunan untuk senantiasa meningkatkan kompetensinya. Hal </w:t>
      </w:r>
      <w:r>
        <w:rPr>
          <w:rFonts w:ascii="Book Antiqua" w:hAnsi="Book Antiqua"/>
          <w:color w:val="000000"/>
          <w:lang w:val="id-ID"/>
        </w:rPr>
        <w:t>ini</w:t>
      </w:r>
      <w:r w:rsidR="00F5335A" w:rsidRPr="00312F73">
        <w:rPr>
          <w:rFonts w:ascii="Book Antiqua" w:hAnsi="Book Antiqua"/>
          <w:color w:val="000000"/>
        </w:rPr>
        <w:t xml:space="preserve"> </w:t>
      </w:r>
      <w:r>
        <w:rPr>
          <w:rFonts w:ascii="Book Antiqua" w:hAnsi="Book Antiqua"/>
          <w:color w:val="000000"/>
          <w:lang w:val="id-ID"/>
        </w:rPr>
        <w:t>menjelaskan</w:t>
      </w:r>
      <w:r w:rsidR="00F5335A" w:rsidRPr="00312F73">
        <w:rPr>
          <w:rFonts w:ascii="Book Antiqua" w:hAnsi="Book Antiqua"/>
          <w:color w:val="000000"/>
        </w:rPr>
        <w:t xml:space="preserve"> pentingnya upaya peningkatan kualitas pendidikan baik secara kuantitatif maupun kualitatif yang harus dilakukan terus-menerus</w:t>
      </w:r>
      <w:r>
        <w:rPr>
          <w:rFonts w:ascii="Book Antiqua" w:hAnsi="Book Antiqua"/>
          <w:color w:val="000000"/>
          <w:lang w:val="id-ID"/>
        </w:rPr>
        <w:t xml:space="preserve"> (</w:t>
      </w:r>
      <w:r>
        <w:rPr>
          <w:rFonts w:ascii="Book Antiqua" w:hAnsi="Book Antiqua"/>
          <w:i/>
          <w:iCs/>
          <w:color w:val="000000"/>
          <w:lang w:val="id-ID"/>
        </w:rPr>
        <w:t>countinue</w:t>
      </w:r>
      <w:r>
        <w:rPr>
          <w:rFonts w:ascii="Book Antiqua" w:hAnsi="Book Antiqua"/>
          <w:color w:val="000000"/>
          <w:lang w:val="id-ID"/>
        </w:rPr>
        <w:t>)</w:t>
      </w:r>
      <w:r w:rsidR="00F5335A" w:rsidRPr="00312F73">
        <w:rPr>
          <w:rFonts w:ascii="Book Antiqua" w:hAnsi="Book Antiqua"/>
          <w:color w:val="000000"/>
        </w:rPr>
        <w:t>, sehingga pendidikan dapat digunakan sebagai wahana dalam membangun watak bangsa</w:t>
      </w:r>
      <w:r w:rsidR="00F5335A" w:rsidRPr="00312F73">
        <w:rPr>
          <w:rStyle w:val="FootnoteReference"/>
          <w:rFonts w:ascii="Book Antiqua" w:hAnsi="Book Antiqua"/>
          <w:color w:val="000000"/>
        </w:rPr>
        <w:footnoteReference w:id="1"/>
      </w:r>
      <w:r w:rsidR="00006FE0" w:rsidRPr="00312F73">
        <w:rPr>
          <w:rFonts w:ascii="Book Antiqua" w:hAnsi="Book Antiqua"/>
          <w:color w:val="000000"/>
          <w:lang w:val="id-ID"/>
        </w:rPr>
        <w:t xml:space="preserve">. </w:t>
      </w:r>
    </w:p>
    <w:p w:rsidR="00312F73" w:rsidRDefault="00F5335A" w:rsidP="00312F73">
      <w:pPr>
        <w:spacing w:after="0" w:line="360" w:lineRule="auto"/>
        <w:ind w:firstLine="567"/>
        <w:jc w:val="both"/>
        <w:rPr>
          <w:rFonts w:ascii="Book Antiqua" w:hAnsi="Book Antiqua" w:cs="GentiumBasic"/>
          <w:lang w:val="id-ID" w:eastAsia="id-ID"/>
        </w:rPr>
      </w:pPr>
      <w:r w:rsidRPr="00312F73">
        <w:rPr>
          <w:rFonts w:ascii="Book Antiqua" w:hAnsi="Book Antiqua" w:cs="GentiumBasic"/>
          <w:lang w:val="id-ID" w:eastAsia="id-ID"/>
        </w:rPr>
        <w:t>Dalam UU No. 20 Tahun 2003 Tentang</w:t>
      </w:r>
      <w:r w:rsidR="00006FE0" w:rsidRPr="00312F73">
        <w:rPr>
          <w:rFonts w:ascii="Book Antiqua" w:hAnsi="Book Antiqua" w:cs="GentiumBasic"/>
          <w:lang w:val="id-ID" w:eastAsia="id-ID"/>
        </w:rPr>
        <w:t xml:space="preserve"> </w:t>
      </w:r>
      <w:r w:rsidRPr="00312F73">
        <w:rPr>
          <w:rFonts w:ascii="Book Antiqua" w:hAnsi="Book Antiqua" w:cs="GentiumBasic"/>
          <w:lang w:val="id-ID" w:eastAsia="id-ID"/>
        </w:rPr>
        <w:t>Sistem Pendidikan Nasional pada Pasal 3,</w:t>
      </w:r>
      <w:r w:rsidR="00006FE0" w:rsidRPr="00312F73">
        <w:rPr>
          <w:rFonts w:ascii="Book Antiqua" w:hAnsi="Book Antiqua" w:cs="GentiumBasic"/>
          <w:lang w:val="id-ID" w:eastAsia="id-ID"/>
        </w:rPr>
        <w:t xml:space="preserve"> </w:t>
      </w:r>
      <w:r w:rsidRPr="00312F73">
        <w:rPr>
          <w:rFonts w:ascii="Book Antiqua" w:hAnsi="Book Antiqua" w:cs="GentiumBasic"/>
          <w:lang w:val="id-ID" w:eastAsia="id-ID"/>
        </w:rPr>
        <w:t>menyebutkan bahwa “Pendidikan nasional</w:t>
      </w:r>
      <w:r w:rsidR="00006FE0" w:rsidRPr="00312F73">
        <w:rPr>
          <w:rFonts w:ascii="Book Antiqua" w:hAnsi="Book Antiqua" w:cs="GentiumBasic"/>
          <w:lang w:val="id-ID" w:eastAsia="id-ID"/>
        </w:rPr>
        <w:t xml:space="preserve"> </w:t>
      </w:r>
      <w:r w:rsidRPr="00312F73">
        <w:rPr>
          <w:rFonts w:ascii="Book Antiqua" w:hAnsi="Book Antiqua" w:cs="GentiumBasic"/>
          <w:lang w:val="id-ID" w:eastAsia="id-ID"/>
        </w:rPr>
        <w:t>berfungsi mengembangkan kemampuan</w:t>
      </w:r>
      <w:r w:rsidR="00006FE0" w:rsidRPr="00312F73">
        <w:rPr>
          <w:rFonts w:ascii="Book Antiqua" w:hAnsi="Book Antiqua" w:cs="GentiumBasic"/>
          <w:lang w:val="id-ID" w:eastAsia="id-ID"/>
        </w:rPr>
        <w:t xml:space="preserve"> </w:t>
      </w:r>
      <w:r w:rsidRPr="00312F73">
        <w:rPr>
          <w:rFonts w:ascii="Book Antiqua" w:hAnsi="Book Antiqua" w:cs="GentiumBasic"/>
          <w:lang w:val="id-ID" w:eastAsia="id-ID"/>
        </w:rPr>
        <w:t xml:space="preserve">dan membentuk </w:t>
      </w:r>
      <w:r w:rsidR="003427DA">
        <w:rPr>
          <w:rFonts w:ascii="Book Antiqua" w:hAnsi="Book Antiqua" w:cs="GentiumBasic"/>
          <w:lang w:val="id-ID" w:eastAsia="id-ID"/>
        </w:rPr>
        <w:t>religius</w:t>
      </w:r>
      <w:r w:rsidRPr="00312F73">
        <w:rPr>
          <w:rFonts w:ascii="Book Antiqua" w:hAnsi="Book Antiqua" w:cs="GentiumBasic"/>
          <w:lang w:val="id-ID" w:eastAsia="id-ID"/>
        </w:rPr>
        <w:t xml:space="preserve"> serta peradaban</w:t>
      </w:r>
      <w:r w:rsidR="00006FE0" w:rsidRPr="00312F73">
        <w:rPr>
          <w:rFonts w:ascii="Book Antiqua" w:hAnsi="Book Antiqua" w:cs="GentiumBasic"/>
          <w:lang w:val="id-ID" w:eastAsia="id-ID"/>
        </w:rPr>
        <w:t xml:space="preserve"> </w:t>
      </w:r>
      <w:r w:rsidRPr="00312F73">
        <w:rPr>
          <w:rFonts w:ascii="Book Antiqua" w:hAnsi="Book Antiqua" w:cs="GentiumBasic"/>
          <w:lang w:val="id-ID" w:eastAsia="id-ID"/>
        </w:rPr>
        <w:t>bangsa yang bermartabat dalam</w:t>
      </w:r>
      <w:r w:rsidR="00006FE0" w:rsidRPr="00312F73">
        <w:rPr>
          <w:rFonts w:ascii="Book Antiqua" w:hAnsi="Book Antiqua" w:cs="GentiumBasic"/>
          <w:lang w:val="id-ID" w:eastAsia="id-ID"/>
        </w:rPr>
        <w:t xml:space="preserve"> </w:t>
      </w:r>
      <w:r w:rsidRPr="00312F73">
        <w:rPr>
          <w:rFonts w:ascii="Book Antiqua" w:hAnsi="Book Antiqua" w:cs="GentiumBasic"/>
          <w:lang w:val="id-ID" w:eastAsia="id-ID"/>
        </w:rPr>
        <w:t>rangka mencerdaskan kehidupan bangsa”.</w:t>
      </w:r>
      <w:r w:rsidR="00006FE0" w:rsidRPr="00312F73">
        <w:rPr>
          <w:rFonts w:ascii="Book Antiqua" w:hAnsi="Book Antiqua" w:cs="GentiumBasic"/>
          <w:lang w:val="id-ID" w:eastAsia="id-ID"/>
        </w:rPr>
        <w:t xml:space="preserve"> </w:t>
      </w:r>
      <w:r w:rsidRPr="00312F73">
        <w:rPr>
          <w:rFonts w:ascii="Book Antiqua" w:hAnsi="Book Antiqua" w:cs="GentiumBasic"/>
          <w:lang w:val="id-ID" w:eastAsia="id-ID"/>
        </w:rPr>
        <w:t>Pendidikan merupakan salah satu proses</w:t>
      </w:r>
      <w:r w:rsidR="00006FE0" w:rsidRPr="00312F73">
        <w:rPr>
          <w:rFonts w:ascii="Book Antiqua" w:hAnsi="Book Antiqua" w:cs="GentiumBasic"/>
          <w:lang w:val="id-ID" w:eastAsia="id-ID"/>
        </w:rPr>
        <w:t xml:space="preserve"> </w:t>
      </w:r>
      <w:r w:rsidRPr="00312F73">
        <w:rPr>
          <w:rFonts w:ascii="Book Antiqua" w:hAnsi="Book Antiqua" w:cs="GentiumBasic"/>
          <w:lang w:val="id-ID" w:eastAsia="id-ID"/>
        </w:rPr>
        <w:t>dalam membentuk, mengarahkan dan</w:t>
      </w:r>
      <w:r w:rsidR="00006FE0" w:rsidRPr="00312F73">
        <w:rPr>
          <w:rFonts w:ascii="Book Antiqua" w:hAnsi="Book Antiqua" w:cs="GentiumBasic"/>
          <w:lang w:val="id-ID" w:eastAsia="id-ID"/>
        </w:rPr>
        <w:t xml:space="preserve"> </w:t>
      </w:r>
      <w:r w:rsidRPr="00312F73">
        <w:rPr>
          <w:rFonts w:ascii="Book Antiqua" w:hAnsi="Book Antiqua" w:cs="GentiumBasic"/>
          <w:lang w:val="id-ID" w:eastAsia="id-ID"/>
        </w:rPr>
        <w:t>mengembangkan kepribadian serta kemampuan</w:t>
      </w:r>
      <w:r w:rsidR="00006FE0" w:rsidRPr="00312F73">
        <w:rPr>
          <w:rFonts w:ascii="Book Antiqua" w:hAnsi="Book Antiqua" w:cs="GentiumBasic"/>
          <w:lang w:val="id-ID" w:eastAsia="id-ID"/>
        </w:rPr>
        <w:t xml:space="preserve"> </w:t>
      </w:r>
      <w:r w:rsidRPr="00312F73">
        <w:rPr>
          <w:rFonts w:ascii="Book Antiqua" w:hAnsi="Book Antiqua" w:cs="GentiumBasic"/>
          <w:lang w:val="id-ID" w:eastAsia="id-ID"/>
        </w:rPr>
        <w:t>seseorang.</w:t>
      </w:r>
      <w:r w:rsidR="00006FE0" w:rsidRPr="00312F73">
        <w:rPr>
          <w:rFonts w:ascii="Book Antiqua" w:hAnsi="Book Antiqua" w:cs="GentiumBasic"/>
          <w:lang w:val="id-ID" w:eastAsia="id-ID"/>
        </w:rPr>
        <w:t xml:space="preserve"> </w:t>
      </w:r>
      <w:r w:rsidR="00312F73">
        <w:rPr>
          <w:rFonts w:ascii="Book Antiqua" w:hAnsi="Book Antiqua" w:cs="GentiumBasic"/>
          <w:lang w:val="id-ID" w:eastAsia="id-ID"/>
        </w:rPr>
        <w:t>Sebagaimana amanah undang-undang di atas.</w:t>
      </w:r>
    </w:p>
    <w:p w:rsidR="00312F73" w:rsidRDefault="00312F73" w:rsidP="00312F73">
      <w:pPr>
        <w:spacing w:after="0" w:line="360" w:lineRule="auto"/>
        <w:ind w:firstLine="567"/>
        <w:jc w:val="both"/>
        <w:rPr>
          <w:rFonts w:ascii="Book Antiqua" w:hAnsi="Book Antiqua" w:cs="GentiumBasic"/>
          <w:lang w:val="id-ID" w:eastAsia="id-ID"/>
        </w:rPr>
      </w:pPr>
      <w:r w:rsidRPr="00312F73">
        <w:rPr>
          <w:rFonts w:ascii="Book Antiqua" w:hAnsi="Book Antiqua" w:cs="GentiumBasic"/>
          <w:lang w:val="id-ID" w:eastAsia="id-ID"/>
        </w:rPr>
        <w:t xml:space="preserve">Para </w:t>
      </w:r>
      <w:r w:rsidR="00F5335A" w:rsidRPr="00312F73">
        <w:rPr>
          <w:rFonts w:ascii="Book Antiqua" w:hAnsi="Book Antiqua" w:cs="GentiumBasic"/>
          <w:lang w:val="id-ID" w:eastAsia="id-ID"/>
        </w:rPr>
        <w:t>ahli teori tingkah laku dan pembelajaran</w:t>
      </w:r>
      <w:r w:rsidR="00006FE0" w:rsidRPr="00312F73">
        <w:rPr>
          <w:rFonts w:ascii="Book Antiqua" w:hAnsi="Book Antiqua" w:cs="GentiumBasic"/>
          <w:lang w:val="id-ID" w:eastAsia="id-ID"/>
        </w:rPr>
        <w:t xml:space="preserve"> </w:t>
      </w:r>
      <w:r w:rsidR="00F5335A" w:rsidRPr="00312F73">
        <w:rPr>
          <w:rFonts w:ascii="Book Antiqua" w:hAnsi="Book Antiqua" w:cs="GentiumBasic"/>
          <w:lang w:val="id-ID" w:eastAsia="id-ID"/>
        </w:rPr>
        <w:t>sosial yang menyatakan bahwa tingkah</w:t>
      </w:r>
      <w:r w:rsidR="00006FE0" w:rsidRPr="00312F73">
        <w:rPr>
          <w:rFonts w:ascii="Book Antiqua" w:hAnsi="Book Antiqua" w:cs="GentiumBasic"/>
          <w:lang w:val="id-ID" w:eastAsia="id-ID"/>
        </w:rPr>
        <w:t xml:space="preserve"> </w:t>
      </w:r>
      <w:r w:rsidR="00F5335A" w:rsidRPr="00312F73">
        <w:rPr>
          <w:rFonts w:ascii="Book Antiqua" w:hAnsi="Book Antiqua" w:cs="GentiumBasic"/>
          <w:lang w:val="id-ID" w:eastAsia="id-ID"/>
        </w:rPr>
        <w:t>laku moral remaja ditentukan oleh proses</w:t>
      </w:r>
      <w:r w:rsidR="00006FE0" w:rsidRPr="00312F73">
        <w:rPr>
          <w:rFonts w:ascii="Book Antiqua" w:hAnsi="Book Antiqua" w:cs="GentiumBasic"/>
          <w:lang w:val="id-ID" w:eastAsia="id-ID"/>
        </w:rPr>
        <w:t xml:space="preserve"> </w:t>
      </w:r>
      <w:r w:rsidR="00F5335A" w:rsidRPr="00312F73">
        <w:rPr>
          <w:rFonts w:ascii="Book Antiqua" w:hAnsi="Book Antiqua" w:cs="GentiumBasic"/>
          <w:lang w:val="id-ID" w:eastAsia="id-ID"/>
        </w:rPr>
        <w:t xml:space="preserve">penguatan </w:t>
      </w:r>
      <w:r w:rsidR="00F5335A" w:rsidRPr="00312F73">
        <w:rPr>
          <w:rFonts w:ascii="Book Antiqua" w:hAnsi="Book Antiqua" w:cs="GentiumBasic-Italic"/>
          <w:i/>
          <w:iCs/>
          <w:lang w:val="id-ID" w:eastAsia="id-ID"/>
        </w:rPr>
        <w:t>(reinforcement</w:t>
      </w:r>
      <w:r w:rsidR="00F5335A" w:rsidRPr="00312F73">
        <w:rPr>
          <w:rFonts w:ascii="Book Antiqua" w:hAnsi="Book Antiqua" w:cs="GentiumBasic"/>
          <w:lang w:val="id-ID" w:eastAsia="id-ID"/>
        </w:rPr>
        <w:t>), hukuman, dan</w:t>
      </w:r>
      <w:r w:rsidR="00006FE0" w:rsidRPr="00312F73">
        <w:rPr>
          <w:rFonts w:ascii="Book Antiqua" w:hAnsi="Book Antiqua" w:cs="GentiumBasic"/>
          <w:lang w:val="id-ID" w:eastAsia="id-ID"/>
        </w:rPr>
        <w:t xml:space="preserve"> </w:t>
      </w:r>
      <w:r w:rsidR="00F5335A" w:rsidRPr="00312F73">
        <w:rPr>
          <w:rFonts w:ascii="Book Antiqua" w:hAnsi="Book Antiqua" w:cs="GentiumBasic"/>
          <w:lang w:val="id-ID" w:eastAsia="id-ID"/>
        </w:rPr>
        <w:t>imitasi</w:t>
      </w:r>
      <w:r w:rsidR="00F5335A" w:rsidRPr="00312F73">
        <w:rPr>
          <w:rStyle w:val="FootnoteReference"/>
          <w:rFonts w:ascii="Book Antiqua" w:hAnsi="Book Antiqua" w:cs="GentiumBasic"/>
          <w:lang w:val="id-ID" w:eastAsia="id-ID"/>
        </w:rPr>
        <w:footnoteReference w:id="2"/>
      </w:r>
      <w:r w:rsidR="00006FE0" w:rsidRPr="00312F73">
        <w:rPr>
          <w:rFonts w:ascii="Book Antiqua" w:hAnsi="Book Antiqua" w:cs="GentiumBasic"/>
          <w:lang w:val="id-ID" w:eastAsia="id-ID"/>
        </w:rPr>
        <w:t xml:space="preserve">. </w:t>
      </w:r>
      <w:r>
        <w:rPr>
          <w:rFonts w:ascii="Book Antiqua" w:hAnsi="Book Antiqua" w:cs="GentiumBasic"/>
          <w:lang w:val="id-ID" w:eastAsia="id-ID"/>
        </w:rPr>
        <w:t>Proses ini pada hakekatnya mampu dikuatkan dalam proses pendidikan. Tetapi sudah selayaknya setiap elemen yang berkaitan dengan pendidikan harus melakukan kerja yang bersinergi baik dari pemerintah, lembaga pendidikan, keluarga, masyarakat hingga lingkungannya.</w:t>
      </w:r>
    </w:p>
    <w:p w:rsidR="00F5335A" w:rsidRPr="00312F73" w:rsidRDefault="00F5335A" w:rsidP="0044379D">
      <w:pPr>
        <w:spacing w:after="0" w:line="360" w:lineRule="auto"/>
        <w:ind w:firstLine="567"/>
        <w:jc w:val="both"/>
        <w:rPr>
          <w:rFonts w:ascii="Book Antiqua" w:hAnsi="Book Antiqua"/>
          <w:lang w:val="id-ID"/>
        </w:rPr>
      </w:pPr>
      <w:r w:rsidRPr="00FA441D">
        <w:rPr>
          <w:rFonts w:ascii="Book Antiqua" w:hAnsi="Book Antiqua" w:cs="Jamia"/>
          <w:color w:val="000000"/>
          <w:lang w:val="id-ID"/>
        </w:rPr>
        <w:t>Dalam pendidikan diperlukan peran guru sebagai pendidik dan pengajar yang profesional, materi yang relevan dengan kebutuhan</w:t>
      </w:r>
      <w:r w:rsidR="00FA441D">
        <w:rPr>
          <w:rFonts w:ascii="Book Antiqua" w:hAnsi="Book Antiqua" w:cs="Jamia"/>
          <w:color w:val="000000"/>
          <w:lang w:val="id-ID"/>
        </w:rPr>
        <w:t xml:space="preserve"> di masyarakat</w:t>
      </w:r>
      <w:r w:rsidRPr="00FA441D">
        <w:rPr>
          <w:rFonts w:ascii="Book Antiqua" w:hAnsi="Book Antiqua" w:cs="Jamia"/>
          <w:color w:val="000000"/>
          <w:lang w:val="id-ID"/>
        </w:rPr>
        <w:t xml:space="preserve">, metode yang tepat untuk mencapai tujuan, evaluasi sebagai alat mengukur kemampuan serta sarana dan prasarana untuk mendukung kegiatan pembelajaran. </w:t>
      </w:r>
      <w:r w:rsidRPr="00312F73">
        <w:rPr>
          <w:rFonts w:ascii="Book Antiqua" w:hAnsi="Book Antiqua" w:cs="Jamia"/>
          <w:color w:val="000000"/>
        </w:rPr>
        <w:t xml:space="preserve">Begitupun dengan </w:t>
      </w:r>
      <w:r w:rsidR="00AE03FF">
        <w:rPr>
          <w:rFonts w:ascii="Book Antiqua" w:hAnsi="Book Antiqua" w:cs="Jamia"/>
          <w:color w:val="000000"/>
        </w:rPr>
        <w:t>peserta didik</w:t>
      </w:r>
      <w:r w:rsidRPr="00312F73">
        <w:rPr>
          <w:rFonts w:ascii="Book Antiqua" w:hAnsi="Book Antiqua" w:cs="Jamia"/>
          <w:color w:val="000000"/>
        </w:rPr>
        <w:t xml:space="preserve"> dan lingkungannya sangat menentukan keberhasilan pendidikan. </w:t>
      </w:r>
      <w:proofErr w:type="gramStart"/>
      <w:r w:rsidRPr="00312F73">
        <w:rPr>
          <w:rFonts w:ascii="Book Antiqua" w:hAnsi="Book Antiqua" w:cs="Jamia"/>
          <w:color w:val="000000"/>
        </w:rPr>
        <w:t>Ia</w:t>
      </w:r>
      <w:proofErr w:type="gramEnd"/>
      <w:r w:rsidRPr="00312F73">
        <w:rPr>
          <w:rFonts w:ascii="Book Antiqua" w:hAnsi="Book Antiqua" w:cs="Jamia"/>
          <w:color w:val="000000"/>
        </w:rPr>
        <w:t xml:space="preserve"> harus pula pandai memilih metode yang sesuai untuk menyajikan materi tersebut. Oleh karena itu agar pe</w:t>
      </w:r>
      <w:r w:rsidR="0044379D">
        <w:rPr>
          <w:rFonts w:ascii="Book Antiqua" w:hAnsi="Book Antiqua" w:cs="Jamia"/>
          <w:color w:val="000000"/>
        </w:rPr>
        <w:t>ndidikan dan pengajaran yang di</w:t>
      </w:r>
      <w:r w:rsidR="0044379D">
        <w:rPr>
          <w:rFonts w:ascii="Book Antiqua" w:hAnsi="Book Antiqua" w:cs="Jamia"/>
          <w:color w:val="000000"/>
          <w:lang w:val="id-ID"/>
        </w:rPr>
        <w:t>sampaikan</w:t>
      </w:r>
      <w:r w:rsidRPr="00312F73">
        <w:rPr>
          <w:rFonts w:ascii="Book Antiqua" w:hAnsi="Book Antiqua" w:cs="Jamia"/>
          <w:color w:val="000000"/>
        </w:rPr>
        <w:t xml:space="preserve"> guru kepada </w:t>
      </w:r>
      <w:r w:rsidR="0044379D">
        <w:rPr>
          <w:rFonts w:ascii="Book Antiqua" w:hAnsi="Book Antiqua" w:cs="Jamia"/>
          <w:color w:val="000000"/>
          <w:lang w:val="id-ID"/>
        </w:rPr>
        <w:t>peserta</w:t>
      </w:r>
      <w:r w:rsidRPr="00312F73">
        <w:rPr>
          <w:rFonts w:ascii="Book Antiqua" w:hAnsi="Book Antiqua" w:cs="Jamia"/>
          <w:color w:val="000000"/>
        </w:rPr>
        <w:t xml:space="preserve"> didik memperoleh respon positif pula (terjadi keseimbangan antara ranah kognitif, afektif dan psikomotorik) maka hendaklah guru dapat mengaplikasikan </w:t>
      </w:r>
      <w:r w:rsidRPr="00312F73">
        <w:rPr>
          <w:rFonts w:ascii="Book Antiqua" w:hAnsi="Book Antiqua" w:cs="Jamia"/>
          <w:color w:val="000000"/>
        </w:rPr>
        <w:lastRenderedPageBreak/>
        <w:t>metode pengajarannya semenarik mungkin. Karena metode yang digunakan di sekolah di rasakan masih kurang menciptakan suasana kondusif dan menyenangkan bagi peserta didik untuk dapat mempelajari serta men</w:t>
      </w:r>
      <w:r w:rsidR="0044379D">
        <w:rPr>
          <w:rFonts w:ascii="Book Antiqua" w:hAnsi="Book Antiqua" w:cs="Jamia"/>
          <w:color w:val="000000"/>
        </w:rPr>
        <w:t>cerna isi atau materi pelajaran</w:t>
      </w:r>
      <w:r w:rsidRPr="00312F73">
        <w:rPr>
          <w:rStyle w:val="FootnoteReference"/>
          <w:rFonts w:ascii="Book Antiqua" w:hAnsi="Book Antiqua" w:cs="Jamia"/>
          <w:color w:val="000000"/>
        </w:rPr>
        <w:footnoteReference w:id="3"/>
      </w:r>
      <w:r w:rsidR="00006FE0" w:rsidRPr="00312F73">
        <w:rPr>
          <w:rFonts w:ascii="Book Antiqua" w:hAnsi="Book Antiqua" w:cs="Jamia"/>
          <w:color w:val="000000"/>
          <w:lang w:val="id-ID"/>
        </w:rPr>
        <w:t>.</w:t>
      </w:r>
    </w:p>
    <w:p w:rsidR="00FC2629" w:rsidRPr="0044379D" w:rsidRDefault="00F5335A" w:rsidP="0044379D">
      <w:pPr>
        <w:spacing w:after="0" w:line="360" w:lineRule="auto"/>
        <w:ind w:firstLine="567"/>
        <w:jc w:val="both"/>
        <w:rPr>
          <w:rFonts w:ascii="Book Antiqua" w:hAnsi="Book Antiqua"/>
          <w:lang w:val="id-ID"/>
        </w:rPr>
      </w:pPr>
      <w:r w:rsidRPr="00312F73">
        <w:rPr>
          <w:rFonts w:ascii="Book Antiqua" w:hAnsi="Book Antiqua"/>
        </w:rPr>
        <w:t xml:space="preserve">Kesadaran orang tua </w:t>
      </w:r>
      <w:proofErr w:type="gramStart"/>
      <w:r w:rsidRPr="00312F73">
        <w:rPr>
          <w:rFonts w:ascii="Book Antiqua" w:hAnsi="Book Antiqua"/>
        </w:rPr>
        <w:t>akan</w:t>
      </w:r>
      <w:proofErr w:type="gramEnd"/>
      <w:r w:rsidRPr="00312F73">
        <w:rPr>
          <w:rFonts w:ascii="Book Antiqua" w:hAnsi="Book Antiqua"/>
        </w:rPr>
        <w:t xml:space="preserve"> pendidikan Islam dan penanaman nilai-nilai Islam bagi anak-anaknya nampaknya sesuai dengan pandangan Jalaluddin. Menurut Jalaluddin yang dikutip Kartika Nur Fathiya, mengatakan bahwa pengenalan ajaran agama sangat berpengaruh dalam pembentukan jiwa anak. Jiwa dan kecerdasan spiritual anak </w:t>
      </w:r>
      <w:proofErr w:type="gramStart"/>
      <w:r w:rsidRPr="00312F73">
        <w:rPr>
          <w:rFonts w:ascii="Book Antiqua" w:hAnsi="Book Antiqua"/>
        </w:rPr>
        <w:t>akan</w:t>
      </w:r>
      <w:proofErr w:type="gramEnd"/>
      <w:r w:rsidRPr="00312F73">
        <w:rPr>
          <w:rFonts w:ascii="Book Antiqua" w:hAnsi="Book Antiqua"/>
        </w:rPr>
        <w:t xml:space="preserve"> lebih terlatih dan terbentuk dengan pembiasaan setiap harinya</w:t>
      </w:r>
      <w:r w:rsidRPr="00312F73">
        <w:rPr>
          <w:rStyle w:val="FootnoteReference"/>
          <w:rFonts w:ascii="Book Antiqua" w:hAnsi="Book Antiqua"/>
        </w:rPr>
        <w:footnoteReference w:id="4"/>
      </w:r>
      <w:r w:rsidRPr="00312F73">
        <w:rPr>
          <w:rFonts w:ascii="Book Antiqua" w:hAnsi="Book Antiqua"/>
          <w:lang w:val="id-ID"/>
        </w:rPr>
        <w:t>.</w:t>
      </w:r>
      <w:r w:rsidR="0044379D">
        <w:rPr>
          <w:rFonts w:ascii="Book Antiqua" w:hAnsi="Book Antiqua"/>
          <w:lang w:val="id-ID"/>
        </w:rPr>
        <w:t xml:space="preserve"> T</w:t>
      </w:r>
      <w:r w:rsidRPr="00312F73">
        <w:rPr>
          <w:rFonts w:ascii="Book Antiqua" w:hAnsi="Book Antiqua"/>
        </w:rPr>
        <w:t>ingginya kesadaran agama berpengaruh pada aktualisasi jiwa seseorang dalam kehidupan sehari-hari yang dimanifestasikan dalam bentuk kegiatan-kegiatan olah kejiwaan dan olah spiritual seperti saling tolong menolong dengan sesama, menghargai sesama, dan menginterna</w:t>
      </w:r>
      <w:r w:rsidR="0044379D">
        <w:rPr>
          <w:rFonts w:ascii="Book Antiqua" w:hAnsi="Book Antiqua"/>
        </w:rPr>
        <w:t>lisasikan nilai-nilai universal</w:t>
      </w:r>
      <w:r w:rsidRPr="00312F73">
        <w:rPr>
          <w:rStyle w:val="FootnoteReference"/>
          <w:rFonts w:ascii="Book Antiqua" w:hAnsi="Book Antiqua"/>
        </w:rPr>
        <w:footnoteReference w:id="5"/>
      </w:r>
      <w:r w:rsidR="0044379D">
        <w:rPr>
          <w:rFonts w:ascii="Book Antiqua" w:hAnsi="Book Antiqua"/>
          <w:lang w:val="id-ID"/>
        </w:rPr>
        <w:t>. Maka sudah seharusnya pendidikan mampu melahirkan generasi milenial yang menjunjung tinggi nilai religius dan terlihat jelas dalam perilaku kesehariannya.</w:t>
      </w:r>
    </w:p>
    <w:p w:rsidR="00B30E45" w:rsidRDefault="00B30E45" w:rsidP="00D239D5">
      <w:pPr>
        <w:pStyle w:val="ListParagraph"/>
        <w:numPr>
          <w:ilvl w:val="0"/>
          <w:numId w:val="3"/>
        </w:numPr>
        <w:spacing w:after="0" w:line="360" w:lineRule="auto"/>
        <w:ind w:left="567" w:hanging="567"/>
        <w:jc w:val="both"/>
        <w:rPr>
          <w:rFonts w:ascii="Book Antiqua" w:hAnsi="Book Antiqua"/>
          <w:b/>
          <w:bCs/>
          <w:lang w:val="id-ID"/>
        </w:rPr>
      </w:pPr>
      <w:r>
        <w:rPr>
          <w:rFonts w:ascii="Book Antiqua" w:hAnsi="Book Antiqua"/>
          <w:b/>
          <w:bCs/>
          <w:lang w:val="id-ID"/>
        </w:rPr>
        <w:t xml:space="preserve">Metode </w:t>
      </w:r>
    </w:p>
    <w:p w:rsidR="00E0710D" w:rsidRPr="00E0710D" w:rsidRDefault="00E0710D" w:rsidP="00E0710D">
      <w:pPr>
        <w:pStyle w:val="Body"/>
        <w:numPr>
          <w:ilvl w:val="0"/>
          <w:numId w:val="9"/>
        </w:numPr>
        <w:rPr>
          <w:rFonts w:ascii="Book Antiqua" w:hAnsi="Book Antiqua"/>
          <w:sz w:val="24"/>
          <w:szCs w:val="24"/>
        </w:rPr>
      </w:pPr>
      <w:r w:rsidRPr="00E0710D">
        <w:rPr>
          <w:rFonts w:ascii="Book Antiqua" w:hAnsi="Book Antiqua"/>
          <w:sz w:val="24"/>
          <w:szCs w:val="24"/>
          <w:lang w:val="id-ID"/>
        </w:rPr>
        <w:t xml:space="preserve"> J</w:t>
      </w:r>
      <w:r w:rsidRPr="00E0710D">
        <w:rPr>
          <w:rFonts w:ascii="Book Antiqua" w:hAnsi="Book Antiqua"/>
          <w:sz w:val="24"/>
          <w:szCs w:val="24"/>
        </w:rPr>
        <w:t>enis Data</w:t>
      </w:r>
    </w:p>
    <w:p w:rsidR="00E0710D" w:rsidRPr="00E0710D" w:rsidRDefault="00E0710D" w:rsidP="00103EE8">
      <w:pPr>
        <w:pStyle w:val="Body"/>
        <w:rPr>
          <w:rFonts w:ascii="Book Antiqua" w:hAnsi="Book Antiqua"/>
          <w:sz w:val="24"/>
          <w:szCs w:val="24"/>
          <w:lang w:val="id-ID"/>
        </w:rPr>
      </w:pPr>
      <w:r w:rsidRPr="00E0710D">
        <w:rPr>
          <w:rFonts w:ascii="Book Antiqua" w:hAnsi="Book Antiqua"/>
          <w:sz w:val="24"/>
          <w:szCs w:val="24"/>
        </w:rPr>
        <w:t xml:space="preserve">Untuk penelitian dan pembahasan dalam </w:t>
      </w:r>
      <w:r w:rsidRPr="00E0710D">
        <w:rPr>
          <w:rFonts w:ascii="Book Antiqua" w:hAnsi="Book Antiqua"/>
          <w:sz w:val="24"/>
          <w:szCs w:val="24"/>
          <w:lang w:val="id-ID"/>
        </w:rPr>
        <w:t>skripsi</w:t>
      </w:r>
      <w:r w:rsidRPr="00E0710D">
        <w:rPr>
          <w:rFonts w:ascii="Book Antiqua" w:hAnsi="Book Antiqua"/>
          <w:sz w:val="24"/>
          <w:szCs w:val="24"/>
        </w:rPr>
        <w:t xml:space="preserve"> ini penulis menggunakan jenis penelitian pustaka (</w:t>
      </w:r>
      <w:r w:rsidRPr="00E0710D">
        <w:rPr>
          <w:rFonts w:ascii="Book Antiqua" w:hAnsi="Book Antiqua"/>
          <w:i/>
          <w:iCs/>
          <w:sz w:val="24"/>
          <w:szCs w:val="24"/>
        </w:rPr>
        <w:t>Library</w:t>
      </w:r>
      <w:r w:rsidRPr="00E0710D">
        <w:rPr>
          <w:rFonts w:ascii="Book Antiqua" w:hAnsi="Book Antiqua"/>
          <w:sz w:val="24"/>
          <w:szCs w:val="24"/>
        </w:rPr>
        <w:t xml:space="preserve"> </w:t>
      </w:r>
      <w:r w:rsidRPr="00E0710D">
        <w:rPr>
          <w:rFonts w:ascii="Book Antiqua" w:hAnsi="Book Antiqua"/>
          <w:i/>
          <w:iCs/>
          <w:sz w:val="24"/>
          <w:szCs w:val="24"/>
        </w:rPr>
        <w:t>Research</w:t>
      </w:r>
      <w:r w:rsidRPr="00E0710D">
        <w:rPr>
          <w:rFonts w:ascii="Book Antiqua" w:hAnsi="Book Antiqua"/>
          <w:sz w:val="24"/>
          <w:szCs w:val="24"/>
        </w:rPr>
        <w:t>), yaitu penelitian yang obyek utamanya adalah buku-buku perpustakaan dan literature-literatur lainny</w:t>
      </w:r>
      <w:r w:rsidRPr="00E0710D">
        <w:rPr>
          <w:rFonts w:ascii="Book Antiqua" w:hAnsi="Book Antiqua"/>
          <w:sz w:val="24"/>
          <w:szCs w:val="24"/>
          <w:lang w:val="id-ID"/>
        </w:rPr>
        <w:t>a</w:t>
      </w:r>
      <w:r w:rsidR="00103EE8">
        <w:rPr>
          <w:rStyle w:val="FootnoteReference"/>
          <w:rFonts w:ascii="Book Antiqua" w:hAnsi="Book Antiqua"/>
          <w:sz w:val="24"/>
          <w:szCs w:val="24"/>
          <w:lang w:val="id-ID"/>
        </w:rPr>
        <w:footnoteReference w:id="6"/>
      </w:r>
      <w:r w:rsidR="00103EE8">
        <w:rPr>
          <w:rFonts w:ascii="Book Antiqua" w:hAnsi="Book Antiqua"/>
          <w:sz w:val="24"/>
          <w:szCs w:val="24"/>
          <w:lang w:val="id-ID"/>
        </w:rPr>
        <w:t>.</w:t>
      </w:r>
    </w:p>
    <w:p w:rsidR="00E0710D" w:rsidRPr="00E0710D" w:rsidRDefault="00E0710D" w:rsidP="00E0710D">
      <w:pPr>
        <w:pStyle w:val="Body"/>
        <w:numPr>
          <w:ilvl w:val="0"/>
          <w:numId w:val="9"/>
        </w:numPr>
        <w:rPr>
          <w:rFonts w:ascii="Book Antiqua" w:hAnsi="Book Antiqua"/>
          <w:sz w:val="24"/>
          <w:szCs w:val="24"/>
        </w:rPr>
      </w:pPr>
      <w:r w:rsidRPr="00E0710D">
        <w:rPr>
          <w:rFonts w:ascii="Book Antiqua" w:hAnsi="Book Antiqua"/>
          <w:sz w:val="24"/>
          <w:szCs w:val="24"/>
          <w:lang w:val="id-ID"/>
        </w:rPr>
        <w:t>T</w:t>
      </w:r>
      <w:r w:rsidRPr="00E0710D">
        <w:rPr>
          <w:rFonts w:ascii="Book Antiqua" w:hAnsi="Book Antiqua"/>
          <w:sz w:val="24"/>
          <w:szCs w:val="24"/>
        </w:rPr>
        <w:t>eknik Pengumpulan Data</w:t>
      </w:r>
    </w:p>
    <w:p w:rsidR="00E0710D" w:rsidRPr="00E0710D" w:rsidRDefault="00E0710D" w:rsidP="00E0710D">
      <w:pPr>
        <w:pStyle w:val="Body"/>
        <w:rPr>
          <w:rFonts w:ascii="Book Antiqua" w:hAnsi="Book Antiqua"/>
          <w:sz w:val="24"/>
          <w:szCs w:val="24"/>
        </w:rPr>
      </w:pPr>
      <w:r w:rsidRPr="00E0710D">
        <w:rPr>
          <w:rFonts w:ascii="Book Antiqua" w:hAnsi="Book Antiqua"/>
          <w:sz w:val="24"/>
          <w:szCs w:val="24"/>
          <w:lang w:val="id-ID"/>
        </w:rPr>
        <w:tab/>
      </w:r>
      <w:r w:rsidRPr="00E0710D">
        <w:rPr>
          <w:rFonts w:ascii="Book Antiqua" w:hAnsi="Book Antiqua"/>
          <w:sz w:val="24"/>
          <w:szCs w:val="24"/>
        </w:rPr>
        <w:t>Penelitian ini menggunakan metode dokumentasi, dari data sumber primer dan sekunder, setelah itu data yang sudah ada kita kaji kemudian dipaparkan sesuai dengan bahasan penelitian</w:t>
      </w:r>
      <w:r w:rsidR="00103EE8">
        <w:rPr>
          <w:rStyle w:val="FootnoteReference"/>
          <w:rFonts w:ascii="Book Antiqua" w:hAnsi="Book Antiqua"/>
          <w:sz w:val="24"/>
          <w:szCs w:val="24"/>
        </w:rPr>
        <w:footnoteReference w:id="7"/>
      </w:r>
      <w:r w:rsidRPr="00E0710D">
        <w:rPr>
          <w:rFonts w:ascii="Book Antiqua" w:hAnsi="Book Antiqua"/>
          <w:sz w:val="24"/>
          <w:szCs w:val="24"/>
        </w:rPr>
        <w:t>.</w:t>
      </w:r>
    </w:p>
    <w:p w:rsidR="00E0710D" w:rsidRPr="00E0710D" w:rsidRDefault="00E0710D" w:rsidP="00E0710D">
      <w:pPr>
        <w:pStyle w:val="Body"/>
        <w:numPr>
          <w:ilvl w:val="0"/>
          <w:numId w:val="9"/>
        </w:numPr>
        <w:rPr>
          <w:rFonts w:ascii="Book Antiqua" w:hAnsi="Book Antiqua"/>
          <w:sz w:val="24"/>
          <w:szCs w:val="24"/>
        </w:rPr>
      </w:pPr>
      <w:r w:rsidRPr="00E0710D">
        <w:rPr>
          <w:rFonts w:ascii="Book Antiqua" w:hAnsi="Book Antiqua"/>
          <w:sz w:val="24"/>
          <w:szCs w:val="24"/>
          <w:lang w:val="id-ID"/>
        </w:rPr>
        <w:t>Sumb</w:t>
      </w:r>
      <w:r w:rsidRPr="00E0710D">
        <w:rPr>
          <w:rFonts w:ascii="Book Antiqua" w:hAnsi="Book Antiqua"/>
          <w:sz w:val="24"/>
          <w:szCs w:val="24"/>
        </w:rPr>
        <w:t xml:space="preserve">er Data </w:t>
      </w:r>
    </w:p>
    <w:p w:rsidR="00E0710D" w:rsidRPr="00E0710D" w:rsidRDefault="00E0710D" w:rsidP="00E0710D">
      <w:pPr>
        <w:pStyle w:val="Body"/>
        <w:rPr>
          <w:rFonts w:ascii="Book Antiqua" w:hAnsi="Book Antiqua"/>
          <w:sz w:val="24"/>
          <w:szCs w:val="24"/>
          <w:lang w:val="id-ID"/>
        </w:rPr>
      </w:pPr>
      <w:r w:rsidRPr="00E0710D">
        <w:rPr>
          <w:rFonts w:ascii="Book Antiqua" w:hAnsi="Book Antiqua"/>
          <w:sz w:val="24"/>
          <w:szCs w:val="24"/>
        </w:rPr>
        <w:tab/>
        <w:t xml:space="preserve">Dalam penelitian ini ada dua sumber data yang diperlukan yaitu sumber data primer dan data sekunder. Sumber data primer yaitu sumber asli, merupakan suatu data pokok yang sesuai dengan pembahasan yang </w:t>
      </w:r>
      <w:proofErr w:type="gramStart"/>
      <w:r w:rsidRPr="00E0710D">
        <w:rPr>
          <w:rFonts w:ascii="Book Antiqua" w:hAnsi="Book Antiqua"/>
          <w:sz w:val="24"/>
          <w:szCs w:val="24"/>
        </w:rPr>
        <w:t>akan</w:t>
      </w:r>
      <w:proofErr w:type="gramEnd"/>
      <w:r w:rsidRPr="00E0710D">
        <w:rPr>
          <w:rFonts w:ascii="Book Antiqua" w:hAnsi="Book Antiqua"/>
          <w:sz w:val="24"/>
          <w:szCs w:val="24"/>
        </w:rPr>
        <w:t xml:space="preserve"> dikaji</w:t>
      </w:r>
      <w:r w:rsidRPr="00E0710D">
        <w:rPr>
          <w:rFonts w:ascii="Book Antiqua" w:hAnsi="Book Antiqua"/>
          <w:sz w:val="24"/>
          <w:szCs w:val="24"/>
          <w:lang w:val="id-ID"/>
        </w:rPr>
        <w:t xml:space="preserve">. </w:t>
      </w:r>
      <w:r w:rsidRPr="00E0710D">
        <w:rPr>
          <w:rFonts w:ascii="Book Antiqua" w:hAnsi="Book Antiqua"/>
          <w:sz w:val="24"/>
          <w:szCs w:val="24"/>
        </w:rPr>
        <w:t>Sedangkan sumber data sekunder yaitu data yang diperoleh dari data-data yang dikumpulkan selain sumber primer.</w:t>
      </w:r>
    </w:p>
    <w:p w:rsidR="00E0710D" w:rsidRPr="00E0710D" w:rsidRDefault="00E0710D" w:rsidP="00E0710D">
      <w:pPr>
        <w:pStyle w:val="Body"/>
        <w:numPr>
          <w:ilvl w:val="0"/>
          <w:numId w:val="9"/>
        </w:numPr>
        <w:rPr>
          <w:rFonts w:ascii="Book Antiqua" w:hAnsi="Book Antiqua"/>
          <w:sz w:val="24"/>
          <w:szCs w:val="24"/>
        </w:rPr>
      </w:pPr>
      <w:r w:rsidRPr="00E0710D">
        <w:rPr>
          <w:rFonts w:ascii="Book Antiqua" w:hAnsi="Book Antiqua"/>
          <w:sz w:val="24"/>
          <w:szCs w:val="24"/>
          <w:lang w:val="id-ID"/>
        </w:rPr>
        <w:lastRenderedPageBreak/>
        <w:t xml:space="preserve"> </w:t>
      </w:r>
      <w:r w:rsidRPr="00E0710D">
        <w:rPr>
          <w:rFonts w:ascii="Book Antiqua" w:hAnsi="Book Antiqua"/>
          <w:sz w:val="24"/>
          <w:szCs w:val="24"/>
        </w:rPr>
        <w:t>Setelah data terkumpul</w:t>
      </w:r>
      <w:r w:rsidRPr="00E0710D">
        <w:rPr>
          <w:rFonts w:ascii="Book Antiqua" w:hAnsi="Book Antiqua"/>
          <w:sz w:val="24"/>
          <w:szCs w:val="24"/>
          <w:lang w:val="id-ID"/>
        </w:rPr>
        <w:t xml:space="preserve">, </w:t>
      </w:r>
      <w:r w:rsidRPr="00E0710D">
        <w:rPr>
          <w:rFonts w:ascii="Book Antiqua" w:hAnsi="Book Antiqua"/>
          <w:sz w:val="24"/>
          <w:szCs w:val="24"/>
        </w:rPr>
        <w:t>kemudian diseleksi dan dirangkai ke dalam hubungan fakta-fakta dengan melihat adanya suatu keterkaitan dan keteraturan data, sehingga membentuk suatu pengertian yang dituangkan dalam bentuk analisis.</w:t>
      </w:r>
    </w:p>
    <w:p w:rsidR="00E0710D" w:rsidRPr="00E0710D" w:rsidRDefault="00E0710D" w:rsidP="00E0710D">
      <w:pPr>
        <w:pStyle w:val="Body"/>
        <w:rPr>
          <w:rFonts w:ascii="Book Antiqua" w:hAnsi="Book Antiqua"/>
          <w:sz w:val="24"/>
          <w:szCs w:val="24"/>
        </w:rPr>
      </w:pPr>
      <w:r w:rsidRPr="00E0710D">
        <w:rPr>
          <w:rFonts w:ascii="Book Antiqua" w:hAnsi="Book Antiqua"/>
          <w:sz w:val="24"/>
          <w:szCs w:val="24"/>
        </w:rPr>
        <w:tab/>
        <w:t>Adapun dalam menganalisis tersebut penulis menggunakan pola berpikir:</w:t>
      </w:r>
    </w:p>
    <w:p w:rsidR="00E0710D" w:rsidRPr="00E0710D" w:rsidRDefault="00E0710D" w:rsidP="00E0710D">
      <w:pPr>
        <w:pStyle w:val="Body"/>
        <w:rPr>
          <w:rFonts w:ascii="Book Antiqua" w:hAnsi="Book Antiqua"/>
          <w:sz w:val="24"/>
          <w:szCs w:val="24"/>
        </w:rPr>
      </w:pPr>
      <w:r w:rsidRPr="00E0710D">
        <w:rPr>
          <w:rFonts w:ascii="Book Antiqua" w:hAnsi="Book Antiqua"/>
          <w:i/>
          <w:iCs/>
          <w:sz w:val="24"/>
          <w:szCs w:val="24"/>
        </w:rPr>
        <w:t xml:space="preserve">Metode Deduktif </w:t>
      </w:r>
      <w:r w:rsidRPr="00E0710D">
        <w:rPr>
          <w:rFonts w:ascii="Book Antiqua" w:hAnsi="Book Antiqua"/>
          <w:sz w:val="24"/>
          <w:szCs w:val="24"/>
        </w:rPr>
        <w:t>yaitu mengumpulkan dan mengklarifikasikan data dari berbagai literatur yang mengbahas mengenai tema yang terkait</w:t>
      </w:r>
      <w:r w:rsidR="00155AB3">
        <w:rPr>
          <w:rStyle w:val="FootnoteReference"/>
          <w:rFonts w:ascii="Book Antiqua" w:hAnsi="Book Antiqua"/>
          <w:sz w:val="24"/>
          <w:szCs w:val="24"/>
        </w:rPr>
        <w:footnoteReference w:id="8"/>
      </w:r>
      <w:r w:rsidRPr="00E0710D">
        <w:rPr>
          <w:rFonts w:ascii="Book Antiqua" w:hAnsi="Book Antiqua"/>
          <w:sz w:val="24"/>
          <w:szCs w:val="24"/>
        </w:rPr>
        <w:t>.</w:t>
      </w:r>
    </w:p>
    <w:p w:rsidR="00E0710D" w:rsidRPr="00E0710D" w:rsidRDefault="00E0710D" w:rsidP="00155AB3">
      <w:pPr>
        <w:pStyle w:val="Body"/>
        <w:rPr>
          <w:rFonts w:ascii="Book Antiqua" w:hAnsi="Book Antiqua"/>
          <w:sz w:val="24"/>
          <w:szCs w:val="24"/>
        </w:rPr>
      </w:pPr>
      <w:r w:rsidRPr="00E0710D">
        <w:rPr>
          <w:rFonts w:ascii="Book Antiqua" w:hAnsi="Book Antiqua"/>
          <w:i/>
          <w:iCs/>
          <w:sz w:val="24"/>
          <w:szCs w:val="24"/>
          <w:lang w:val="id-ID"/>
        </w:rPr>
        <w:t>Deskriptif-Analisis</w:t>
      </w:r>
      <w:r w:rsidR="00103EE8">
        <w:rPr>
          <w:rStyle w:val="FootnoteReference"/>
          <w:rFonts w:ascii="Book Antiqua" w:hAnsi="Book Antiqua"/>
          <w:i/>
          <w:iCs/>
          <w:sz w:val="24"/>
          <w:szCs w:val="24"/>
          <w:lang w:val="id-ID"/>
        </w:rPr>
        <w:footnoteReference w:id="9"/>
      </w:r>
      <w:r w:rsidR="00155AB3">
        <w:rPr>
          <w:rFonts w:ascii="Book Antiqua" w:hAnsi="Book Antiqua"/>
          <w:i/>
          <w:iCs/>
          <w:sz w:val="24"/>
          <w:szCs w:val="24"/>
          <w:lang w:val="id-ID"/>
        </w:rPr>
        <w:t xml:space="preserve">, </w:t>
      </w:r>
      <w:r w:rsidRPr="00E0710D">
        <w:rPr>
          <w:rFonts w:ascii="Book Antiqua" w:hAnsi="Book Antiqua"/>
          <w:sz w:val="24"/>
          <w:szCs w:val="24"/>
          <w:lang w:val="id-ID"/>
        </w:rPr>
        <w:t>metode ini digunakan</w:t>
      </w:r>
      <w:r w:rsidRPr="00E0710D">
        <w:rPr>
          <w:rFonts w:ascii="Book Antiqua" w:hAnsi="Book Antiqua"/>
          <w:sz w:val="24"/>
          <w:szCs w:val="24"/>
        </w:rPr>
        <w:t xml:space="preserve"> peneliti</w:t>
      </w:r>
      <w:r w:rsidRPr="00E0710D">
        <w:rPr>
          <w:rFonts w:ascii="Book Antiqua" w:hAnsi="Book Antiqua"/>
          <w:sz w:val="24"/>
          <w:szCs w:val="24"/>
          <w:lang w:val="id-ID"/>
        </w:rPr>
        <w:t xml:space="preserve"> untuk memberikan gambaran data </w:t>
      </w:r>
      <w:r w:rsidRPr="00E0710D">
        <w:rPr>
          <w:rFonts w:ascii="Book Antiqua" w:hAnsi="Book Antiqua"/>
          <w:sz w:val="24"/>
          <w:szCs w:val="24"/>
        </w:rPr>
        <w:t>yang berkaitan dengan pendidikan kewirausahaan kemudian dianalisis dan diinter</w:t>
      </w:r>
      <w:r w:rsidRPr="00E0710D">
        <w:rPr>
          <w:rFonts w:ascii="Book Antiqua" w:hAnsi="Book Antiqua"/>
          <w:sz w:val="24"/>
          <w:szCs w:val="24"/>
          <w:lang w:val="id-ID"/>
        </w:rPr>
        <w:t>pretasi.</w:t>
      </w:r>
    </w:p>
    <w:p w:rsidR="00E0710D" w:rsidRPr="00E0710D" w:rsidRDefault="00E0710D" w:rsidP="00E0710D">
      <w:pPr>
        <w:pStyle w:val="Body"/>
        <w:numPr>
          <w:ilvl w:val="0"/>
          <w:numId w:val="9"/>
        </w:numPr>
        <w:rPr>
          <w:rFonts w:ascii="Book Antiqua" w:hAnsi="Book Antiqua"/>
          <w:sz w:val="24"/>
          <w:szCs w:val="24"/>
        </w:rPr>
      </w:pPr>
      <w:r w:rsidRPr="00E0710D">
        <w:rPr>
          <w:rFonts w:ascii="Book Antiqua" w:hAnsi="Book Antiqua"/>
          <w:sz w:val="24"/>
          <w:szCs w:val="24"/>
        </w:rPr>
        <w:t>Metode Penarikan Kesimpulan</w:t>
      </w:r>
    </w:p>
    <w:p w:rsidR="00E0710D" w:rsidRDefault="00E0710D" w:rsidP="00E0710D">
      <w:pPr>
        <w:pStyle w:val="Body"/>
        <w:rPr>
          <w:rFonts w:ascii="Book Antiqua" w:hAnsi="Book Antiqua"/>
          <w:sz w:val="24"/>
          <w:szCs w:val="24"/>
          <w:lang w:val="id-ID"/>
        </w:rPr>
      </w:pPr>
      <w:r w:rsidRPr="00E0710D">
        <w:rPr>
          <w:rFonts w:ascii="Book Antiqua" w:hAnsi="Book Antiqua"/>
          <w:sz w:val="24"/>
          <w:szCs w:val="24"/>
        </w:rPr>
        <w:tab/>
        <w:t xml:space="preserve">Dalam penulisan kesimpulan, penulisan </w:t>
      </w:r>
      <w:r w:rsidRPr="00E0710D">
        <w:rPr>
          <w:rFonts w:ascii="Book Antiqua" w:hAnsi="Book Antiqua"/>
          <w:sz w:val="24"/>
          <w:szCs w:val="24"/>
          <w:lang w:val="id-ID"/>
        </w:rPr>
        <w:t>skripsi</w:t>
      </w:r>
      <w:r w:rsidRPr="00E0710D">
        <w:rPr>
          <w:rFonts w:ascii="Book Antiqua" w:hAnsi="Book Antiqua"/>
          <w:sz w:val="24"/>
          <w:szCs w:val="24"/>
        </w:rPr>
        <w:t xml:space="preserve"> ini menggunakan metode </w:t>
      </w:r>
      <w:proofErr w:type="gramStart"/>
      <w:r w:rsidRPr="00E0710D">
        <w:rPr>
          <w:rFonts w:ascii="Book Antiqua" w:hAnsi="Book Antiqua"/>
          <w:sz w:val="24"/>
          <w:szCs w:val="24"/>
        </w:rPr>
        <w:t>deduktif</w:t>
      </w:r>
      <w:proofErr w:type="gramEnd"/>
      <w:r w:rsidRPr="00E0710D">
        <w:rPr>
          <w:rFonts w:ascii="Book Antiqua" w:hAnsi="Book Antiqua"/>
          <w:sz w:val="24"/>
          <w:szCs w:val="24"/>
        </w:rPr>
        <w:t>. Yaitu menarik sebuah kesimpulan atas dasar data-data yang bersifat teoritis untuk suatu kesimpulan fakta yang bersifat khusus</w:t>
      </w:r>
      <w:r w:rsidR="007B48E7">
        <w:rPr>
          <w:rStyle w:val="FootnoteReference"/>
          <w:rFonts w:ascii="Book Antiqua" w:hAnsi="Book Antiqua"/>
          <w:sz w:val="24"/>
          <w:szCs w:val="24"/>
        </w:rPr>
        <w:footnoteReference w:id="10"/>
      </w:r>
      <w:r w:rsidRPr="00E0710D">
        <w:rPr>
          <w:rFonts w:ascii="Book Antiqua" w:hAnsi="Book Antiqua"/>
          <w:sz w:val="24"/>
          <w:szCs w:val="24"/>
          <w:lang w:val="id-ID"/>
        </w:rPr>
        <w:t xml:space="preserve"> (Surahmad, 1989)</w:t>
      </w:r>
      <w:r w:rsidRPr="00E0710D">
        <w:rPr>
          <w:rFonts w:ascii="Book Antiqua" w:hAnsi="Book Antiqua"/>
          <w:sz w:val="24"/>
          <w:szCs w:val="24"/>
        </w:rPr>
        <w:t>. Dengan menggunakan metode ini diharapkan kesimpulan akhir merupakan hasil penelitian yang bersifat objektif dan dapat dipertanggungjawabkan</w:t>
      </w:r>
      <w:r w:rsidRPr="00E0710D">
        <w:rPr>
          <w:rFonts w:ascii="Book Antiqua" w:hAnsi="Book Antiqua"/>
          <w:sz w:val="24"/>
          <w:szCs w:val="24"/>
          <w:lang w:val="id-ID"/>
        </w:rPr>
        <w:t>.</w:t>
      </w:r>
    </w:p>
    <w:p w:rsidR="00E0710D" w:rsidRPr="00E0710D" w:rsidRDefault="00E0710D" w:rsidP="00E0710D">
      <w:pPr>
        <w:pStyle w:val="Body"/>
        <w:rPr>
          <w:rFonts w:ascii="Book Antiqua" w:hAnsi="Book Antiqua"/>
          <w:sz w:val="24"/>
          <w:szCs w:val="24"/>
        </w:rPr>
      </w:pPr>
    </w:p>
    <w:p w:rsidR="00D239D5" w:rsidRDefault="007E1DBA" w:rsidP="00D239D5">
      <w:pPr>
        <w:pStyle w:val="ListParagraph"/>
        <w:numPr>
          <w:ilvl w:val="0"/>
          <w:numId w:val="3"/>
        </w:numPr>
        <w:spacing w:after="0" w:line="360" w:lineRule="auto"/>
        <w:ind w:left="567" w:hanging="567"/>
        <w:jc w:val="both"/>
        <w:rPr>
          <w:rFonts w:ascii="Book Antiqua" w:hAnsi="Book Antiqua"/>
          <w:b/>
          <w:bCs/>
          <w:lang w:val="id-ID"/>
        </w:rPr>
      </w:pPr>
      <w:r>
        <w:rPr>
          <w:rFonts w:ascii="Book Antiqua" w:hAnsi="Book Antiqua"/>
          <w:b/>
          <w:bCs/>
          <w:lang w:val="id-ID"/>
        </w:rPr>
        <w:t>Pembahasan</w:t>
      </w:r>
    </w:p>
    <w:p w:rsidR="00B5258C" w:rsidRPr="00E0710D" w:rsidRDefault="00D239D5" w:rsidP="00B5258C">
      <w:pPr>
        <w:spacing w:after="0" w:line="360" w:lineRule="auto"/>
        <w:ind w:firstLine="567"/>
        <w:jc w:val="both"/>
        <w:rPr>
          <w:lang w:val="id-ID"/>
        </w:rPr>
      </w:pPr>
      <w:r w:rsidRPr="00E0710D">
        <w:rPr>
          <w:rFonts w:ascii="Book Antiqua" w:hAnsi="Book Antiqua" w:cs="Book Antiqua"/>
          <w:color w:val="000000"/>
        </w:rPr>
        <w:t>Secara etimologis, istilah metode berasal dari bahasa Yunani, yaitu</w:t>
      </w:r>
      <w:r w:rsidRPr="00E0710D">
        <w:rPr>
          <w:rFonts w:ascii="Book Antiqua" w:hAnsi="Book Antiqua" w:cs="Book Antiqua"/>
          <w:color w:val="000000"/>
          <w:lang w:val="id-ID"/>
        </w:rPr>
        <w:t xml:space="preserve"> </w:t>
      </w:r>
      <w:r w:rsidRPr="00E0710D">
        <w:rPr>
          <w:rFonts w:ascii="Book Antiqua" w:hAnsi="Book Antiqua" w:cs="Book Antiqua"/>
          <w:i/>
          <w:iCs/>
          <w:color w:val="000000"/>
        </w:rPr>
        <w:t>metodos</w:t>
      </w:r>
      <w:r w:rsidRPr="00E0710D">
        <w:rPr>
          <w:rFonts w:ascii="Book Antiqua" w:hAnsi="Book Antiqua" w:cs="Book Antiqua"/>
          <w:color w:val="000000"/>
        </w:rPr>
        <w:t>. Kata ini terdiri dari dua suku kata, yaitu “</w:t>
      </w:r>
      <w:r w:rsidRPr="00E0710D">
        <w:rPr>
          <w:rFonts w:ascii="Book Antiqua" w:hAnsi="Book Antiqua" w:cs="Book Antiqua"/>
          <w:i/>
          <w:iCs/>
          <w:color w:val="000000"/>
        </w:rPr>
        <w:t>metha</w:t>
      </w:r>
      <w:r w:rsidRPr="00E0710D">
        <w:rPr>
          <w:rFonts w:ascii="Book Antiqua" w:hAnsi="Book Antiqua" w:cs="Book Antiqua"/>
          <w:color w:val="000000"/>
        </w:rPr>
        <w:t>” yang berarti</w:t>
      </w:r>
      <w:r w:rsidRPr="00E0710D">
        <w:rPr>
          <w:rFonts w:ascii="Book Antiqua" w:hAnsi="Book Antiqua" w:cs="Book Antiqua"/>
          <w:color w:val="000000"/>
          <w:lang w:val="id-ID"/>
        </w:rPr>
        <w:t xml:space="preserve"> </w:t>
      </w:r>
      <w:r w:rsidRPr="00E0710D">
        <w:rPr>
          <w:rFonts w:ascii="Book Antiqua" w:hAnsi="Book Antiqua" w:cs="Book Antiqua"/>
          <w:color w:val="000000"/>
        </w:rPr>
        <w:t>melalui atau melewati dan “</w:t>
      </w:r>
      <w:r w:rsidRPr="00E0710D">
        <w:rPr>
          <w:rFonts w:ascii="Book Antiqua" w:hAnsi="Book Antiqua" w:cs="Book Antiqua"/>
          <w:i/>
          <w:iCs/>
          <w:color w:val="000000"/>
        </w:rPr>
        <w:t>hodos</w:t>
      </w:r>
      <w:r w:rsidRPr="00E0710D">
        <w:rPr>
          <w:rFonts w:ascii="Book Antiqua" w:hAnsi="Book Antiqua" w:cs="Book Antiqua"/>
          <w:color w:val="000000"/>
        </w:rPr>
        <w:t xml:space="preserve">” yang berarti jalan atau </w:t>
      </w:r>
      <w:proofErr w:type="gramStart"/>
      <w:r w:rsidRPr="00E0710D">
        <w:rPr>
          <w:rFonts w:ascii="Book Antiqua" w:hAnsi="Book Antiqua" w:cs="Book Antiqua"/>
          <w:color w:val="000000"/>
        </w:rPr>
        <w:t>cara</w:t>
      </w:r>
      <w:proofErr w:type="gramEnd"/>
      <w:r w:rsidRPr="00E0710D">
        <w:rPr>
          <w:rFonts w:ascii="Book Antiqua" w:hAnsi="Book Antiqua" w:cs="Book Antiqua"/>
          <w:color w:val="000000"/>
        </w:rPr>
        <w:t>. Metode</w:t>
      </w:r>
      <w:r w:rsidRPr="00E0710D">
        <w:rPr>
          <w:rFonts w:ascii="Book Antiqua" w:hAnsi="Book Antiqua" w:cs="Book Antiqua"/>
          <w:color w:val="000000"/>
          <w:lang w:val="id-ID"/>
        </w:rPr>
        <w:t xml:space="preserve"> </w:t>
      </w:r>
      <w:r w:rsidRPr="00E0710D">
        <w:rPr>
          <w:rFonts w:ascii="Book Antiqua" w:hAnsi="Book Antiqua" w:cs="Book Antiqua"/>
          <w:color w:val="000000"/>
        </w:rPr>
        <w:t>berarti jalan yang dilalui untuk mencapai tujuan</w:t>
      </w:r>
      <w:r w:rsidR="006A41F7" w:rsidRPr="00E0710D">
        <w:rPr>
          <w:rStyle w:val="FootnoteReference"/>
          <w:rFonts w:ascii="Book Antiqua" w:hAnsi="Book Antiqua" w:cs="Book Antiqua"/>
          <w:color w:val="000000"/>
        </w:rPr>
        <w:footnoteReference w:id="11"/>
      </w:r>
      <w:r w:rsidRPr="00E0710D">
        <w:rPr>
          <w:rFonts w:ascii="Book Antiqua" w:hAnsi="Book Antiqua" w:cs="Book Antiqua"/>
          <w:color w:val="000000"/>
        </w:rPr>
        <w:t>. Dalam bahasa Arab,</w:t>
      </w:r>
      <w:r w:rsidRPr="00E0710D">
        <w:rPr>
          <w:rFonts w:ascii="Book Antiqua" w:hAnsi="Book Antiqua" w:cs="Book Antiqua"/>
          <w:color w:val="000000"/>
          <w:lang w:val="id-ID"/>
        </w:rPr>
        <w:t xml:space="preserve"> </w:t>
      </w:r>
      <w:r w:rsidRPr="00E0710D">
        <w:rPr>
          <w:rFonts w:ascii="Book Antiqua" w:hAnsi="Book Antiqua" w:cs="Book Antiqua"/>
          <w:color w:val="000000"/>
        </w:rPr>
        <w:t>metode disebut</w:t>
      </w:r>
      <w:r w:rsidRPr="00E0710D">
        <w:rPr>
          <w:rFonts w:ascii="Book Antiqua" w:hAnsi="Book Antiqua" w:cs="Book Antiqua"/>
          <w:i/>
          <w:iCs/>
          <w:color w:val="000000"/>
        </w:rPr>
        <w:t xml:space="preserve"> thariqat</w:t>
      </w:r>
      <w:r w:rsidR="006A41F7" w:rsidRPr="00E0710D">
        <w:rPr>
          <w:rStyle w:val="FootnoteReference"/>
          <w:rFonts w:ascii="Book Antiqua" w:hAnsi="Book Antiqua" w:cs="Book Antiqua"/>
          <w:i/>
          <w:iCs/>
          <w:color w:val="000000"/>
        </w:rPr>
        <w:footnoteReference w:id="12"/>
      </w:r>
      <w:r w:rsidRPr="00E0710D">
        <w:rPr>
          <w:rFonts w:ascii="Book Antiqua" w:hAnsi="Book Antiqua" w:cs="Book Antiqua"/>
          <w:color w:val="000000"/>
        </w:rPr>
        <w:t>; dalam Kamus Besar Bahasa Indonesia, metode</w:t>
      </w:r>
      <w:r w:rsidRPr="00E0710D">
        <w:rPr>
          <w:rFonts w:ascii="Book Antiqua" w:hAnsi="Book Antiqua" w:cs="Book Antiqua"/>
          <w:color w:val="000000"/>
          <w:lang w:val="id-ID"/>
        </w:rPr>
        <w:t xml:space="preserve"> </w:t>
      </w:r>
      <w:r w:rsidRPr="00E0710D">
        <w:rPr>
          <w:rFonts w:ascii="Book Antiqua" w:hAnsi="Book Antiqua" w:cs="Book Antiqua"/>
          <w:color w:val="000000"/>
        </w:rPr>
        <w:t>adalah: “cara yang teratur dan terpikir baik-baik untuk mencapai</w:t>
      </w:r>
      <w:r w:rsidRPr="00E0710D">
        <w:rPr>
          <w:lang w:val="id-ID"/>
        </w:rPr>
        <w:t xml:space="preserve"> </w:t>
      </w:r>
      <w:r w:rsidRPr="00E0710D">
        <w:rPr>
          <w:rFonts w:ascii="Book Antiqua" w:hAnsi="Book Antiqua" w:cs="Book Antiqua"/>
          <w:color w:val="000000"/>
        </w:rPr>
        <w:t>maksud”</w:t>
      </w:r>
      <w:r w:rsidR="006A41F7" w:rsidRPr="00E0710D">
        <w:rPr>
          <w:rStyle w:val="FootnoteReference"/>
          <w:rFonts w:ascii="Book Antiqua" w:hAnsi="Book Antiqua" w:cs="Book Antiqua"/>
          <w:color w:val="000000"/>
        </w:rPr>
        <w:footnoteReference w:id="13"/>
      </w:r>
      <w:r w:rsidRPr="00E0710D">
        <w:rPr>
          <w:rFonts w:ascii="Book Antiqua" w:hAnsi="Book Antiqua" w:cs="Book Antiqua"/>
          <w:color w:val="000000"/>
        </w:rPr>
        <w:t>.</w:t>
      </w:r>
      <w:r w:rsidR="00B5258C" w:rsidRPr="00E0710D">
        <w:rPr>
          <w:lang w:val="id-ID"/>
        </w:rPr>
        <w:t xml:space="preserve"> </w:t>
      </w:r>
    </w:p>
    <w:p w:rsidR="00E35874" w:rsidRPr="00E0710D" w:rsidRDefault="00736D89" w:rsidP="00B5258C">
      <w:pPr>
        <w:spacing w:after="0" w:line="360" w:lineRule="auto"/>
        <w:ind w:firstLine="567"/>
        <w:jc w:val="both"/>
      </w:pPr>
      <w:r w:rsidRPr="00E0710D">
        <w:rPr>
          <w:rFonts w:ascii="Book Antiqua" w:hAnsi="Book Antiqua" w:cs="Book Antiqua"/>
          <w:color w:val="000000"/>
        </w:rPr>
        <w:t xml:space="preserve">Metode </w:t>
      </w:r>
      <w:r w:rsidR="00E35874" w:rsidRPr="00E0710D">
        <w:rPr>
          <w:rFonts w:ascii="Book Antiqua" w:hAnsi="Book Antiqua" w:cs="Book Antiqua"/>
          <w:color w:val="000000"/>
        </w:rPr>
        <w:t>mengajar dapat berarti alat yang merupakan</w:t>
      </w:r>
      <w:r w:rsidR="00B5258C" w:rsidRPr="00E0710D">
        <w:rPr>
          <w:lang w:val="id-ID"/>
        </w:rPr>
        <w:t xml:space="preserve"> </w:t>
      </w:r>
      <w:r w:rsidR="00E35874" w:rsidRPr="00E0710D">
        <w:rPr>
          <w:rFonts w:ascii="Book Antiqua" w:hAnsi="Book Antiqua" w:cs="Book Antiqua"/>
          <w:color w:val="000000"/>
        </w:rPr>
        <w:t>perangkat atau bagian dari suatu strategi pengajaran. Strategi pengajaran</w:t>
      </w:r>
      <w:r w:rsidR="00B5258C" w:rsidRPr="00E0710D">
        <w:rPr>
          <w:rFonts w:ascii="Book Antiqua" w:hAnsi="Book Antiqua" w:cs="Book Antiqua"/>
          <w:color w:val="000000"/>
          <w:lang w:val="id-ID"/>
        </w:rPr>
        <w:t xml:space="preserve"> </w:t>
      </w:r>
      <w:r w:rsidR="00E35874" w:rsidRPr="00E0710D">
        <w:rPr>
          <w:rFonts w:ascii="Book Antiqua" w:hAnsi="Book Antiqua" w:cs="Book Antiqua"/>
          <w:color w:val="000000"/>
        </w:rPr>
        <w:t>juga merupakan suatu pendekatan yang digunakan untuk mencapai</w:t>
      </w:r>
      <w:r w:rsidR="00B5258C" w:rsidRPr="00E0710D">
        <w:rPr>
          <w:rFonts w:ascii="Book Antiqua" w:hAnsi="Book Antiqua" w:cs="Book Antiqua"/>
          <w:color w:val="000000"/>
          <w:lang w:val="id-ID"/>
        </w:rPr>
        <w:t xml:space="preserve"> </w:t>
      </w:r>
      <w:r w:rsidR="00E35874" w:rsidRPr="00E0710D">
        <w:rPr>
          <w:rFonts w:ascii="Book Antiqua" w:hAnsi="Book Antiqua" w:cs="Book Antiqua"/>
          <w:color w:val="000000"/>
        </w:rPr>
        <w:t>tujuan. Jadi, cakupan strategi lebih luas dibanding metode atau teknik</w:t>
      </w:r>
      <w:r w:rsidR="00B5258C" w:rsidRPr="00E0710D">
        <w:rPr>
          <w:rFonts w:ascii="Book Antiqua" w:hAnsi="Book Antiqua" w:cs="Book Antiqua"/>
          <w:color w:val="000000"/>
          <w:lang w:val="id-ID"/>
        </w:rPr>
        <w:t xml:space="preserve"> </w:t>
      </w:r>
      <w:r w:rsidR="00E35874" w:rsidRPr="00E0710D">
        <w:rPr>
          <w:rFonts w:ascii="Book Antiqua" w:hAnsi="Book Antiqua" w:cs="Book Antiqua"/>
          <w:color w:val="000000"/>
        </w:rPr>
        <w:t>dalam pengajaran</w:t>
      </w:r>
      <w:r w:rsidR="00E35874" w:rsidRPr="00E0710D">
        <w:rPr>
          <w:rStyle w:val="FootnoteReference"/>
          <w:rFonts w:ascii="Book Antiqua" w:hAnsi="Book Antiqua" w:cs="Book Antiqua"/>
          <w:color w:val="000000"/>
        </w:rPr>
        <w:footnoteReference w:id="14"/>
      </w:r>
      <w:r w:rsidR="00E35874" w:rsidRPr="00E0710D">
        <w:rPr>
          <w:rFonts w:ascii="Book Antiqua" w:hAnsi="Book Antiqua" w:cs="Book Antiqua"/>
          <w:color w:val="000000"/>
        </w:rPr>
        <w:t>.</w:t>
      </w:r>
      <w:r w:rsidR="00B5258C" w:rsidRPr="00E0710D">
        <w:rPr>
          <w:rFonts w:ascii="Book Antiqua" w:hAnsi="Book Antiqua" w:cs="Book Antiqua"/>
          <w:color w:val="000000"/>
          <w:lang w:val="id-ID"/>
        </w:rPr>
        <w:t xml:space="preserve"> </w:t>
      </w:r>
      <w:r w:rsidR="00E35874" w:rsidRPr="00E0710D">
        <w:rPr>
          <w:rFonts w:ascii="Book Antiqua" w:hAnsi="Book Antiqua" w:cs="Book Antiqua"/>
          <w:color w:val="000000"/>
        </w:rPr>
        <w:t xml:space="preserve">Sejalan dengan itu, Ahmad Tafsir menyatakan bahwa dari </w:t>
      </w:r>
      <w:r w:rsidR="00B5258C" w:rsidRPr="00E0710D">
        <w:rPr>
          <w:rFonts w:ascii="Book Antiqua" w:hAnsi="Book Antiqua" w:cs="Book Antiqua"/>
          <w:color w:val="000000"/>
        </w:rPr>
        <w:t>literature</w:t>
      </w:r>
      <w:r w:rsidR="00B5258C" w:rsidRPr="00E0710D">
        <w:rPr>
          <w:rFonts w:ascii="Book Antiqua" w:hAnsi="Book Antiqua" w:cs="Book Antiqua"/>
          <w:color w:val="000000"/>
          <w:lang w:val="id-ID"/>
        </w:rPr>
        <w:t xml:space="preserve"> </w:t>
      </w:r>
      <w:r w:rsidR="00E35874" w:rsidRPr="00E0710D">
        <w:rPr>
          <w:rFonts w:ascii="Book Antiqua" w:hAnsi="Book Antiqua" w:cs="Book Antiqua"/>
          <w:color w:val="000000"/>
        </w:rPr>
        <w:t xml:space="preserve">ilmu pendidikan, khususnya ilmu </w:t>
      </w:r>
      <w:r w:rsidR="00E35874" w:rsidRPr="00E0710D">
        <w:rPr>
          <w:rFonts w:ascii="Book Antiqua" w:hAnsi="Book Antiqua" w:cs="Book Antiqua"/>
          <w:color w:val="000000"/>
        </w:rPr>
        <w:lastRenderedPageBreak/>
        <w:t>pengajaran dapat ditemukan berbagai</w:t>
      </w:r>
      <w:r w:rsidR="00B5258C" w:rsidRPr="00E0710D">
        <w:rPr>
          <w:rFonts w:ascii="Book Antiqua" w:hAnsi="Book Antiqua" w:cs="Book Antiqua"/>
          <w:color w:val="000000"/>
          <w:lang w:val="id-ID"/>
        </w:rPr>
        <w:t xml:space="preserve"> </w:t>
      </w:r>
      <w:r w:rsidR="00E35874" w:rsidRPr="00E0710D">
        <w:rPr>
          <w:rFonts w:ascii="Book Antiqua" w:hAnsi="Book Antiqua" w:cs="Book Antiqua"/>
          <w:color w:val="000000"/>
        </w:rPr>
        <w:t>metode mengajar. Sementara metode men</w:t>
      </w:r>
      <w:r w:rsidR="00B5258C" w:rsidRPr="00E0710D">
        <w:rPr>
          <w:rFonts w:ascii="Book Antiqua" w:hAnsi="Book Antiqua" w:cs="Book Antiqua"/>
          <w:color w:val="000000"/>
        </w:rPr>
        <w:t xml:space="preserve">didik, selain dengan </w:t>
      </w:r>
      <w:proofErr w:type="gramStart"/>
      <w:r w:rsidR="00B5258C" w:rsidRPr="00E0710D">
        <w:rPr>
          <w:rFonts w:ascii="Book Antiqua" w:hAnsi="Book Antiqua" w:cs="Book Antiqua"/>
          <w:color w:val="000000"/>
        </w:rPr>
        <w:t>cara</w:t>
      </w:r>
      <w:proofErr w:type="gramEnd"/>
      <w:r w:rsidR="00B5258C" w:rsidRPr="00E0710D">
        <w:rPr>
          <w:rFonts w:ascii="Book Antiqua" w:hAnsi="Book Antiqua" w:cs="Book Antiqua"/>
          <w:color w:val="000000"/>
        </w:rPr>
        <w:t xml:space="preserve"> menga</w:t>
      </w:r>
      <w:r w:rsidR="00E35874" w:rsidRPr="00E0710D">
        <w:rPr>
          <w:rFonts w:ascii="Book Antiqua" w:hAnsi="Book Antiqua" w:cs="Book Antiqua"/>
          <w:color w:val="000000"/>
        </w:rPr>
        <w:t>jar, tidak terlalu banyak dibahas oleh para ahli. Sebabnya, mungkin metode</w:t>
      </w:r>
      <w:r w:rsidR="00B5258C" w:rsidRPr="00E0710D">
        <w:rPr>
          <w:rFonts w:ascii="Book Antiqua" w:hAnsi="Book Antiqua" w:cs="Book Antiqua"/>
          <w:color w:val="000000"/>
          <w:lang w:val="id-ID"/>
        </w:rPr>
        <w:t xml:space="preserve"> </w:t>
      </w:r>
      <w:r w:rsidR="00E35874" w:rsidRPr="00E0710D">
        <w:rPr>
          <w:rFonts w:ascii="Book Antiqua" w:hAnsi="Book Antiqua" w:cs="Book Antiqua"/>
          <w:color w:val="000000"/>
        </w:rPr>
        <w:t>mengajar lebih jelas, lebih tegas, objektif, bahkan universal; sedangkan</w:t>
      </w:r>
      <w:r w:rsidR="00B5258C" w:rsidRPr="00E0710D">
        <w:rPr>
          <w:rFonts w:ascii="Book Antiqua" w:hAnsi="Book Antiqua" w:cs="Book Antiqua"/>
          <w:color w:val="000000"/>
          <w:lang w:val="id-ID"/>
        </w:rPr>
        <w:t xml:space="preserve"> </w:t>
      </w:r>
      <w:r w:rsidR="00E35874" w:rsidRPr="00E0710D">
        <w:rPr>
          <w:rFonts w:ascii="Book Antiqua" w:hAnsi="Book Antiqua" w:cs="Book Antiqua"/>
          <w:color w:val="000000"/>
        </w:rPr>
        <w:t>metode mendidik selain mengajar lebih subjektif, kurang jelas, kurang</w:t>
      </w:r>
      <w:r w:rsidR="00B5258C" w:rsidRPr="00E0710D">
        <w:rPr>
          <w:rFonts w:ascii="Book Antiqua" w:hAnsi="Book Antiqua" w:cs="Book Antiqua"/>
          <w:color w:val="000000"/>
          <w:lang w:val="id-ID"/>
        </w:rPr>
        <w:t xml:space="preserve"> </w:t>
      </w:r>
      <w:r w:rsidR="00E35874" w:rsidRPr="00E0710D">
        <w:rPr>
          <w:rFonts w:ascii="Book Antiqua" w:hAnsi="Book Antiqua" w:cs="Book Antiqua"/>
          <w:color w:val="000000"/>
        </w:rPr>
        <w:t>tegas, lebih bersifat seni daripada sebagai sains</w:t>
      </w:r>
      <w:r w:rsidR="00E35874" w:rsidRPr="00E0710D">
        <w:rPr>
          <w:rStyle w:val="FootnoteReference"/>
          <w:rFonts w:ascii="Book Antiqua" w:hAnsi="Book Antiqua" w:cs="Book Antiqua"/>
          <w:color w:val="000000"/>
        </w:rPr>
        <w:footnoteReference w:id="15"/>
      </w:r>
      <w:r w:rsidR="00E35874" w:rsidRPr="00E0710D">
        <w:rPr>
          <w:rFonts w:ascii="Book Antiqua" w:hAnsi="Book Antiqua" w:cs="Book Antiqua"/>
          <w:color w:val="000000"/>
        </w:rPr>
        <w:t>.</w:t>
      </w:r>
    </w:p>
    <w:p w:rsidR="00D239D5" w:rsidRPr="00E0710D" w:rsidRDefault="00511428" w:rsidP="00736D89">
      <w:pPr>
        <w:spacing w:after="0" w:line="360" w:lineRule="auto"/>
        <w:ind w:firstLine="567"/>
        <w:jc w:val="both"/>
        <w:rPr>
          <w:rFonts w:ascii="Book Antiqua" w:hAnsi="Book Antiqua"/>
        </w:rPr>
      </w:pPr>
      <w:r w:rsidRPr="00E0710D">
        <w:rPr>
          <w:rFonts w:ascii="Book Antiqua" w:hAnsi="Book Antiqua"/>
        </w:rPr>
        <w:t xml:space="preserve">Teori Internalisasi a. Pengertian Internalisasi Secara etimologis, internalisasi menunjukkan suatu proses. Dalam kaidah </w:t>
      </w:r>
      <w:proofErr w:type="gramStart"/>
      <w:r w:rsidRPr="00E0710D">
        <w:rPr>
          <w:rFonts w:ascii="Book Antiqua" w:hAnsi="Book Antiqua"/>
        </w:rPr>
        <w:t>bahasa</w:t>
      </w:r>
      <w:proofErr w:type="gramEnd"/>
      <w:r w:rsidRPr="00E0710D">
        <w:rPr>
          <w:rFonts w:ascii="Book Antiqua" w:hAnsi="Book Antiqua"/>
        </w:rPr>
        <w:t xml:space="preserve"> Indonesia akhiran-isasi mempunyai definisi proses. Sehingga internalisasi dapat didefinisikan sebagai suatu proses. Dalam kamus besar </w:t>
      </w:r>
      <w:proofErr w:type="gramStart"/>
      <w:r w:rsidRPr="00E0710D">
        <w:rPr>
          <w:rFonts w:ascii="Book Antiqua" w:hAnsi="Book Antiqua"/>
        </w:rPr>
        <w:t>bahasa</w:t>
      </w:r>
      <w:proofErr w:type="gramEnd"/>
      <w:r w:rsidRPr="00E0710D">
        <w:rPr>
          <w:rFonts w:ascii="Book Antiqua" w:hAnsi="Book Antiqua"/>
        </w:rPr>
        <w:t xml:space="preserve"> Indonesia internalisasi diartikan sebagai penghayatan, pendalaman, penguasaan secara mendalam yang berlangsung melalui binaan, bimbingan dan sebagainya</w:t>
      </w:r>
      <w:r w:rsidR="00052A3B" w:rsidRPr="00E0710D">
        <w:rPr>
          <w:rStyle w:val="FootnoteReference"/>
          <w:rFonts w:ascii="Book Antiqua" w:hAnsi="Book Antiqua"/>
        </w:rPr>
        <w:footnoteReference w:id="16"/>
      </w:r>
      <w:r w:rsidR="00E00844" w:rsidRPr="00E0710D">
        <w:rPr>
          <w:rFonts w:ascii="Book Antiqua" w:hAnsi="Book Antiqua"/>
          <w:lang w:val="id-ID"/>
        </w:rPr>
        <w:t xml:space="preserve">. </w:t>
      </w:r>
      <w:r w:rsidRPr="00E0710D">
        <w:rPr>
          <w:rFonts w:ascii="Book Antiqua" w:hAnsi="Book Antiqua"/>
        </w:rPr>
        <w:t>Internalisasi menurut Kalidjernih</w:t>
      </w:r>
      <w:r w:rsidR="00052A3B" w:rsidRPr="00E0710D">
        <w:rPr>
          <w:rStyle w:val="FootnoteReference"/>
          <w:rFonts w:ascii="Book Antiqua" w:hAnsi="Book Antiqua"/>
        </w:rPr>
        <w:footnoteReference w:id="17"/>
      </w:r>
      <w:r w:rsidRPr="00E0710D">
        <w:rPr>
          <w:rFonts w:ascii="Book Antiqua" w:hAnsi="Book Antiqua"/>
        </w:rPr>
        <w:t xml:space="preserve"> “internalisasi merupakan suatu proses dimana individu belajar dan diterima menjadi bagian, dan sekaligus mengikat diri ke dalam nilai-nilai dan normanorma sosial dari perilaku suatu masyarakat”</w:t>
      </w:r>
    </w:p>
    <w:p w:rsidR="00511428" w:rsidRPr="00736D89" w:rsidRDefault="00387D27" w:rsidP="00736D89">
      <w:pPr>
        <w:spacing w:after="0" w:line="360" w:lineRule="auto"/>
        <w:ind w:firstLine="567"/>
        <w:jc w:val="both"/>
        <w:rPr>
          <w:rFonts w:ascii="Book Antiqua" w:hAnsi="Book Antiqua"/>
        </w:rPr>
      </w:pPr>
      <w:r w:rsidRPr="00736D89">
        <w:rPr>
          <w:rFonts w:ascii="Book Antiqua" w:hAnsi="Book Antiqua"/>
        </w:rPr>
        <w:t xml:space="preserve">Menurut </w:t>
      </w:r>
      <w:r w:rsidR="00511428" w:rsidRPr="00736D89">
        <w:rPr>
          <w:rFonts w:ascii="Book Antiqua" w:hAnsi="Book Antiqua"/>
        </w:rPr>
        <w:t>Johnson</w:t>
      </w:r>
      <w:r w:rsidR="00052A3B" w:rsidRPr="00736D89">
        <w:rPr>
          <w:rStyle w:val="FootnoteReference"/>
          <w:rFonts w:ascii="Book Antiqua" w:hAnsi="Book Antiqua"/>
        </w:rPr>
        <w:footnoteReference w:id="18"/>
      </w:r>
      <w:r w:rsidR="00511428" w:rsidRPr="00736D89">
        <w:rPr>
          <w:rFonts w:ascii="Book Antiqua" w:hAnsi="Book Antiqua"/>
        </w:rPr>
        <w:t xml:space="preserve"> internalisasi adalah “proses dengan mana orientasi nilai budaya dan harapan peran benar-benar disatukan dengan sistem kepribadian”.</w:t>
      </w:r>
      <w:r w:rsidR="00511428" w:rsidRPr="00736D89">
        <w:rPr>
          <w:rFonts w:ascii="Book Antiqua" w:hAnsi="Book Antiqua"/>
          <w:lang w:val="id-ID"/>
        </w:rPr>
        <w:t xml:space="preserve"> </w:t>
      </w:r>
      <w:r w:rsidR="00511428" w:rsidRPr="00736D89">
        <w:rPr>
          <w:rFonts w:ascii="Book Antiqua" w:hAnsi="Book Antiqua"/>
        </w:rPr>
        <w:t>Scott</w:t>
      </w:r>
      <w:r w:rsidR="00052A3B" w:rsidRPr="00736D89">
        <w:rPr>
          <w:rStyle w:val="FootnoteReference"/>
          <w:rFonts w:ascii="Book Antiqua" w:hAnsi="Book Antiqua"/>
        </w:rPr>
        <w:footnoteReference w:id="19"/>
      </w:r>
      <w:r w:rsidR="00CC2A44" w:rsidRPr="00736D89">
        <w:rPr>
          <w:rFonts w:ascii="Book Antiqua" w:hAnsi="Book Antiqua"/>
          <w:lang w:val="id-ID"/>
        </w:rPr>
        <w:t xml:space="preserve"> </w:t>
      </w:r>
      <w:r w:rsidR="00511428" w:rsidRPr="00736D89">
        <w:rPr>
          <w:rFonts w:ascii="Book Antiqua" w:hAnsi="Book Antiqua"/>
        </w:rPr>
        <w:t>menyatakan pendapatnya tentang internalisasi yakni: “Internalisasi melibatkan sesuatu yakni ide, konsep dan tindakan yang bergerak dari luar ke suatu tempat di dalam mindah (pikiran) dari suatu kepribadian. Struktur dan kejadian dalam masyaarakat lazim membentuk pribadi yang dalam dari seseorang sehingga terjadi internalisasi”</w:t>
      </w:r>
      <w:r w:rsidR="00511428" w:rsidRPr="00736D89">
        <w:rPr>
          <w:rFonts w:ascii="Book Antiqua" w:hAnsi="Book Antiqua"/>
          <w:lang w:val="id-ID"/>
        </w:rPr>
        <w:t>.</w:t>
      </w:r>
      <w:r w:rsidR="00511428" w:rsidRPr="00736D89">
        <w:rPr>
          <w:rFonts w:ascii="Book Antiqua" w:hAnsi="Book Antiqua"/>
        </w:rPr>
        <w:t xml:space="preserve"> Mead</w:t>
      </w:r>
      <w:r w:rsidR="00052A3B" w:rsidRPr="00736D89">
        <w:rPr>
          <w:rStyle w:val="FootnoteReference"/>
          <w:rFonts w:ascii="Book Antiqua" w:hAnsi="Book Antiqua"/>
        </w:rPr>
        <w:footnoteReference w:id="20"/>
      </w:r>
      <w:r w:rsidR="00511428" w:rsidRPr="00736D89">
        <w:rPr>
          <w:rFonts w:ascii="Book Antiqua" w:hAnsi="Book Antiqua"/>
        </w:rPr>
        <w:t xml:space="preserve"> “dalam proses pengkontruksian suatu pribadi melalui mindah, apa yang terinternalisasi di dalam seseorang (individu) dapat dipengaruhi oleh norma-norma di luar dirinya”.</w:t>
      </w:r>
    </w:p>
    <w:p w:rsidR="00173B0F" w:rsidRPr="00736D89" w:rsidRDefault="00092700" w:rsidP="00736D89">
      <w:pPr>
        <w:spacing w:after="0" w:line="360" w:lineRule="auto"/>
        <w:ind w:firstLine="567"/>
        <w:jc w:val="both"/>
        <w:rPr>
          <w:rFonts w:ascii="Book Antiqua" w:hAnsi="Book Antiqua"/>
        </w:rPr>
      </w:pPr>
      <w:r w:rsidRPr="00736D89">
        <w:rPr>
          <w:rFonts w:ascii="Book Antiqua" w:hAnsi="Book Antiqua"/>
        </w:rPr>
        <w:lastRenderedPageBreak/>
        <w:t xml:space="preserve">Marmawi Rais </w:t>
      </w:r>
      <w:r w:rsidR="00173B0F" w:rsidRPr="00736D89">
        <w:rPr>
          <w:rFonts w:ascii="Book Antiqua" w:hAnsi="Book Antiqua"/>
        </w:rPr>
        <w:t xml:space="preserve">yang menyatakan </w:t>
      </w:r>
      <w:proofErr w:type="gramStart"/>
      <w:r w:rsidR="00173B0F" w:rsidRPr="00736D89">
        <w:rPr>
          <w:rFonts w:ascii="Book Antiqua" w:hAnsi="Book Antiqua"/>
        </w:rPr>
        <w:t>bahwa :</w:t>
      </w:r>
      <w:proofErr w:type="gramEnd"/>
      <w:r w:rsidR="00173B0F" w:rsidRPr="00736D89">
        <w:rPr>
          <w:rFonts w:ascii="Book Antiqua" w:hAnsi="Book Antiqua"/>
        </w:rPr>
        <w:t xml:space="preserve"> “Proses internalisasi lazim lebih cepat terwujud melalui keterlibatan peran-peran model (role-models). Individu mendapatkan seseorang yang dapat dihormati dan dijadikan panutan, sehingga dia dapat menerima serangkaian </w:t>
      </w:r>
      <w:proofErr w:type="gramStart"/>
      <w:r w:rsidR="00173B0F" w:rsidRPr="00736D89">
        <w:rPr>
          <w:rFonts w:ascii="Book Antiqua" w:hAnsi="Book Antiqua"/>
        </w:rPr>
        <w:t>norma</w:t>
      </w:r>
      <w:proofErr w:type="gramEnd"/>
      <w:r w:rsidR="00173B0F" w:rsidRPr="00736D89">
        <w:rPr>
          <w:rFonts w:ascii="Book Antiqua" w:hAnsi="Book Antiqua"/>
        </w:rPr>
        <w:t xml:space="preserve"> yang ditampilkan melalui keteladanan. Proses ini lazim dinamai sebagai identifikasi (identification), baik dalam psikologi maupun sosiologi. Sikap dan perilaku ini terwujud melalui pembelajaran atau asimiliasi yang subsadar (subconscious) dan nir-sadar (unconscious)”</w:t>
      </w:r>
      <w:r w:rsidR="00173B0F" w:rsidRPr="00736D89">
        <w:rPr>
          <w:rFonts w:ascii="Book Antiqua" w:hAnsi="Book Antiqua"/>
          <w:lang w:val="id-ID"/>
        </w:rPr>
        <w:t xml:space="preserve">. </w:t>
      </w:r>
      <w:proofErr w:type="gramStart"/>
      <w:r w:rsidR="00173B0F" w:rsidRPr="00736D89">
        <w:rPr>
          <w:rFonts w:ascii="Book Antiqua" w:hAnsi="Book Antiqua"/>
        </w:rPr>
        <w:t>menurut</w:t>
      </w:r>
      <w:proofErr w:type="gramEnd"/>
      <w:r w:rsidR="00173B0F" w:rsidRPr="00736D89">
        <w:rPr>
          <w:rFonts w:ascii="Book Antiqua" w:hAnsi="Book Antiqua"/>
        </w:rPr>
        <w:t xml:space="preserve"> Rais</w:t>
      </w:r>
      <w:r w:rsidR="00052A3B" w:rsidRPr="00736D89">
        <w:rPr>
          <w:rStyle w:val="FootnoteReference"/>
          <w:rFonts w:ascii="Book Antiqua" w:hAnsi="Book Antiqua"/>
        </w:rPr>
        <w:footnoteReference w:id="21"/>
      </w:r>
      <w:r w:rsidR="00173B0F" w:rsidRPr="00736D89">
        <w:rPr>
          <w:rFonts w:ascii="Book Antiqua" w:hAnsi="Book Antiqua"/>
        </w:rPr>
        <w:t xml:space="preserve"> proses internalisasi merupakan “proses penerimaan serangkaian norma dari orang atau kelompok lain yang berpengaruh pada individu atau yang dinamai internalisasi ini melibatkan beberapa tahapan”.</w:t>
      </w:r>
    </w:p>
    <w:p w:rsidR="00173B0F" w:rsidRPr="00736D89" w:rsidRDefault="00173B0F" w:rsidP="00736D89">
      <w:pPr>
        <w:spacing w:after="0" w:line="360" w:lineRule="auto"/>
        <w:ind w:firstLine="567"/>
        <w:jc w:val="both"/>
        <w:rPr>
          <w:rFonts w:ascii="Book Antiqua" w:hAnsi="Book Antiqua"/>
          <w:lang w:val="id-ID"/>
        </w:rPr>
      </w:pPr>
      <w:r w:rsidRPr="00736D89">
        <w:rPr>
          <w:rFonts w:ascii="Book Antiqua" w:hAnsi="Book Antiqua"/>
          <w:lang w:val="id-ID"/>
        </w:rPr>
        <w:t xml:space="preserve">Nilai menurut </w:t>
      </w:r>
      <w:r w:rsidRPr="00736D89">
        <w:rPr>
          <w:rFonts w:ascii="Book Antiqua" w:hAnsi="Book Antiqua"/>
        </w:rPr>
        <w:t>pendapat Perry yang menyatakan bahwa: “value is any object of any interest”, atau jika diartikan yakni “nilai adalah suatu objek yang disukai atau diminati.”</w:t>
      </w:r>
      <w:r w:rsidR="00A9264F" w:rsidRPr="00736D89">
        <w:rPr>
          <w:rFonts w:ascii="Book Antiqua" w:hAnsi="Book Antiqua"/>
          <w:lang w:val="id-ID"/>
        </w:rPr>
        <w:t xml:space="preserve"> </w:t>
      </w:r>
      <w:r w:rsidR="00A9264F" w:rsidRPr="00736D89">
        <w:rPr>
          <w:rFonts w:ascii="Book Antiqua" w:hAnsi="Book Antiqua"/>
        </w:rPr>
        <w:t>Theodorson</w:t>
      </w:r>
      <w:r w:rsidR="00052A3B" w:rsidRPr="00736D89">
        <w:rPr>
          <w:rStyle w:val="FootnoteReference"/>
          <w:rFonts w:ascii="Book Antiqua" w:hAnsi="Book Antiqua"/>
        </w:rPr>
        <w:footnoteReference w:id="22"/>
      </w:r>
      <w:r w:rsidR="00C56222" w:rsidRPr="00736D89">
        <w:rPr>
          <w:rFonts w:ascii="Book Antiqua" w:hAnsi="Book Antiqua"/>
          <w:lang w:val="id-ID"/>
        </w:rPr>
        <w:t xml:space="preserve"> </w:t>
      </w:r>
      <w:r w:rsidR="00A9264F" w:rsidRPr="00736D89">
        <w:rPr>
          <w:rFonts w:ascii="Book Antiqua" w:hAnsi="Book Antiqua"/>
        </w:rPr>
        <w:t>mengemukakan bahwa “nilai merupakan sesuatu yang abstrak, yang dijadikan pedoman serta prinsip-prinsip umum dalam bertindak dan bertingkah laku”</w:t>
      </w:r>
      <w:r w:rsidR="001B7541" w:rsidRPr="00736D89">
        <w:rPr>
          <w:rFonts w:ascii="Book Antiqua" w:hAnsi="Book Antiqua"/>
          <w:lang w:val="id-ID"/>
        </w:rPr>
        <w:t xml:space="preserve">. </w:t>
      </w:r>
      <w:r w:rsidR="001B7541" w:rsidRPr="00736D89">
        <w:rPr>
          <w:rFonts w:ascii="Book Antiqua" w:hAnsi="Book Antiqua"/>
        </w:rPr>
        <w:t>Menurut Sidney Simon, sebagaimana yang dikemukakan oleh Endang Sumantri</w:t>
      </w:r>
      <w:r w:rsidR="00052A3B" w:rsidRPr="00736D89">
        <w:rPr>
          <w:rStyle w:val="FootnoteReference"/>
          <w:rFonts w:ascii="Book Antiqua" w:hAnsi="Book Antiqua"/>
        </w:rPr>
        <w:footnoteReference w:id="23"/>
      </w:r>
      <w:r w:rsidR="001B7541" w:rsidRPr="00736D89">
        <w:rPr>
          <w:rFonts w:ascii="Book Antiqua" w:hAnsi="Book Antiqua"/>
        </w:rPr>
        <w:t xml:space="preserve"> </w:t>
      </w:r>
      <w:proofErr w:type="gramStart"/>
      <w:r w:rsidR="001B7541" w:rsidRPr="00736D89">
        <w:rPr>
          <w:rFonts w:ascii="Book Antiqua" w:hAnsi="Book Antiqua"/>
        </w:rPr>
        <w:t>bahwa :</w:t>
      </w:r>
      <w:proofErr w:type="gramEnd"/>
      <w:r w:rsidR="001B7541" w:rsidRPr="00736D89">
        <w:rPr>
          <w:rFonts w:ascii="Book Antiqua" w:hAnsi="Book Antiqua"/>
        </w:rPr>
        <w:t xml:space="preserve"> “nilai adalah suatu konsep atau ide tentang apa yang seseorang pikirkan merupakan hal yang penting dalam hidupnya. Nilai dapat berada dalam dua </w:t>
      </w:r>
      <w:proofErr w:type="gramStart"/>
      <w:r w:rsidR="001B7541" w:rsidRPr="00736D89">
        <w:rPr>
          <w:rFonts w:ascii="Book Antiqua" w:hAnsi="Book Antiqua"/>
        </w:rPr>
        <w:t>kawasan :</w:t>
      </w:r>
      <w:proofErr w:type="gramEnd"/>
      <w:r w:rsidR="001B7541" w:rsidRPr="00736D89">
        <w:rPr>
          <w:rFonts w:ascii="Book Antiqua" w:hAnsi="Book Antiqua"/>
        </w:rPr>
        <w:t xml:space="preserve"> kognitif dan afektif. Nilai adalah ide, dia bisa dikatakan konsep dan bisa dikatakan abstraksi”.</w:t>
      </w:r>
      <w:r w:rsidR="00DB7F21" w:rsidRPr="00736D89">
        <w:rPr>
          <w:rFonts w:ascii="Book Antiqua" w:hAnsi="Book Antiqua"/>
          <w:lang w:val="id-ID"/>
        </w:rPr>
        <w:t xml:space="preserve"> Djahiri</w:t>
      </w:r>
      <w:r w:rsidR="00052A3B" w:rsidRPr="00736D89">
        <w:rPr>
          <w:rStyle w:val="FootnoteReference"/>
          <w:rFonts w:ascii="Book Antiqua" w:hAnsi="Book Antiqua"/>
          <w:lang w:val="id-ID"/>
        </w:rPr>
        <w:footnoteReference w:id="24"/>
      </w:r>
      <w:r w:rsidR="00DB7F21" w:rsidRPr="00736D89">
        <w:rPr>
          <w:rFonts w:ascii="Book Antiqua" w:hAnsi="Book Antiqua"/>
          <w:lang w:val="id-ID"/>
        </w:rPr>
        <w:t xml:space="preserve"> memaknai nilai dalam dua arti, yakni: “(1) Nilai merupakan harga yang diberikan seseorang atau kelompok orang terhadap sesuatu yang didasarkan pada tatanan nilai (value system) dan tatanan keyakinan (believe system) yang ada dalam diri atau kelompok manusia yang bersangkutan. Harga yang dimaksud dalam definisi ini adalah harga afektual, yakni harga yang menyangkut dunia afektif manusia; (2) nilai merupakan isi pesan, semangat atau jiwa, kebermaknaan (fungsi peran) yang tersirat atau dibawakan sesuatu”.</w:t>
      </w:r>
    </w:p>
    <w:p w:rsidR="006E353B" w:rsidRDefault="00E30553" w:rsidP="006E353B">
      <w:pPr>
        <w:spacing w:after="0" w:line="360" w:lineRule="auto"/>
        <w:ind w:firstLine="567"/>
        <w:jc w:val="both"/>
        <w:rPr>
          <w:rFonts w:ascii="Book Antiqua" w:hAnsi="Book Antiqua"/>
          <w:lang w:val="id-ID"/>
        </w:rPr>
      </w:pPr>
      <w:r w:rsidRPr="00736D89">
        <w:rPr>
          <w:rFonts w:ascii="Book Antiqua" w:hAnsi="Book Antiqua"/>
          <w:lang w:val="id-ID"/>
        </w:rPr>
        <w:lastRenderedPageBreak/>
        <w:t xml:space="preserve">Dapat disimpulkan nilai </w:t>
      </w:r>
      <w:r w:rsidRPr="00736D89">
        <w:rPr>
          <w:rFonts w:ascii="Book Antiqua" w:hAnsi="Book Antiqua"/>
        </w:rPr>
        <w:t>Mulyana, Allport</w:t>
      </w:r>
      <w:r w:rsidR="00052A3B" w:rsidRPr="00736D89">
        <w:rPr>
          <w:rStyle w:val="FootnoteReference"/>
          <w:rFonts w:ascii="Book Antiqua" w:hAnsi="Book Antiqua"/>
        </w:rPr>
        <w:footnoteReference w:id="25"/>
      </w:r>
      <w:r w:rsidRPr="00736D89">
        <w:rPr>
          <w:rFonts w:ascii="Book Antiqua" w:hAnsi="Book Antiqua"/>
        </w:rPr>
        <w:t xml:space="preserve"> menyatakan bahwa “nilai adalah keyakinan yang membuat seseorang bertindak atas dasar pillihannya”.</w:t>
      </w:r>
      <w:r w:rsidRPr="00736D89">
        <w:rPr>
          <w:rFonts w:ascii="Book Antiqua" w:hAnsi="Book Antiqua"/>
          <w:lang w:val="id-ID"/>
        </w:rPr>
        <w:t xml:space="preserve"> Hakam</w:t>
      </w:r>
      <w:r w:rsidR="00052A3B" w:rsidRPr="00736D89">
        <w:rPr>
          <w:rStyle w:val="FootnoteReference"/>
          <w:rFonts w:ascii="Book Antiqua" w:hAnsi="Book Antiqua"/>
          <w:lang w:val="id-ID"/>
        </w:rPr>
        <w:footnoteReference w:id="26"/>
      </w:r>
      <w:r w:rsidRPr="00736D89">
        <w:rPr>
          <w:rFonts w:ascii="Book Antiqua" w:hAnsi="Book Antiqua"/>
          <w:lang w:val="id-ID"/>
        </w:rPr>
        <w:t xml:space="preserve"> bahwa “nilai adalah kepercayaan-kepercayaan yang digeneralisasi dan berfungsi sebagai garis pembimbing untuk menyeleksi tujuan yang akan dipilih untuk dicapai”.</w:t>
      </w:r>
    </w:p>
    <w:p w:rsidR="002345DA" w:rsidRPr="006E353B" w:rsidRDefault="002345DA" w:rsidP="006E353B">
      <w:pPr>
        <w:spacing w:after="0" w:line="360" w:lineRule="auto"/>
        <w:ind w:firstLine="567"/>
        <w:jc w:val="both"/>
        <w:rPr>
          <w:rFonts w:ascii="Book Antiqua" w:hAnsi="Book Antiqua"/>
          <w:lang w:val="id-ID"/>
        </w:rPr>
      </w:pPr>
      <w:r w:rsidRPr="00736D89">
        <w:rPr>
          <w:rFonts w:ascii="Book Antiqua" w:hAnsi="Book Antiqua" w:cstheme="majorBidi"/>
          <w:lang w:val="id-ID"/>
        </w:rPr>
        <w:t>Verbit (Roes</w:t>
      </w:r>
      <w:r w:rsidR="0063263C" w:rsidRPr="00736D89">
        <w:rPr>
          <w:rFonts w:ascii="Book Antiqua" w:hAnsi="Book Antiqua" w:cstheme="majorBidi"/>
          <w:lang w:val="id-ID"/>
        </w:rPr>
        <w:t xml:space="preserve">giyanto, 1999) dikemukakan oleh </w:t>
      </w:r>
      <w:r w:rsidRPr="00736D89">
        <w:rPr>
          <w:rFonts w:ascii="Book Antiqua" w:hAnsi="Book Antiqua" w:cstheme="majorBidi"/>
          <w:lang w:val="id-ID"/>
        </w:rPr>
        <w:t>thontowi</w:t>
      </w:r>
      <w:r w:rsidR="0063263C" w:rsidRPr="00736D89">
        <w:rPr>
          <w:rStyle w:val="FootnoteReference"/>
          <w:rFonts w:ascii="Book Antiqua" w:hAnsi="Book Antiqua" w:cstheme="majorBidi"/>
          <w:lang w:val="id-ID"/>
        </w:rPr>
        <w:footnoteReference w:id="27"/>
      </w:r>
      <w:r w:rsidRPr="00736D89">
        <w:rPr>
          <w:rFonts w:ascii="Book Antiqua" w:hAnsi="Book Antiqua" w:cstheme="majorBidi"/>
          <w:lang w:val="id-ID"/>
        </w:rPr>
        <w:t xml:space="preserve"> mengemukakan ada enam komponen religiusitas dan masing-masing komponen memiliki empat dimensi. Keenam komponen tersebut adalah :</w:t>
      </w:r>
    </w:p>
    <w:p w:rsidR="002345DA" w:rsidRPr="00736D89" w:rsidRDefault="002345DA" w:rsidP="00736D89">
      <w:pPr>
        <w:pStyle w:val="ListParagraph"/>
        <w:numPr>
          <w:ilvl w:val="0"/>
          <w:numId w:val="7"/>
        </w:numPr>
        <w:autoSpaceDE w:val="0"/>
        <w:autoSpaceDN w:val="0"/>
        <w:adjustRightInd w:val="0"/>
        <w:spacing w:after="0" w:line="360" w:lineRule="auto"/>
        <w:ind w:left="1276"/>
        <w:jc w:val="both"/>
        <w:rPr>
          <w:rFonts w:ascii="Book Antiqua" w:hAnsi="Book Antiqua" w:cstheme="majorBidi"/>
          <w:lang w:val="id-ID"/>
        </w:rPr>
      </w:pPr>
      <w:r w:rsidRPr="00736D89">
        <w:rPr>
          <w:rFonts w:ascii="Book Antiqua" w:hAnsi="Book Antiqua" w:cstheme="majorBidi"/>
          <w:lang w:val="id-ID"/>
        </w:rPr>
        <w:t>Ritual yaitu perilaku seromonial baik secara sendiri-sndiri maupun bersama-sama</w:t>
      </w:r>
    </w:p>
    <w:p w:rsidR="002345DA" w:rsidRPr="00736D89" w:rsidRDefault="002345DA" w:rsidP="00736D89">
      <w:pPr>
        <w:pStyle w:val="ListParagraph"/>
        <w:numPr>
          <w:ilvl w:val="0"/>
          <w:numId w:val="7"/>
        </w:numPr>
        <w:autoSpaceDE w:val="0"/>
        <w:autoSpaceDN w:val="0"/>
        <w:adjustRightInd w:val="0"/>
        <w:spacing w:after="0" w:line="360" w:lineRule="auto"/>
        <w:ind w:left="1276"/>
        <w:jc w:val="both"/>
        <w:rPr>
          <w:rFonts w:ascii="Book Antiqua" w:hAnsi="Book Antiqua" w:cstheme="majorBidi"/>
          <w:lang w:val="id-ID"/>
        </w:rPr>
      </w:pPr>
      <w:r w:rsidRPr="00736D89">
        <w:rPr>
          <w:rFonts w:ascii="Book Antiqua" w:hAnsi="Book Antiqua" w:cstheme="majorBidi"/>
          <w:i/>
          <w:iCs/>
          <w:lang w:val="id-ID"/>
        </w:rPr>
        <w:t xml:space="preserve">Doctrin </w:t>
      </w:r>
      <w:r w:rsidRPr="00736D89">
        <w:rPr>
          <w:rFonts w:ascii="Book Antiqua" w:hAnsi="Book Antiqua" w:cstheme="majorBidi"/>
          <w:lang w:val="id-ID"/>
        </w:rPr>
        <w:t>yaitu penegasan tentang hubungan individu dengan Tuhan</w:t>
      </w:r>
    </w:p>
    <w:p w:rsidR="002345DA" w:rsidRPr="00736D89" w:rsidRDefault="002345DA" w:rsidP="00736D89">
      <w:pPr>
        <w:pStyle w:val="ListParagraph"/>
        <w:numPr>
          <w:ilvl w:val="0"/>
          <w:numId w:val="7"/>
        </w:numPr>
        <w:autoSpaceDE w:val="0"/>
        <w:autoSpaceDN w:val="0"/>
        <w:adjustRightInd w:val="0"/>
        <w:spacing w:after="0" w:line="360" w:lineRule="auto"/>
        <w:ind w:left="1276"/>
        <w:jc w:val="both"/>
        <w:rPr>
          <w:rFonts w:ascii="Book Antiqua" w:hAnsi="Book Antiqua" w:cstheme="majorBidi"/>
          <w:lang w:val="id-ID"/>
        </w:rPr>
      </w:pPr>
      <w:r w:rsidRPr="00736D89">
        <w:rPr>
          <w:rFonts w:ascii="Book Antiqua" w:hAnsi="Book Antiqua" w:cstheme="majorBidi"/>
          <w:i/>
          <w:iCs/>
          <w:lang w:val="id-ID"/>
        </w:rPr>
        <w:t xml:space="preserve">Emotion </w:t>
      </w:r>
      <w:r w:rsidRPr="00736D89">
        <w:rPr>
          <w:rFonts w:ascii="Book Antiqua" w:hAnsi="Book Antiqua" w:cstheme="majorBidi"/>
          <w:lang w:val="id-ID"/>
        </w:rPr>
        <w:t>yaitu adanya perasaan seperi kagum, cinta, takut, dan sebagainya.</w:t>
      </w:r>
    </w:p>
    <w:p w:rsidR="002345DA" w:rsidRPr="00736D89" w:rsidRDefault="002345DA" w:rsidP="00736D89">
      <w:pPr>
        <w:pStyle w:val="ListParagraph"/>
        <w:numPr>
          <w:ilvl w:val="0"/>
          <w:numId w:val="7"/>
        </w:numPr>
        <w:autoSpaceDE w:val="0"/>
        <w:autoSpaceDN w:val="0"/>
        <w:adjustRightInd w:val="0"/>
        <w:spacing w:after="0" w:line="360" w:lineRule="auto"/>
        <w:ind w:left="1276"/>
        <w:jc w:val="both"/>
        <w:rPr>
          <w:rFonts w:ascii="Book Antiqua" w:hAnsi="Book Antiqua" w:cstheme="majorBidi"/>
          <w:lang w:val="id-ID"/>
        </w:rPr>
      </w:pPr>
      <w:r w:rsidRPr="00736D89">
        <w:rPr>
          <w:rFonts w:ascii="Book Antiqua" w:hAnsi="Book Antiqua" w:cstheme="majorBidi"/>
          <w:i/>
          <w:iCs/>
          <w:lang w:val="id-ID"/>
        </w:rPr>
        <w:t xml:space="preserve">Knowledge </w:t>
      </w:r>
      <w:r w:rsidRPr="00736D89">
        <w:rPr>
          <w:rFonts w:ascii="Book Antiqua" w:hAnsi="Book Antiqua" w:cstheme="majorBidi"/>
          <w:lang w:val="id-ID"/>
        </w:rPr>
        <w:t>yaitu pengetahuan tentang ayat-ayat dan prinsip-prinsip suci.</w:t>
      </w:r>
    </w:p>
    <w:p w:rsidR="002345DA" w:rsidRPr="00736D89" w:rsidRDefault="002345DA" w:rsidP="00736D89">
      <w:pPr>
        <w:pStyle w:val="ListParagraph"/>
        <w:numPr>
          <w:ilvl w:val="0"/>
          <w:numId w:val="7"/>
        </w:numPr>
        <w:autoSpaceDE w:val="0"/>
        <w:autoSpaceDN w:val="0"/>
        <w:adjustRightInd w:val="0"/>
        <w:spacing w:after="0" w:line="360" w:lineRule="auto"/>
        <w:ind w:left="1276"/>
        <w:jc w:val="both"/>
        <w:rPr>
          <w:rFonts w:ascii="Book Antiqua" w:hAnsi="Book Antiqua" w:cstheme="majorBidi"/>
          <w:lang w:val="id-ID"/>
        </w:rPr>
      </w:pPr>
      <w:r w:rsidRPr="00736D89">
        <w:rPr>
          <w:rFonts w:ascii="Book Antiqua" w:hAnsi="Book Antiqua" w:cstheme="majorBidi"/>
          <w:i/>
          <w:iCs/>
          <w:lang w:val="id-ID"/>
        </w:rPr>
        <w:t xml:space="preserve">Ethics </w:t>
      </w:r>
      <w:r w:rsidRPr="00736D89">
        <w:rPr>
          <w:rFonts w:ascii="Book Antiqua" w:hAnsi="Book Antiqua" w:cstheme="majorBidi"/>
          <w:lang w:val="id-ID"/>
        </w:rPr>
        <w:t>yaitu atauran-aturan untuk membimbing perilaku interpersonal membedakan yang benar dan yang salah, yang baik dan yang buruk.</w:t>
      </w:r>
    </w:p>
    <w:p w:rsidR="002345DA" w:rsidRPr="00736D89" w:rsidRDefault="002345DA" w:rsidP="00736D89">
      <w:pPr>
        <w:pStyle w:val="ListParagraph"/>
        <w:numPr>
          <w:ilvl w:val="0"/>
          <w:numId w:val="7"/>
        </w:numPr>
        <w:autoSpaceDE w:val="0"/>
        <w:autoSpaceDN w:val="0"/>
        <w:adjustRightInd w:val="0"/>
        <w:spacing w:after="0" w:line="360" w:lineRule="auto"/>
        <w:ind w:left="1276"/>
        <w:jc w:val="both"/>
        <w:rPr>
          <w:rFonts w:ascii="Book Antiqua" w:hAnsi="Book Antiqua" w:cstheme="majorBidi"/>
          <w:lang w:val="id-ID"/>
        </w:rPr>
      </w:pPr>
      <w:r w:rsidRPr="00736D89">
        <w:rPr>
          <w:rFonts w:ascii="Book Antiqua" w:hAnsi="Book Antiqua" w:cstheme="majorBidi"/>
          <w:i/>
          <w:iCs/>
          <w:lang w:val="id-ID"/>
        </w:rPr>
        <w:t xml:space="preserve">Community </w:t>
      </w:r>
      <w:r w:rsidRPr="00736D89">
        <w:rPr>
          <w:rFonts w:ascii="Book Antiqua" w:hAnsi="Book Antiqua" w:cstheme="majorBidi"/>
          <w:lang w:val="id-ID"/>
        </w:rPr>
        <w:t>yaitu penegasan tentang hubungan manusia dengan makhluk atau individu yang lain.</w:t>
      </w:r>
    </w:p>
    <w:p w:rsidR="002345DA" w:rsidRPr="00736D89" w:rsidRDefault="002345DA" w:rsidP="006E353B">
      <w:pPr>
        <w:autoSpaceDE w:val="0"/>
        <w:autoSpaceDN w:val="0"/>
        <w:adjustRightInd w:val="0"/>
        <w:spacing w:line="360" w:lineRule="auto"/>
        <w:ind w:left="567"/>
        <w:jc w:val="both"/>
        <w:rPr>
          <w:rFonts w:ascii="Book Antiqua" w:hAnsi="Book Antiqua" w:cstheme="majorBidi"/>
          <w:color w:val="000000"/>
          <w:lang w:val="id-ID"/>
        </w:rPr>
      </w:pPr>
      <w:r w:rsidRPr="00736D89">
        <w:rPr>
          <w:rFonts w:ascii="Book Antiqua" w:hAnsi="Book Antiqua" w:cstheme="majorBidi"/>
          <w:color w:val="000000"/>
          <w:lang w:val="id-ID"/>
        </w:rPr>
        <w:t>Konsep religiusitas menur</w:t>
      </w:r>
      <w:r w:rsidR="00026013">
        <w:rPr>
          <w:rFonts w:ascii="Book Antiqua" w:hAnsi="Book Antiqua" w:cstheme="majorBidi"/>
          <w:color w:val="000000"/>
          <w:lang w:val="id-ID"/>
        </w:rPr>
        <w:t>ut C.Y. Glock dan Rodney Stark</w:t>
      </w:r>
      <w:r w:rsidR="0063263C" w:rsidRPr="00736D89">
        <w:rPr>
          <w:rStyle w:val="FootnoteReference"/>
          <w:rFonts w:ascii="Book Antiqua" w:hAnsi="Book Antiqua" w:cstheme="majorBidi"/>
          <w:color w:val="000000"/>
          <w:lang w:val="id-ID"/>
        </w:rPr>
        <w:footnoteReference w:id="28"/>
      </w:r>
      <w:r w:rsidR="00026013">
        <w:rPr>
          <w:rFonts w:ascii="Book Antiqua" w:hAnsi="Book Antiqua" w:cstheme="majorBidi"/>
          <w:color w:val="000000"/>
          <w:lang w:val="id-ID"/>
        </w:rPr>
        <w:t xml:space="preserve"> </w:t>
      </w:r>
      <w:r w:rsidRPr="00736D89">
        <w:rPr>
          <w:rFonts w:ascii="Book Antiqua" w:hAnsi="Book Antiqua" w:cstheme="majorBidi"/>
          <w:color w:val="000000"/>
          <w:lang w:val="id-ID"/>
        </w:rPr>
        <w:t xml:space="preserve">terdiri dari lima dimensi, yaitu: </w:t>
      </w:r>
    </w:p>
    <w:p w:rsidR="002345DA" w:rsidRPr="00736D89" w:rsidRDefault="002345DA" w:rsidP="00736D89">
      <w:pPr>
        <w:pStyle w:val="ListParagraph"/>
        <w:numPr>
          <w:ilvl w:val="0"/>
          <w:numId w:val="8"/>
        </w:numPr>
        <w:autoSpaceDE w:val="0"/>
        <w:autoSpaceDN w:val="0"/>
        <w:adjustRightInd w:val="0"/>
        <w:spacing w:after="0" w:line="360" w:lineRule="auto"/>
        <w:ind w:left="1276"/>
        <w:jc w:val="both"/>
        <w:rPr>
          <w:rFonts w:ascii="Book Antiqua" w:hAnsi="Book Antiqua" w:cstheme="majorBidi"/>
          <w:color w:val="000000"/>
          <w:lang w:val="id-ID"/>
        </w:rPr>
      </w:pPr>
      <w:r w:rsidRPr="00736D89">
        <w:rPr>
          <w:rFonts w:ascii="Book Antiqua" w:hAnsi="Book Antiqua" w:cstheme="majorBidi"/>
          <w:color w:val="000000"/>
          <w:lang w:val="id-ID"/>
        </w:rPr>
        <w:t>Dimensi keyakinan (</w:t>
      </w:r>
      <w:r w:rsidRPr="00736D89">
        <w:rPr>
          <w:rFonts w:ascii="Book Antiqua" w:hAnsi="Book Antiqua" w:cstheme="majorBidi"/>
          <w:i/>
          <w:iCs/>
          <w:color w:val="000000"/>
          <w:lang w:val="id-ID"/>
        </w:rPr>
        <w:t>the ideological dimension</w:t>
      </w:r>
      <w:r w:rsidRPr="00736D89">
        <w:rPr>
          <w:rFonts w:ascii="Book Antiqua" w:hAnsi="Book Antiqua" w:cstheme="majorBidi"/>
          <w:color w:val="000000"/>
          <w:lang w:val="id-ID"/>
        </w:rPr>
        <w:t xml:space="preserve">) </w:t>
      </w:r>
    </w:p>
    <w:p w:rsidR="002345DA" w:rsidRPr="00736D89" w:rsidRDefault="002345DA" w:rsidP="00736D89">
      <w:pPr>
        <w:pStyle w:val="ListParagraph"/>
        <w:autoSpaceDE w:val="0"/>
        <w:autoSpaceDN w:val="0"/>
        <w:adjustRightInd w:val="0"/>
        <w:spacing w:line="360" w:lineRule="auto"/>
        <w:ind w:left="1276"/>
        <w:jc w:val="both"/>
        <w:rPr>
          <w:rFonts w:ascii="Book Antiqua" w:hAnsi="Book Antiqua" w:cstheme="majorBidi"/>
          <w:color w:val="000000"/>
          <w:lang w:val="id-ID"/>
        </w:rPr>
      </w:pPr>
      <w:r w:rsidRPr="00736D89">
        <w:rPr>
          <w:rFonts w:ascii="Book Antiqua" w:hAnsi="Book Antiqua" w:cstheme="majorBidi"/>
          <w:color w:val="000000"/>
          <w:lang w:val="id-ID"/>
        </w:rPr>
        <w:t xml:space="preserve">Dimensi keyakinan adalah tingkatan sejauh mana seseorang menerima dan mengakui hal-hal dogmatik dalam agamanya. Dimensi ini dapat disejajarkan dengan Iman yang terkait dengan keyakinan kepada Allah SWT, Malaikat, Kitab-kitab, Nabi, dan sebagainya. </w:t>
      </w:r>
    </w:p>
    <w:p w:rsidR="002345DA" w:rsidRPr="00736D89" w:rsidRDefault="002345DA" w:rsidP="00736D89">
      <w:pPr>
        <w:pStyle w:val="ListParagraph"/>
        <w:numPr>
          <w:ilvl w:val="0"/>
          <w:numId w:val="8"/>
        </w:numPr>
        <w:autoSpaceDE w:val="0"/>
        <w:autoSpaceDN w:val="0"/>
        <w:adjustRightInd w:val="0"/>
        <w:spacing w:after="0" w:line="360" w:lineRule="auto"/>
        <w:ind w:left="1276"/>
        <w:jc w:val="both"/>
        <w:rPr>
          <w:rFonts w:ascii="Book Antiqua" w:hAnsi="Book Antiqua" w:cstheme="majorBidi"/>
          <w:color w:val="000000"/>
          <w:lang w:val="id-ID"/>
        </w:rPr>
      </w:pPr>
      <w:r w:rsidRPr="00736D89">
        <w:rPr>
          <w:rFonts w:ascii="Book Antiqua" w:hAnsi="Book Antiqua" w:cstheme="majorBidi"/>
          <w:color w:val="000000"/>
          <w:lang w:val="id-ID"/>
        </w:rPr>
        <w:t>Dimensi praktik agama atau peribadatan (</w:t>
      </w:r>
      <w:r w:rsidRPr="00736D89">
        <w:rPr>
          <w:rFonts w:ascii="Book Antiqua" w:hAnsi="Book Antiqua" w:cstheme="majorBidi"/>
          <w:i/>
          <w:iCs/>
          <w:color w:val="000000"/>
          <w:lang w:val="id-ID"/>
        </w:rPr>
        <w:t>the ritualistic dimension</w:t>
      </w:r>
      <w:r w:rsidRPr="00736D89">
        <w:rPr>
          <w:rFonts w:ascii="Book Antiqua" w:hAnsi="Book Antiqua" w:cstheme="majorBidi"/>
          <w:color w:val="000000"/>
          <w:lang w:val="id-ID"/>
        </w:rPr>
        <w:t xml:space="preserve">) </w:t>
      </w:r>
    </w:p>
    <w:p w:rsidR="002345DA" w:rsidRPr="00736D89" w:rsidRDefault="002345DA" w:rsidP="00736D89">
      <w:pPr>
        <w:pStyle w:val="ListParagraph"/>
        <w:autoSpaceDE w:val="0"/>
        <w:autoSpaceDN w:val="0"/>
        <w:adjustRightInd w:val="0"/>
        <w:spacing w:line="360" w:lineRule="auto"/>
        <w:ind w:left="1276"/>
        <w:jc w:val="both"/>
        <w:rPr>
          <w:rFonts w:ascii="Book Antiqua" w:hAnsi="Book Antiqua" w:cstheme="majorBidi"/>
          <w:color w:val="000000"/>
          <w:lang w:val="id-ID"/>
        </w:rPr>
      </w:pPr>
      <w:r w:rsidRPr="00736D89">
        <w:rPr>
          <w:rFonts w:ascii="Book Antiqua" w:hAnsi="Book Antiqua" w:cstheme="majorBidi"/>
          <w:color w:val="000000"/>
          <w:lang w:val="id-ID"/>
        </w:rPr>
        <w:lastRenderedPageBreak/>
        <w:t xml:space="preserve">Dimensi ini merupakan tingkatan sejauh mana seseorang menunaikan kewajiban-kewajiban ritual dalam agamanya. Dimensi ini mencakup intensitas pelaksanaan ajaran agama seperti, sholat, puasa, zakat, dan lain-lain. </w:t>
      </w:r>
    </w:p>
    <w:p w:rsidR="002345DA" w:rsidRPr="00736D89" w:rsidRDefault="002345DA" w:rsidP="00736D89">
      <w:pPr>
        <w:pStyle w:val="ListParagraph"/>
        <w:numPr>
          <w:ilvl w:val="0"/>
          <w:numId w:val="8"/>
        </w:numPr>
        <w:autoSpaceDE w:val="0"/>
        <w:autoSpaceDN w:val="0"/>
        <w:adjustRightInd w:val="0"/>
        <w:spacing w:after="0" w:line="360" w:lineRule="auto"/>
        <w:ind w:left="1276"/>
        <w:jc w:val="both"/>
        <w:rPr>
          <w:rFonts w:ascii="Book Antiqua" w:hAnsi="Book Antiqua" w:cstheme="majorBidi"/>
          <w:color w:val="000000"/>
          <w:lang w:val="id-ID"/>
        </w:rPr>
      </w:pPr>
      <w:r w:rsidRPr="00736D89">
        <w:rPr>
          <w:rFonts w:ascii="Book Antiqua" w:hAnsi="Book Antiqua" w:cstheme="majorBidi"/>
          <w:color w:val="000000"/>
          <w:lang w:val="id-ID"/>
        </w:rPr>
        <w:t>Dimensi pengalaman atau penghayatan (</w:t>
      </w:r>
      <w:r w:rsidRPr="00736D89">
        <w:rPr>
          <w:rFonts w:ascii="Book Antiqua" w:hAnsi="Book Antiqua" w:cstheme="majorBidi"/>
          <w:i/>
          <w:iCs/>
          <w:color w:val="000000"/>
          <w:lang w:val="id-ID"/>
        </w:rPr>
        <w:t>the experiencal dimension</w:t>
      </w:r>
      <w:r w:rsidRPr="00736D89">
        <w:rPr>
          <w:rFonts w:ascii="Book Antiqua" w:hAnsi="Book Antiqua" w:cstheme="majorBidi"/>
          <w:color w:val="000000"/>
          <w:lang w:val="id-ID"/>
        </w:rPr>
        <w:t xml:space="preserve">) </w:t>
      </w:r>
    </w:p>
    <w:p w:rsidR="002345DA" w:rsidRPr="00736D89" w:rsidRDefault="002345DA" w:rsidP="00736D89">
      <w:pPr>
        <w:pStyle w:val="ListParagraph"/>
        <w:autoSpaceDE w:val="0"/>
        <w:autoSpaceDN w:val="0"/>
        <w:adjustRightInd w:val="0"/>
        <w:spacing w:line="360" w:lineRule="auto"/>
        <w:ind w:left="1276"/>
        <w:jc w:val="both"/>
        <w:rPr>
          <w:rFonts w:ascii="Book Antiqua" w:hAnsi="Book Antiqua" w:cstheme="majorBidi"/>
          <w:color w:val="000000"/>
          <w:lang w:val="id-ID"/>
        </w:rPr>
      </w:pPr>
      <w:r w:rsidRPr="00736D89">
        <w:rPr>
          <w:rFonts w:ascii="Book Antiqua" w:hAnsi="Book Antiqua" w:cstheme="majorBidi"/>
          <w:color w:val="000000"/>
          <w:lang w:val="id-ID"/>
        </w:rPr>
        <w:t xml:space="preserve">Dimensi penghayatan adalah perasaan keagamaan yang pernah dialami dan dirasakan seseorang. Dimensi ini disejajarkan dengan Ihsan, yaitu berhubungan dengan perasaan dan pengalaman seseorang tentang keberadaan Allah SWT, takut melanggar larangan-Nya. </w:t>
      </w:r>
    </w:p>
    <w:p w:rsidR="002345DA" w:rsidRPr="00736D89" w:rsidRDefault="002345DA" w:rsidP="00736D89">
      <w:pPr>
        <w:pStyle w:val="ListParagraph"/>
        <w:numPr>
          <w:ilvl w:val="0"/>
          <w:numId w:val="8"/>
        </w:numPr>
        <w:autoSpaceDE w:val="0"/>
        <w:autoSpaceDN w:val="0"/>
        <w:adjustRightInd w:val="0"/>
        <w:spacing w:after="0" w:line="360" w:lineRule="auto"/>
        <w:ind w:left="1276"/>
        <w:jc w:val="both"/>
        <w:rPr>
          <w:rFonts w:ascii="Book Antiqua" w:hAnsi="Book Antiqua" w:cstheme="majorBidi"/>
          <w:color w:val="000000"/>
          <w:lang w:val="id-ID"/>
        </w:rPr>
      </w:pPr>
      <w:r w:rsidRPr="00736D89">
        <w:rPr>
          <w:rFonts w:ascii="Book Antiqua" w:hAnsi="Book Antiqua" w:cstheme="majorBidi"/>
          <w:color w:val="000000"/>
          <w:lang w:val="id-ID"/>
        </w:rPr>
        <w:t>Dimensi pengetahuan agama (</w:t>
      </w:r>
      <w:r w:rsidRPr="00736D89">
        <w:rPr>
          <w:rFonts w:ascii="Book Antiqua" w:hAnsi="Book Antiqua" w:cstheme="majorBidi"/>
          <w:i/>
          <w:iCs/>
          <w:color w:val="000000"/>
          <w:lang w:val="id-ID"/>
        </w:rPr>
        <w:t>the intellectual dimension</w:t>
      </w:r>
      <w:r w:rsidRPr="00736D89">
        <w:rPr>
          <w:rFonts w:ascii="Book Antiqua" w:hAnsi="Book Antiqua" w:cstheme="majorBidi"/>
          <w:color w:val="000000"/>
          <w:lang w:val="id-ID"/>
        </w:rPr>
        <w:t>)</w:t>
      </w:r>
    </w:p>
    <w:p w:rsidR="002345DA" w:rsidRPr="00736D89" w:rsidRDefault="002345DA" w:rsidP="003427DA">
      <w:pPr>
        <w:pStyle w:val="ListParagraph"/>
        <w:autoSpaceDE w:val="0"/>
        <w:autoSpaceDN w:val="0"/>
        <w:adjustRightInd w:val="0"/>
        <w:spacing w:line="360" w:lineRule="auto"/>
        <w:ind w:left="1276"/>
        <w:jc w:val="both"/>
        <w:rPr>
          <w:rFonts w:ascii="Book Antiqua" w:hAnsi="Book Antiqua" w:cstheme="majorBidi"/>
          <w:color w:val="000000"/>
          <w:lang w:val="id-ID"/>
        </w:rPr>
      </w:pPr>
      <w:r w:rsidRPr="00736D89">
        <w:rPr>
          <w:rFonts w:ascii="Book Antiqua" w:hAnsi="Book Antiqua" w:cstheme="majorBidi"/>
          <w:color w:val="000000"/>
          <w:lang w:val="id-ID"/>
        </w:rPr>
        <w:t xml:space="preserve">Dimensi ini merupakan seberapa jauh seseorang mengetahui dan memahami ajaran-ajaran agamanya terutama yang ada dalam kitab suci, </w:t>
      </w:r>
      <w:r w:rsidR="003427DA">
        <w:rPr>
          <w:rFonts w:ascii="Cambria" w:hAnsi="Cambria" w:cs="Cambria"/>
          <w:color w:val="000000"/>
          <w:lang w:val="id-ID"/>
        </w:rPr>
        <w:t>hadis</w:t>
      </w:r>
      <w:r w:rsidRPr="00736D89">
        <w:rPr>
          <w:rFonts w:ascii="Book Antiqua" w:hAnsi="Book Antiqua" w:cstheme="majorBidi"/>
          <w:color w:val="000000"/>
          <w:lang w:val="id-ID"/>
        </w:rPr>
        <w:t xml:space="preserve">, </w:t>
      </w:r>
      <w:r w:rsidR="003427DA" w:rsidRPr="003427DA">
        <w:rPr>
          <w:rFonts w:ascii="Book Antiqua" w:hAnsi="Book Antiqua" w:cstheme="majorBidi"/>
          <w:color w:val="000000"/>
          <w:lang w:val="id-ID"/>
        </w:rPr>
        <w:t>fikih</w:t>
      </w:r>
      <w:r w:rsidRPr="00736D89">
        <w:rPr>
          <w:rFonts w:ascii="Book Antiqua" w:hAnsi="Book Antiqua" w:cstheme="majorBidi"/>
          <w:color w:val="000000"/>
          <w:lang w:val="id-ID"/>
        </w:rPr>
        <w:t xml:space="preserve">, dan lain sebagainya. </w:t>
      </w:r>
    </w:p>
    <w:p w:rsidR="002345DA" w:rsidRPr="00736D89" w:rsidRDefault="002345DA" w:rsidP="00736D89">
      <w:pPr>
        <w:pStyle w:val="ListParagraph"/>
        <w:numPr>
          <w:ilvl w:val="0"/>
          <w:numId w:val="8"/>
        </w:numPr>
        <w:autoSpaceDE w:val="0"/>
        <w:autoSpaceDN w:val="0"/>
        <w:adjustRightInd w:val="0"/>
        <w:spacing w:after="0" w:line="360" w:lineRule="auto"/>
        <w:ind w:left="1276"/>
        <w:jc w:val="both"/>
        <w:rPr>
          <w:rFonts w:ascii="Book Antiqua" w:hAnsi="Book Antiqua" w:cstheme="majorBidi"/>
          <w:color w:val="000000"/>
          <w:lang w:val="id-ID"/>
        </w:rPr>
      </w:pPr>
      <w:r w:rsidRPr="00736D89">
        <w:rPr>
          <w:rFonts w:ascii="Book Antiqua" w:hAnsi="Book Antiqua" w:cstheme="majorBidi"/>
          <w:color w:val="000000"/>
          <w:lang w:val="id-ID"/>
        </w:rPr>
        <w:t>Dimensi konsekuensi atau perilaku (</w:t>
      </w:r>
      <w:r w:rsidRPr="00736D89">
        <w:rPr>
          <w:rFonts w:ascii="Book Antiqua" w:hAnsi="Book Antiqua" w:cstheme="majorBidi"/>
          <w:i/>
          <w:iCs/>
          <w:color w:val="000000"/>
          <w:lang w:val="id-ID"/>
        </w:rPr>
        <w:t>the consequential dimension</w:t>
      </w:r>
      <w:r w:rsidRPr="00736D89">
        <w:rPr>
          <w:rFonts w:ascii="Book Antiqua" w:hAnsi="Book Antiqua" w:cstheme="majorBidi"/>
          <w:color w:val="000000"/>
          <w:lang w:val="id-ID"/>
        </w:rPr>
        <w:t xml:space="preserve">) </w:t>
      </w:r>
    </w:p>
    <w:p w:rsidR="00B5258C" w:rsidRPr="00736D89" w:rsidRDefault="002345DA" w:rsidP="00736D89">
      <w:pPr>
        <w:spacing w:after="0" w:line="360" w:lineRule="auto"/>
        <w:ind w:firstLine="567"/>
        <w:jc w:val="both"/>
        <w:rPr>
          <w:rFonts w:ascii="Book Antiqua" w:hAnsi="Book Antiqua"/>
          <w:lang w:val="id-ID"/>
        </w:rPr>
      </w:pPr>
      <w:r w:rsidRPr="00736D89">
        <w:rPr>
          <w:rFonts w:ascii="Book Antiqua" w:hAnsi="Book Antiqua" w:cstheme="majorBidi"/>
          <w:color w:val="000000"/>
          <w:lang w:val="id-ID"/>
        </w:rPr>
        <w:t>Dimensi pengamalan adalah sejauh mana implikasi ajaran agama memengaruhi perilaku seseorang dalam kehidupan sosial. Dimensi ini mengacu pada identifikasi terh</w:t>
      </w:r>
      <w:r w:rsidR="003427DA">
        <w:rPr>
          <w:rFonts w:ascii="Book Antiqua" w:hAnsi="Book Antiqua" w:cstheme="majorBidi"/>
          <w:color w:val="000000"/>
          <w:lang w:val="id-ID"/>
        </w:rPr>
        <w:t>adap keyakinan keagamaan, prakte</w:t>
      </w:r>
      <w:r w:rsidRPr="00736D89">
        <w:rPr>
          <w:rFonts w:ascii="Book Antiqua" w:hAnsi="Book Antiqua" w:cstheme="majorBidi"/>
          <w:color w:val="000000"/>
          <w:lang w:val="id-ID"/>
        </w:rPr>
        <w:t>k, pengalaman, dan pengetahuan seseorang dari ke hari.</w:t>
      </w:r>
    </w:p>
    <w:p w:rsidR="00EF02BB" w:rsidRDefault="00B944C0" w:rsidP="00EF02BB">
      <w:pPr>
        <w:spacing w:after="0" w:line="360" w:lineRule="auto"/>
        <w:ind w:firstLine="567"/>
        <w:jc w:val="both"/>
        <w:rPr>
          <w:rFonts w:ascii="Book Antiqua" w:hAnsi="Book Antiqua"/>
          <w:lang w:val="id-ID"/>
        </w:rPr>
      </w:pPr>
      <w:r w:rsidRPr="00736D89">
        <w:rPr>
          <w:rFonts w:ascii="Book Antiqua" w:hAnsi="Book Antiqua"/>
          <w:lang w:val="id-ID"/>
        </w:rPr>
        <w:t>Secara umum dalam penerapan internalisasi nilai religius pada peserta didik dengan 2 metode yaitu metode pembiasaan dan metode nasihat</w:t>
      </w:r>
      <w:r w:rsidRPr="00736D89">
        <w:rPr>
          <w:rStyle w:val="FootnoteReference"/>
          <w:rFonts w:ascii="Book Antiqua" w:hAnsi="Book Antiqua"/>
          <w:lang w:val="id-ID"/>
        </w:rPr>
        <w:footnoteReference w:id="29"/>
      </w:r>
      <w:r w:rsidRPr="00736D89">
        <w:rPr>
          <w:rFonts w:ascii="Book Antiqua" w:hAnsi="Book Antiqua"/>
          <w:lang w:val="id-ID"/>
        </w:rPr>
        <w:t xml:space="preserve">. </w:t>
      </w:r>
      <w:r w:rsidR="0063263C" w:rsidRPr="00736D89">
        <w:rPr>
          <w:rFonts w:ascii="Book Antiqua" w:hAnsi="Book Antiqua"/>
          <w:lang w:val="id-ID"/>
        </w:rPr>
        <w:t>Beberapa metode yang bisa ditempuh untuk internalisasi nilai religius kepada peserta didik:</w:t>
      </w:r>
    </w:p>
    <w:p w:rsidR="00EF02BB" w:rsidRDefault="0063263C" w:rsidP="003427DA">
      <w:pPr>
        <w:spacing w:after="0" w:line="360" w:lineRule="auto"/>
        <w:ind w:firstLine="567"/>
        <w:jc w:val="both"/>
        <w:rPr>
          <w:rFonts w:ascii="Book Antiqua" w:hAnsi="Book Antiqua" w:cs="Jamia"/>
          <w:color w:val="000000"/>
          <w:lang w:val="id-ID"/>
        </w:rPr>
      </w:pPr>
      <w:r w:rsidRPr="00EF02BB">
        <w:rPr>
          <w:rFonts w:ascii="Book Antiqua" w:hAnsi="Book Antiqua" w:cs="Jamia"/>
          <w:i/>
          <w:iCs/>
          <w:color w:val="000000"/>
          <w:lang w:val="id-ID"/>
        </w:rPr>
        <w:t>Pertama</w:t>
      </w:r>
      <w:r w:rsidR="003427DA">
        <w:rPr>
          <w:rFonts w:ascii="Book Antiqua" w:hAnsi="Book Antiqua" w:cs="Jamia"/>
          <w:color w:val="000000"/>
          <w:lang w:val="id-ID"/>
        </w:rPr>
        <w:t>, perencanaan internalisasi</w:t>
      </w:r>
      <w:r w:rsidRPr="00EF02BB">
        <w:rPr>
          <w:rFonts w:ascii="Book Antiqua" w:hAnsi="Book Antiqua" w:cs="Jamia"/>
          <w:color w:val="000000"/>
          <w:lang w:val="id-ID"/>
        </w:rPr>
        <w:t xml:space="preserve"> nilai-nilai </w:t>
      </w:r>
      <w:r w:rsidR="003427DA">
        <w:rPr>
          <w:rFonts w:ascii="Book Antiqua" w:hAnsi="Book Antiqua" w:cs="Jamia"/>
          <w:color w:val="000000"/>
          <w:lang w:val="id-ID"/>
        </w:rPr>
        <w:t>religius</w:t>
      </w:r>
      <w:r w:rsidRPr="00EF02BB">
        <w:rPr>
          <w:rFonts w:ascii="Book Antiqua" w:hAnsi="Book Antiqua" w:cs="Jamia"/>
          <w:color w:val="000000"/>
          <w:lang w:val="id-ID"/>
        </w:rPr>
        <w:t xml:space="preserve"> pada pesera didik berupa perencanaan penanaman nilai-nilai </w:t>
      </w:r>
      <w:r w:rsidR="003427DA">
        <w:rPr>
          <w:rFonts w:ascii="Book Antiqua" w:hAnsi="Book Antiqua" w:cs="Jamia"/>
          <w:color w:val="000000"/>
          <w:lang w:val="id-ID"/>
        </w:rPr>
        <w:t>religius</w:t>
      </w:r>
      <w:r w:rsidRPr="00EF02BB">
        <w:rPr>
          <w:rFonts w:ascii="Book Antiqua" w:hAnsi="Book Antiqua" w:cs="Jamia"/>
          <w:color w:val="000000"/>
          <w:lang w:val="id-ID"/>
        </w:rPr>
        <w:t xml:space="preserve"> pada pesera didik</w:t>
      </w:r>
      <w:r w:rsidR="003427DA">
        <w:rPr>
          <w:rFonts w:ascii="Book Antiqua" w:hAnsi="Book Antiqua" w:cs="Jamia"/>
          <w:color w:val="000000"/>
          <w:lang w:val="id-ID"/>
        </w:rPr>
        <w:t>.</w:t>
      </w:r>
      <w:r w:rsidRPr="00EF02BB">
        <w:rPr>
          <w:rFonts w:ascii="Book Antiqua" w:hAnsi="Book Antiqua" w:cs="Jamia"/>
          <w:color w:val="000000"/>
          <w:lang w:val="id-ID"/>
        </w:rPr>
        <w:t xml:space="preserve"> </w:t>
      </w:r>
      <w:r w:rsidR="003427DA" w:rsidRPr="00EF02BB">
        <w:rPr>
          <w:rFonts w:ascii="Book Antiqua" w:hAnsi="Book Antiqua" w:cs="Jamia"/>
          <w:color w:val="000000"/>
          <w:lang w:val="id-ID"/>
        </w:rPr>
        <w:t xml:space="preserve">Guru </w:t>
      </w:r>
      <w:r w:rsidRPr="00EF02BB">
        <w:rPr>
          <w:rFonts w:ascii="Book Antiqua" w:hAnsi="Book Antiqua" w:cs="Jamia"/>
          <w:color w:val="000000"/>
          <w:lang w:val="id-ID"/>
        </w:rPr>
        <w:t>menganalisis SK dan KD yang sesuai dengan mate</w:t>
      </w:r>
      <w:r w:rsidR="003427DA">
        <w:rPr>
          <w:rFonts w:ascii="Book Antiqua" w:hAnsi="Book Antiqua" w:cs="Jamia"/>
          <w:color w:val="000000"/>
          <w:lang w:val="id-ID"/>
        </w:rPr>
        <w:t>ri dan nilai-nilai yang akan diinternalisasikan. G</w:t>
      </w:r>
      <w:r w:rsidRPr="00EF02BB">
        <w:rPr>
          <w:rFonts w:ascii="Book Antiqua" w:hAnsi="Book Antiqua" w:cs="Jamia"/>
          <w:color w:val="000000"/>
          <w:lang w:val="id-ID"/>
        </w:rPr>
        <w:t xml:space="preserve">uru </w:t>
      </w:r>
      <w:r w:rsidR="003427DA">
        <w:rPr>
          <w:rFonts w:ascii="Book Antiqua" w:hAnsi="Book Antiqua" w:cs="Jamia"/>
          <w:color w:val="000000"/>
          <w:lang w:val="id-ID"/>
        </w:rPr>
        <w:t xml:space="preserve">kemudian </w:t>
      </w:r>
      <w:r w:rsidRPr="00EF02BB">
        <w:rPr>
          <w:rFonts w:ascii="Book Antiqua" w:hAnsi="Book Antiqua" w:cs="Jamia"/>
          <w:color w:val="000000"/>
          <w:lang w:val="id-ID"/>
        </w:rPr>
        <w:t xml:space="preserve">menyesuaikan dengan jadwal mingguan agenda pembelajaran baik pembelajaran di dalam dan di luar kelas.  </w:t>
      </w:r>
    </w:p>
    <w:p w:rsidR="00EF02BB" w:rsidRPr="005C6872" w:rsidRDefault="0063263C" w:rsidP="003427DA">
      <w:pPr>
        <w:spacing w:after="0" w:line="360" w:lineRule="auto"/>
        <w:ind w:firstLine="567"/>
        <w:jc w:val="both"/>
        <w:rPr>
          <w:rFonts w:ascii="Book Antiqua" w:hAnsi="Book Antiqua"/>
          <w:lang w:val="id-ID"/>
        </w:rPr>
      </w:pPr>
      <w:r w:rsidRPr="00736D89">
        <w:rPr>
          <w:rFonts w:ascii="Book Antiqua" w:hAnsi="Book Antiqua" w:cs="Jamia"/>
          <w:i/>
          <w:iCs/>
          <w:color w:val="000000"/>
          <w:lang w:val="id-ID"/>
        </w:rPr>
        <w:lastRenderedPageBreak/>
        <w:t>Kedua</w:t>
      </w:r>
      <w:r w:rsidRPr="00736D89">
        <w:rPr>
          <w:rFonts w:ascii="Book Antiqua" w:hAnsi="Book Antiqua" w:cs="Jamia"/>
          <w:color w:val="000000"/>
          <w:lang w:val="id-ID"/>
        </w:rPr>
        <w:t xml:space="preserve">, pelaksanaan </w:t>
      </w:r>
      <w:r w:rsidR="003427DA">
        <w:rPr>
          <w:rFonts w:ascii="Book Antiqua" w:hAnsi="Book Antiqua" w:cs="Jamia"/>
          <w:color w:val="000000"/>
          <w:lang w:val="id-ID"/>
        </w:rPr>
        <w:t>internalisasi</w:t>
      </w:r>
      <w:r w:rsidRPr="00736D89">
        <w:rPr>
          <w:rFonts w:ascii="Book Antiqua" w:hAnsi="Book Antiqua" w:cs="Jamia"/>
          <w:color w:val="000000"/>
          <w:lang w:val="id-ID"/>
        </w:rPr>
        <w:t xml:space="preserve"> nilai-nilai </w:t>
      </w:r>
      <w:r w:rsidR="003427DA">
        <w:rPr>
          <w:rFonts w:ascii="Book Antiqua" w:hAnsi="Book Antiqua" w:cs="Jamia"/>
          <w:color w:val="000000"/>
          <w:lang w:val="id-ID"/>
        </w:rPr>
        <w:t>religius</w:t>
      </w:r>
      <w:r w:rsidR="004A6385" w:rsidRPr="00EF02BB">
        <w:rPr>
          <w:rFonts w:ascii="Book Antiqua" w:hAnsi="Book Antiqua" w:cs="Jamia"/>
          <w:color w:val="000000"/>
          <w:lang w:val="id-ID"/>
        </w:rPr>
        <w:t xml:space="preserve"> pada pesera didik di</w:t>
      </w:r>
      <w:r w:rsidRPr="00736D89">
        <w:rPr>
          <w:rFonts w:ascii="Book Antiqua" w:hAnsi="Book Antiqua" w:cs="Jamia"/>
          <w:color w:val="000000"/>
          <w:lang w:val="id-ID"/>
        </w:rPr>
        <w:t>biasakan dengan berbagai macam jenis pembiasaan mulai dari kegiatan di d</w:t>
      </w:r>
      <w:r w:rsidR="005C6872">
        <w:rPr>
          <w:rFonts w:ascii="Book Antiqua" w:hAnsi="Book Antiqua" w:cs="Jamia"/>
          <w:color w:val="000000"/>
          <w:lang w:val="id-ID"/>
        </w:rPr>
        <w:t>alam kelas sampai di luar kelas</w:t>
      </w:r>
      <w:r w:rsidRPr="00736D89">
        <w:rPr>
          <w:rStyle w:val="FootnoteReference"/>
          <w:rFonts w:ascii="Book Antiqua" w:hAnsi="Book Antiqua" w:cs="Jamia"/>
          <w:color w:val="000000"/>
        </w:rPr>
        <w:footnoteReference w:id="30"/>
      </w:r>
      <w:r w:rsidR="005C6872">
        <w:rPr>
          <w:rFonts w:ascii="Book Antiqua" w:hAnsi="Book Antiqua" w:cs="Jamia"/>
          <w:color w:val="000000"/>
          <w:lang w:val="id-ID"/>
        </w:rPr>
        <w:t>.</w:t>
      </w:r>
    </w:p>
    <w:p w:rsidR="00EF02BB" w:rsidRDefault="002C2FE7" w:rsidP="00AE03FF">
      <w:pPr>
        <w:spacing w:after="0" w:line="360" w:lineRule="auto"/>
        <w:ind w:firstLine="567"/>
        <w:jc w:val="both"/>
        <w:rPr>
          <w:rFonts w:ascii="Book Antiqua" w:hAnsi="Book Antiqua" w:cs="GentiumBasic"/>
          <w:lang w:val="id-ID" w:eastAsia="id-ID"/>
        </w:rPr>
      </w:pPr>
      <w:r w:rsidRPr="00736D89">
        <w:rPr>
          <w:rFonts w:ascii="Book Antiqua" w:hAnsi="Book Antiqua"/>
          <w:i/>
          <w:iCs/>
          <w:lang w:val="id-ID"/>
        </w:rPr>
        <w:t xml:space="preserve">Ketiga, </w:t>
      </w:r>
      <w:r w:rsidR="008B70F9">
        <w:rPr>
          <w:rFonts w:ascii="Book Antiqua" w:hAnsi="Book Antiqua" w:cs="SegoeUI-Bold"/>
          <w:lang w:val="id-ID" w:eastAsia="id-ID"/>
        </w:rPr>
        <w:t>metode</w:t>
      </w:r>
      <w:r w:rsidRPr="00736D89">
        <w:rPr>
          <w:rFonts w:ascii="Book Antiqua" w:hAnsi="Book Antiqua" w:cs="SegoeUI-Bold"/>
          <w:lang w:val="id-ID" w:eastAsia="id-ID"/>
        </w:rPr>
        <w:t xml:space="preserve"> </w:t>
      </w:r>
      <w:r w:rsidR="008B70F9">
        <w:rPr>
          <w:rFonts w:ascii="Book Antiqua" w:hAnsi="Book Antiqua" w:cs="SegoeUI-Bold"/>
          <w:lang w:val="id-ID" w:eastAsia="id-ID"/>
        </w:rPr>
        <w:t>internalisasi</w:t>
      </w:r>
      <w:r w:rsidRPr="00736D89">
        <w:rPr>
          <w:rFonts w:ascii="Book Antiqua" w:hAnsi="Book Antiqua" w:cs="SegoeUI-Bold"/>
          <w:lang w:val="id-ID" w:eastAsia="id-ID"/>
        </w:rPr>
        <w:t xml:space="preserve"> </w:t>
      </w:r>
      <w:r w:rsidR="008B70F9" w:rsidRPr="00736D89">
        <w:rPr>
          <w:rFonts w:ascii="Book Antiqua" w:hAnsi="Book Antiqua" w:cs="SegoeUI-Bold"/>
          <w:lang w:val="id-ID" w:eastAsia="id-ID"/>
        </w:rPr>
        <w:t xml:space="preserve">nilai </w:t>
      </w:r>
      <w:r w:rsidR="008B70F9">
        <w:rPr>
          <w:rFonts w:ascii="Book Antiqua" w:hAnsi="Book Antiqua" w:cs="SegoeUI-Bold"/>
          <w:lang w:val="id-ID" w:eastAsia="id-ID"/>
        </w:rPr>
        <w:t>rel</w:t>
      </w:r>
      <w:r w:rsidR="003427DA">
        <w:rPr>
          <w:rFonts w:ascii="Book Antiqua" w:hAnsi="Book Antiqua" w:cs="SegoeUI-Bold"/>
          <w:lang w:val="id-ID" w:eastAsia="id-ID"/>
        </w:rPr>
        <w:t>igius</w:t>
      </w:r>
      <w:r w:rsidRPr="00736D89">
        <w:rPr>
          <w:rFonts w:ascii="Book Antiqua" w:hAnsi="Book Antiqua" w:cs="SegoeUI-Bold"/>
          <w:lang w:val="id-ID" w:eastAsia="id-ID"/>
        </w:rPr>
        <w:t xml:space="preserve"> </w:t>
      </w:r>
      <w:r w:rsidR="00482E8F">
        <w:rPr>
          <w:rFonts w:ascii="Book Antiqua" w:hAnsi="Book Antiqua" w:cs="SegoeUI-Bold"/>
          <w:lang w:val="id-ID" w:eastAsia="id-ID"/>
        </w:rPr>
        <w:t>peserta didik</w:t>
      </w:r>
      <w:r w:rsidRPr="00736D89">
        <w:rPr>
          <w:rFonts w:ascii="Book Antiqua" w:hAnsi="Book Antiqua" w:cs="SegoeUI-Bold"/>
          <w:lang w:val="id-ID" w:eastAsia="id-ID"/>
        </w:rPr>
        <w:t xml:space="preserve"> </w:t>
      </w:r>
      <w:r w:rsidR="00482E8F">
        <w:rPr>
          <w:rFonts w:ascii="Book Antiqua" w:hAnsi="Book Antiqua" w:cs="SegoeUI-Bold"/>
          <w:lang w:val="id-ID" w:eastAsia="id-ID"/>
        </w:rPr>
        <w:t>melalui k</w:t>
      </w:r>
      <w:r w:rsidRPr="00736D89">
        <w:rPr>
          <w:rFonts w:ascii="Book Antiqua" w:hAnsi="Book Antiqua" w:cs="SegoeUI-Bold"/>
          <w:lang w:val="id-ID" w:eastAsia="id-ID"/>
        </w:rPr>
        <w:t xml:space="preserve">egiatan Intrakurikuler </w:t>
      </w:r>
      <w:r w:rsidR="008B70F9">
        <w:rPr>
          <w:rFonts w:ascii="Book Antiqua" w:hAnsi="Book Antiqua" w:cs="SegoeUI-Bold"/>
          <w:lang w:val="id-ID" w:eastAsia="id-ID"/>
        </w:rPr>
        <w:t>disesuaikan dengan</w:t>
      </w:r>
      <w:r w:rsidRPr="00736D89">
        <w:rPr>
          <w:rFonts w:ascii="Book Antiqua" w:hAnsi="Book Antiqua" w:cs="GentiumBasic"/>
          <w:lang w:val="id-ID" w:eastAsia="id-ID"/>
        </w:rPr>
        <w:t xml:space="preserve"> visi, misi dan tujuan </w:t>
      </w:r>
      <w:r w:rsidR="008B70F9">
        <w:rPr>
          <w:rFonts w:ascii="Book Antiqua" w:hAnsi="Book Antiqua" w:cs="GentiumBasic"/>
          <w:lang w:val="id-ID" w:eastAsia="id-ID"/>
        </w:rPr>
        <w:t>lembaga pendidikan masing-masing. Seperti di</w:t>
      </w:r>
      <w:r w:rsidRPr="00736D89">
        <w:rPr>
          <w:rFonts w:ascii="Book Antiqua" w:hAnsi="Book Antiqua" w:cs="GentiumBasic"/>
          <w:lang w:val="id-ID" w:eastAsia="id-ID"/>
        </w:rPr>
        <w:t xml:space="preserve"> SMA Negeri 9 Bandar Lampung dengan diimplementasikannya kurikulum 2013 yang menekankan pada pembelajaran tematik yang berbasis pada pendidikan </w:t>
      </w:r>
      <w:r w:rsidR="003427DA">
        <w:rPr>
          <w:rFonts w:ascii="Book Antiqua" w:hAnsi="Book Antiqua" w:cs="GentiumBasic"/>
          <w:lang w:val="id-ID" w:eastAsia="id-ID"/>
        </w:rPr>
        <w:t>religius</w:t>
      </w:r>
      <w:r w:rsidRPr="00736D89">
        <w:rPr>
          <w:rFonts w:ascii="Book Antiqua" w:hAnsi="Book Antiqua" w:cs="GentiumBasic"/>
          <w:lang w:val="id-ID" w:eastAsia="id-ID"/>
        </w:rPr>
        <w:t xml:space="preserve">, maka pembelajaran pendidikan agama </w:t>
      </w:r>
      <w:r w:rsidR="008B70F9">
        <w:rPr>
          <w:rFonts w:ascii="Book Antiqua" w:hAnsi="Book Antiqua" w:cs="GentiumBasic"/>
          <w:lang w:val="id-ID" w:eastAsia="id-ID"/>
        </w:rPr>
        <w:t xml:space="preserve">ditambah </w:t>
      </w:r>
      <w:r w:rsidRPr="00736D89">
        <w:rPr>
          <w:rFonts w:ascii="Book Antiqua" w:hAnsi="Book Antiqua" w:cs="GentiumBasic"/>
          <w:lang w:val="id-ID" w:eastAsia="id-ID"/>
        </w:rPr>
        <w:t xml:space="preserve">jam KBM </w:t>
      </w:r>
      <w:r w:rsidR="008B70F9">
        <w:rPr>
          <w:rFonts w:ascii="Book Antiqua" w:hAnsi="Book Antiqua" w:cs="GentiumBasic"/>
          <w:lang w:val="id-ID" w:eastAsia="id-ID"/>
        </w:rPr>
        <w:t>semula dari 2 jam menjadi 3 jam</w:t>
      </w:r>
      <w:r w:rsidRPr="00736D89">
        <w:rPr>
          <w:rStyle w:val="FootnoteReference"/>
          <w:rFonts w:ascii="Book Antiqua" w:hAnsi="Book Antiqua" w:cs="GentiumBasic"/>
          <w:lang w:val="id-ID" w:eastAsia="id-ID"/>
        </w:rPr>
        <w:footnoteReference w:id="31"/>
      </w:r>
      <w:r w:rsidR="008B70F9">
        <w:rPr>
          <w:rFonts w:ascii="Book Antiqua" w:hAnsi="Book Antiqua" w:cs="GentiumBasic"/>
          <w:lang w:val="id-ID" w:eastAsia="id-ID"/>
        </w:rPr>
        <w:t>.</w:t>
      </w:r>
      <w:r w:rsidRPr="00736D89">
        <w:rPr>
          <w:rFonts w:ascii="Book Antiqua" w:hAnsi="Book Antiqua" w:cs="GentiumBasic"/>
          <w:lang w:val="id-ID" w:eastAsia="id-ID"/>
        </w:rPr>
        <w:t xml:space="preserve"> Langkah-langkah yang dilakukan</w:t>
      </w:r>
      <w:r w:rsidR="00EF02BB">
        <w:rPr>
          <w:rFonts w:ascii="Book Antiqua" w:hAnsi="Book Antiqua" w:cs="GentiumBasic"/>
          <w:lang w:val="id-ID" w:eastAsia="id-ID"/>
        </w:rPr>
        <w:t xml:space="preserve"> </w:t>
      </w:r>
      <w:r w:rsidRPr="00736D89">
        <w:rPr>
          <w:rFonts w:ascii="Book Antiqua" w:hAnsi="Book Antiqua" w:cs="GentiumBasic"/>
          <w:lang w:val="id-ID" w:eastAsia="id-ID"/>
        </w:rPr>
        <w:t>oleh kepala sekolah SMA Negeri 9 dalam</w:t>
      </w:r>
      <w:r w:rsidR="00EF02BB">
        <w:rPr>
          <w:rFonts w:ascii="Book Antiqua" w:hAnsi="Book Antiqua" w:cs="GentiumBasic"/>
          <w:lang w:val="id-ID" w:eastAsia="id-ID"/>
        </w:rPr>
        <w:t xml:space="preserve"> </w:t>
      </w:r>
      <w:r w:rsidRPr="00736D89">
        <w:rPr>
          <w:rFonts w:ascii="Book Antiqua" w:hAnsi="Book Antiqua" w:cs="GentiumBasic"/>
          <w:lang w:val="id-ID" w:eastAsia="id-ID"/>
        </w:rPr>
        <w:t xml:space="preserve">menanamkan nilai-nilai </w:t>
      </w:r>
      <w:r w:rsidR="003427DA">
        <w:rPr>
          <w:rFonts w:ascii="Book Antiqua" w:hAnsi="Book Antiqua" w:cs="GentiumBasic"/>
          <w:lang w:val="id-ID" w:eastAsia="id-ID"/>
        </w:rPr>
        <w:t>religius</w:t>
      </w:r>
      <w:r w:rsidRPr="00736D89">
        <w:rPr>
          <w:rFonts w:ascii="Book Antiqua" w:hAnsi="Book Antiqua" w:cs="GentiumBasic"/>
          <w:lang w:val="id-ID" w:eastAsia="id-ID"/>
        </w:rPr>
        <w:t xml:space="preserve"> </w:t>
      </w:r>
      <w:r w:rsidR="00AE03FF">
        <w:rPr>
          <w:rFonts w:ascii="Book Antiqua" w:hAnsi="Book Antiqua" w:cs="GentiumBasic"/>
          <w:lang w:val="id-ID" w:eastAsia="id-ID"/>
        </w:rPr>
        <w:t>peserta didik</w:t>
      </w:r>
      <w:r w:rsidR="00EF02BB">
        <w:rPr>
          <w:rFonts w:ascii="Book Antiqua" w:hAnsi="Book Antiqua" w:cs="GentiumBasic"/>
          <w:lang w:val="id-ID" w:eastAsia="id-ID"/>
        </w:rPr>
        <w:t xml:space="preserve"> </w:t>
      </w:r>
      <w:r w:rsidRPr="00736D89">
        <w:rPr>
          <w:rFonts w:ascii="Book Antiqua" w:hAnsi="Book Antiqua" w:cs="GentiumBasic"/>
          <w:lang w:val="id-ID" w:eastAsia="id-ID"/>
        </w:rPr>
        <w:t>pada kegiatan intrakurikuler yaitu dengan</w:t>
      </w:r>
      <w:r w:rsidR="00EF02BB">
        <w:rPr>
          <w:rFonts w:ascii="Book Antiqua" w:hAnsi="Book Antiqua" w:cs="GentiumBasic"/>
          <w:lang w:val="id-ID" w:eastAsia="id-ID"/>
        </w:rPr>
        <w:t xml:space="preserve"> </w:t>
      </w:r>
      <w:r w:rsidRPr="00736D89">
        <w:rPr>
          <w:rFonts w:ascii="Book Antiqua" w:hAnsi="Book Antiqua" w:cs="GentiumBasic"/>
          <w:lang w:val="id-ID" w:eastAsia="id-ID"/>
        </w:rPr>
        <w:t>mengintegrasikan pada semua mata pelajaran.</w:t>
      </w:r>
      <w:r w:rsidR="00EF02BB">
        <w:rPr>
          <w:rFonts w:ascii="Book Antiqua" w:hAnsi="Book Antiqua" w:cs="GentiumBasic"/>
          <w:lang w:val="id-ID" w:eastAsia="id-ID"/>
        </w:rPr>
        <w:t xml:space="preserve"> </w:t>
      </w:r>
      <w:r w:rsidRPr="00736D89">
        <w:rPr>
          <w:rFonts w:ascii="Book Antiqua" w:hAnsi="Book Antiqua" w:cs="GentiumBasic"/>
          <w:lang w:val="id-ID" w:eastAsia="id-ID"/>
        </w:rPr>
        <w:t>Namun demikian mata pelajaran</w:t>
      </w:r>
      <w:r w:rsidR="00EF02BB">
        <w:rPr>
          <w:rFonts w:ascii="Book Antiqua" w:hAnsi="Book Antiqua" w:cs="GentiumBasic"/>
          <w:lang w:val="id-ID" w:eastAsia="id-ID"/>
        </w:rPr>
        <w:t xml:space="preserve"> </w:t>
      </w:r>
      <w:r w:rsidRPr="00736D89">
        <w:rPr>
          <w:rFonts w:ascii="Book Antiqua" w:hAnsi="Book Antiqua" w:cs="GentiumBasic"/>
          <w:lang w:val="id-ID" w:eastAsia="id-ID"/>
        </w:rPr>
        <w:t>Pendidikan</w:t>
      </w:r>
      <w:r w:rsidR="00EF02BB">
        <w:rPr>
          <w:rFonts w:ascii="Book Antiqua" w:hAnsi="Book Antiqua" w:cs="GentiumBasic"/>
          <w:lang w:val="id-ID" w:eastAsia="id-ID"/>
        </w:rPr>
        <w:t xml:space="preserve"> </w:t>
      </w:r>
      <w:r w:rsidRPr="00736D89">
        <w:rPr>
          <w:rFonts w:ascii="Book Antiqua" w:hAnsi="Book Antiqua" w:cs="GentiumBasic"/>
          <w:lang w:val="id-ID" w:eastAsia="id-ID"/>
        </w:rPr>
        <w:t>Agama yang paling diutamakan</w:t>
      </w:r>
      <w:r w:rsidR="00EF02BB">
        <w:rPr>
          <w:rFonts w:ascii="Book Antiqua" w:hAnsi="Book Antiqua" w:cs="GentiumBasic"/>
          <w:lang w:val="id-ID" w:eastAsia="id-ID"/>
        </w:rPr>
        <w:t xml:space="preserve"> </w:t>
      </w:r>
      <w:r w:rsidRPr="00736D89">
        <w:rPr>
          <w:rFonts w:ascii="Book Antiqua" w:hAnsi="Book Antiqua" w:cs="GentiumBasic"/>
          <w:lang w:val="id-ID" w:eastAsia="id-ID"/>
        </w:rPr>
        <w:t>karena dalam struktur kurikulum secara</w:t>
      </w:r>
      <w:r w:rsidR="00EF02BB">
        <w:rPr>
          <w:rFonts w:ascii="Book Antiqua" w:hAnsi="Book Antiqua" w:cs="GentiumBasic"/>
          <w:lang w:val="id-ID" w:eastAsia="id-ID"/>
        </w:rPr>
        <w:t xml:space="preserve"> </w:t>
      </w:r>
      <w:r w:rsidRPr="00736D89">
        <w:rPr>
          <w:rFonts w:ascii="Book Antiqua" w:hAnsi="Book Antiqua" w:cs="GentiumBasic"/>
          <w:lang w:val="id-ID" w:eastAsia="id-ID"/>
        </w:rPr>
        <w:t>langsung</w:t>
      </w:r>
      <w:r w:rsidR="00EF02BB">
        <w:rPr>
          <w:rFonts w:ascii="Book Antiqua" w:hAnsi="Book Antiqua" w:cs="GentiumBasic"/>
          <w:lang w:val="id-ID" w:eastAsia="id-ID"/>
        </w:rPr>
        <w:t xml:space="preserve"> </w:t>
      </w:r>
      <w:r w:rsidRPr="00736D89">
        <w:rPr>
          <w:rFonts w:ascii="Book Antiqua" w:hAnsi="Book Antiqua" w:cs="GentiumBasic"/>
          <w:lang w:val="id-ID" w:eastAsia="id-ID"/>
        </w:rPr>
        <w:t>dapat memberikan dampak</w:t>
      </w:r>
      <w:r w:rsidR="00EF02BB">
        <w:rPr>
          <w:rFonts w:ascii="Book Antiqua" w:hAnsi="Book Antiqua" w:cs="GentiumBasic"/>
          <w:lang w:val="id-ID" w:eastAsia="id-ID"/>
        </w:rPr>
        <w:t xml:space="preserve"> </w:t>
      </w:r>
      <w:r w:rsidRPr="00736D89">
        <w:rPr>
          <w:rFonts w:ascii="Book Antiqua" w:hAnsi="Book Antiqua" w:cs="GentiumBasic"/>
          <w:lang w:val="id-ID" w:eastAsia="id-ID"/>
        </w:rPr>
        <w:t>pengembangan</w:t>
      </w:r>
      <w:r w:rsidR="00EF02BB">
        <w:rPr>
          <w:rFonts w:ascii="Book Antiqua" w:hAnsi="Book Antiqua" w:cs="GentiumBasic"/>
          <w:lang w:val="id-ID" w:eastAsia="id-ID"/>
        </w:rPr>
        <w:t xml:space="preserve"> </w:t>
      </w:r>
      <w:r w:rsidR="003427DA">
        <w:rPr>
          <w:rFonts w:ascii="Book Antiqua" w:hAnsi="Book Antiqua" w:cs="GentiumBasic"/>
          <w:lang w:val="id-ID" w:eastAsia="id-ID"/>
        </w:rPr>
        <w:t>religius</w:t>
      </w:r>
      <w:r w:rsidRPr="00736D89">
        <w:rPr>
          <w:rFonts w:ascii="Book Antiqua" w:hAnsi="Book Antiqua" w:cs="GentiumBasic"/>
          <w:lang w:val="id-ID" w:eastAsia="id-ID"/>
        </w:rPr>
        <w:t xml:space="preserve"> bagi para pendidiknya.</w:t>
      </w:r>
      <w:r w:rsidR="00EF02BB">
        <w:rPr>
          <w:rFonts w:ascii="Book Antiqua" w:hAnsi="Book Antiqua" w:cs="GentiumBasic"/>
          <w:lang w:val="id-ID" w:eastAsia="id-ID"/>
        </w:rPr>
        <w:t xml:space="preserve"> </w:t>
      </w:r>
      <w:r w:rsidRPr="00736D89">
        <w:rPr>
          <w:rFonts w:ascii="Book Antiqua" w:hAnsi="Book Antiqua" w:cs="GentiumBasic"/>
          <w:lang w:val="id-ID" w:eastAsia="id-ID"/>
        </w:rPr>
        <w:t>Mata pelajaran agama sudah memuat</w:t>
      </w:r>
      <w:r w:rsidR="00EF02BB">
        <w:rPr>
          <w:rFonts w:ascii="Book Antiqua" w:hAnsi="Book Antiqua" w:cs="GentiumBasic"/>
          <w:lang w:val="id-ID" w:eastAsia="id-ID"/>
        </w:rPr>
        <w:t xml:space="preserve"> </w:t>
      </w:r>
      <w:r w:rsidRPr="00736D89">
        <w:rPr>
          <w:rFonts w:ascii="Book Antiqua" w:hAnsi="Book Antiqua" w:cs="GentiumBasic"/>
          <w:lang w:val="id-ID" w:eastAsia="id-ID"/>
        </w:rPr>
        <w:t xml:space="preserve">nilai-nilai </w:t>
      </w:r>
      <w:r w:rsidR="003427DA">
        <w:rPr>
          <w:rFonts w:ascii="Book Antiqua" w:hAnsi="Book Antiqua" w:cs="GentiumBasic"/>
          <w:lang w:val="id-ID" w:eastAsia="id-ID"/>
        </w:rPr>
        <w:t>religius</w:t>
      </w:r>
      <w:r w:rsidRPr="00736D89">
        <w:rPr>
          <w:rFonts w:ascii="Book Antiqua" w:hAnsi="Book Antiqua" w:cs="GentiumBasic"/>
          <w:lang w:val="id-ID" w:eastAsia="id-ID"/>
        </w:rPr>
        <w:t>, di mana dalam pelajaran</w:t>
      </w:r>
      <w:r w:rsidR="00EF02BB">
        <w:rPr>
          <w:rFonts w:ascii="Book Antiqua" w:hAnsi="Book Antiqua" w:cs="GentiumBasic"/>
          <w:lang w:val="id-ID" w:eastAsia="id-ID"/>
        </w:rPr>
        <w:t xml:space="preserve"> </w:t>
      </w:r>
      <w:r w:rsidRPr="00736D89">
        <w:rPr>
          <w:rFonts w:ascii="Book Antiqua" w:hAnsi="Book Antiqua" w:cs="GentiumBasic"/>
          <w:lang w:val="id-ID" w:eastAsia="id-ID"/>
        </w:rPr>
        <w:t xml:space="preserve">ini terdapat nilai-nilai </w:t>
      </w:r>
      <w:r w:rsidR="003427DA">
        <w:rPr>
          <w:rFonts w:ascii="Book Antiqua" w:hAnsi="Book Antiqua" w:cs="GentiumBasic"/>
          <w:lang w:val="id-ID" w:eastAsia="id-ID"/>
        </w:rPr>
        <w:t>religius</w:t>
      </w:r>
      <w:r w:rsidRPr="00736D89">
        <w:rPr>
          <w:rFonts w:ascii="Book Antiqua" w:hAnsi="Book Antiqua" w:cs="GentiumBasic"/>
          <w:lang w:val="id-ID" w:eastAsia="id-ID"/>
        </w:rPr>
        <w:t xml:space="preserve"> jujur,</w:t>
      </w:r>
      <w:r w:rsidR="00EF02BB">
        <w:rPr>
          <w:rFonts w:ascii="Book Antiqua" w:hAnsi="Book Antiqua" w:cs="GentiumBasic"/>
          <w:lang w:val="id-ID" w:eastAsia="id-ID"/>
        </w:rPr>
        <w:t xml:space="preserve"> </w:t>
      </w:r>
      <w:r w:rsidRPr="00736D89">
        <w:rPr>
          <w:rFonts w:ascii="Book Antiqua" w:hAnsi="Book Antiqua" w:cs="GentiumBasic"/>
          <w:lang w:val="id-ID" w:eastAsia="id-ID"/>
        </w:rPr>
        <w:t>percaya diri, kreatif, saling menghormati</w:t>
      </w:r>
      <w:r w:rsidR="00EF02BB">
        <w:rPr>
          <w:rFonts w:ascii="Book Antiqua" w:hAnsi="Book Antiqua" w:cs="GentiumBasic"/>
          <w:lang w:val="id-ID" w:eastAsia="id-ID"/>
        </w:rPr>
        <w:t xml:space="preserve"> </w:t>
      </w:r>
      <w:r w:rsidRPr="00736D89">
        <w:rPr>
          <w:rFonts w:ascii="Book Antiqua" w:hAnsi="Book Antiqua" w:cs="GentiumBasic"/>
          <w:lang w:val="id-ID" w:eastAsia="id-ID"/>
        </w:rPr>
        <w:t>dan lain-lain.</w:t>
      </w:r>
      <w:r w:rsidR="0088362A" w:rsidRPr="00736D89">
        <w:rPr>
          <w:rFonts w:ascii="Book Antiqua" w:hAnsi="Book Antiqua" w:cs="GentiumBasic"/>
          <w:lang w:val="id-ID" w:eastAsia="id-ID"/>
        </w:rPr>
        <w:t xml:space="preserve"> </w:t>
      </w:r>
      <w:r w:rsidR="00EF02BB" w:rsidRPr="00736D89">
        <w:rPr>
          <w:rFonts w:ascii="Book Antiqua" w:hAnsi="Book Antiqua" w:cs="GentiumBasic"/>
          <w:lang w:val="id-ID" w:eastAsia="id-ID"/>
        </w:rPr>
        <w:t>K</w:t>
      </w:r>
      <w:r w:rsidR="0088362A" w:rsidRPr="00736D89">
        <w:rPr>
          <w:rFonts w:ascii="Book Antiqua" w:hAnsi="Book Antiqua" w:cs="GentiumBasic"/>
          <w:lang w:val="id-ID" w:eastAsia="id-ID"/>
        </w:rPr>
        <w:t>egiatan</w:t>
      </w:r>
      <w:r w:rsidR="00EF02BB">
        <w:rPr>
          <w:rFonts w:ascii="Book Antiqua" w:hAnsi="Book Antiqua" w:cs="GentiumBasic"/>
          <w:lang w:val="id-ID" w:eastAsia="id-ID"/>
        </w:rPr>
        <w:t xml:space="preserve"> </w:t>
      </w:r>
      <w:r w:rsidR="0088362A" w:rsidRPr="00736D89">
        <w:rPr>
          <w:rFonts w:ascii="Book Antiqua" w:hAnsi="Book Antiqua" w:cs="GentiumBasic"/>
          <w:lang w:val="id-ID" w:eastAsia="id-ID"/>
        </w:rPr>
        <w:t>keagamaan (religius) di mana sebelum KBM</w:t>
      </w:r>
      <w:r w:rsidR="00EF02BB">
        <w:rPr>
          <w:rFonts w:ascii="Book Antiqua" w:hAnsi="Book Antiqua" w:cs="GentiumBasic"/>
          <w:lang w:val="id-ID" w:eastAsia="id-ID"/>
        </w:rPr>
        <w:t xml:space="preserve"> </w:t>
      </w:r>
      <w:r w:rsidR="0088362A" w:rsidRPr="00736D89">
        <w:rPr>
          <w:rFonts w:ascii="Book Antiqua" w:hAnsi="Book Antiqua" w:cs="GentiumBasic"/>
          <w:lang w:val="id-ID" w:eastAsia="id-ID"/>
        </w:rPr>
        <w:t xml:space="preserve">dimulai para </w:t>
      </w:r>
      <w:r w:rsidR="00AE03FF">
        <w:rPr>
          <w:rFonts w:ascii="Book Antiqua" w:hAnsi="Book Antiqua" w:cs="GentiumBasic"/>
          <w:lang w:val="id-ID" w:eastAsia="id-ID"/>
        </w:rPr>
        <w:t>peserta didik</w:t>
      </w:r>
      <w:r w:rsidR="0088362A" w:rsidRPr="00736D89">
        <w:rPr>
          <w:rFonts w:ascii="Book Antiqua" w:hAnsi="Book Antiqua" w:cs="GentiumBasic"/>
          <w:lang w:val="id-ID" w:eastAsia="id-ID"/>
        </w:rPr>
        <w:t xml:space="preserve"> menginternalisasikan</w:t>
      </w:r>
      <w:r w:rsidR="00EF02BB">
        <w:rPr>
          <w:rFonts w:ascii="Book Antiqua" w:hAnsi="Book Antiqua" w:cs="GentiumBasic"/>
          <w:lang w:val="id-ID" w:eastAsia="id-ID"/>
        </w:rPr>
        <w:t xml:space="preserve"> </w:t>
      </w:r>
      <w:r w:rsidR="0088362A" w:rsidRPr="00736D89">
        <w:rPr>
          <w:rFonts w:ascii="Book Antiqua" w:hAnsi="Book Antiqua" w:cs="GentiumBasic"/>
          <w:lang w:val="id-ID" w:eastAsia="id-ID"/>
        </w:rPr>
        <w:t xml:space="preserve">konsep selama 15 menit. </w:t>
      </w:r>
      <w:r w:rsidR="00AE03FF">
        <w:rPr>
          <w:rFonts w:ascii="Book Antiqua" w:hAnsi="Book Antiqua" w:cs="GentiumBasic"/>
          <w:lang w:val="id-ID" w:eastAsia="id-ID"/>
        </w:rPr>
        <w:t>Peserta didik</w:t>
      </w:r>
      <w:r w:rsidR="0088362A" w:rsidRPr="00736D89">
        <w:rPr>
          <w:rFonts w:ascii="Book Antiqua" w:hAnsi="Book Antiqua" w:cs="GentiumBasic"/>
          <w:lang w:val="id-ID" w:eastAsia="id-ID"/>
        </w:rPr>
        <w:t xml:space="preserve"> muslim yang</w:t>
      </w:r>
      <w:r w:rsidR="00EF02BB">
        <w:rPr>
          <w:rFonts w:ascii="Book Antiqua" w:hAnsi="Book Antiqua" w:cs="GentiumBasic"/>
          <w:lang w:val="id-ID" w:eastAsia="id-ID"/>
        </w:rPr>
        <w:t xml:space="preserve"> </w:t>
      </w:r>
      <w:r w:rsidR="0088362A" w:rsidRPr="00736D89">
        <w:rPr>
          <w:rFonts w:ascii="Book Antiqua" w:hAnsi="Book Antiqua" w:cs="GentiumBasic"/>
          <w:lang w:val="id-ID" w:eastAsia="id-ID"/>
        </w:rPr>
        <w:t>merupakan mayoritas di SMA ini membaca</w:t>
      </w:r>
      <w:r w:rsidR="00EF02BB">
        <w:rPr>
          <w:rFonts w:ascii="Book Antiqua" w:hAnsi="Book Antiqua" w:cs="GentiumBasic"/>
          <w:lang w:val="id-ID" w:eastAsia="id-ID"/>
        </w:rPr>
        <w:t xml:space="preserve"> </w:t>
      </w:r>
      <w:r w:rsidR="0088362A" w:rsidRPr="00736D89">
        <w:rPr>
          <w:rFonts w:ascii="Book Antiqua" w:hAnsi="Book Antiqua" w:cs="GentiumBasic"/>
          <w:lang w:val="id-ID" w:eastAsia="id-ID"/>
        </w:rPr>
        <w:t xml:space="preserve">ayat-ayat pendek, sedang untuk </w:t>
      </w:r>
      <w:r w:rsidR="00AE03FF">
        <w:rPr>
          <w:rFonts w:ascii="Book Antiqua" w:hAnsi="Book Antiqua" w:cs="GentiumBasic"/>
          <w:lang w:val="id-ID" w:eastAsia="id-ID"/>
        </w:rPr>
        <w:t>peserta didik</w:t>
      </w:r>
      <w:r w:rsidR="0088362A" w:rsidRPr="00736D89">
        <w:rPr>
          <w:rFonts w:ascii="Book Antiqua" w:hAnsi="Book Antiqua" w:cs="GentiumBasic"/>
          <w:lang w:val="id-ID" w:eastAsia="id-ID"/>
        </w:rPr>
        <w:t xml:space="preserve"> </w:t>
      </w:r>
      <w:r w:rsidR="00AE03FF">
        <w:rPr>
          <w:rFonts w:ascii="Book Antiqua" w:hAnsi="Book Antiqua" w:cs="GentiumBasic"/>
          <w:lang w:val="id-ID" w:eastAsia="id-ID"/>
        </w:rPr>
        <w:t>no</w:t>
      </w:r>
      <w:r w:rsidR="00EF02BB">
        <w:rPr>
          <w:rFonts w:ascii="Book Antiqua" w:hAnsi="Book Antiqua" w:cs="GentiumBasic"/>
          <w:lang w:val="id-ID" w:eastAsia="id-ID"/>
        </w:rPr>
        <w:t xml:space="preserve">n </w:t>
      </w:r>
      <w:r w:rsidR="0088362A" w:rsidRPr="00736D89">
        <w:rPr>
          <w:rFonts w:ascii="Book Antiqua" w:hAnsi="Book Antiqua" w:cs="GentiumBasic"/>
          <w:lang w:val="id-ID" w:eastAsia="id-ID"/>
        </w:rPr>
        <w:t>muslim duduk di ruang perpustakaan untuk</w:t>
      </w:r>
      <w:r w:rsidR="00EF02BB">
        <w:rPr>
          <w:rFonts w:ascii="Book Antiqua" w:hAnsi="Book Antiqua" w:cs="GentiumBasic"/>
          <w:lang w:val="id-ID" w:eastAsia="id-ID"/>
        </w:rPr>
        <w:t xml:space="preserve"> </w:t>
      </w:r>
      <w:r w:rsidR="0088362A" w:rsidRPr="00736D89">
        <w:rPr>
          <w:rFonts w:ascii="Book Antiqua" w:hAnsi="Book Antiqua" w:cs="GentiumBasic"/>
          <w:lang w:val="id-ID" w:eastAsia="id-ID"/>
        </w:rPr>
        <w:t>membaca buku-buku agama atau kitab</w:t>
      </w:r>
      <w:r w:rsidR="00EF02BB">
        <w:rPr>
          <w:rFonts w:ascii="Book Antiqua" w:hAnsi="Book Antiqua" w:cs="GentiumBasic"/>
          <w:lang w:val="id-ID" w:eastAsia="id-ID"/>
        </w:rPr>
        <w:t xml:space="preserve"> </w:t>
      </w:r>
      <w:r w:rsidR="0088362A" w:rsidRPr="00736D89">
        <w:rPr>
          <w:rFonts w:ascii="Book Antiqua" w:hAnsi="Book Antiqua" w:cs="GentiumBasic"/>
          <w:lang w:val="id-ID" w:eastAsia="id-ID"/>
        </w:rPr>
        <w:t>sambil berdoa menurut kepercayaannya</w:t>
      </w:r>
      <w:r w:rsidR="00EF02BB">
        <w:rPr>
          <w:rFonts w:ascii="Book Antiqua" w:hAnsi="Book Antiqua" w:cs="GentiumBasic"/>
          <w:lang w:val="id-ID" w:eastAsia="id-ID"/>
        </w:rPr>
        <w:t xml:space="preserve"> </w:t>
      </w:r>
      <w:r w:rsidR="0088362A" w:rsidRPr="00736D89">
        <w:rPr>
          <w:rFonts w:ascii="Book Antiqua" w:hAnsi="Book Antiqua" w:cs="GentiumBasic"/>
          <w:lang w:val="id-ID" w:eastAsia="id-ID"/>
        </w:rPr>
        <w:t xml:space="preserve">masing-masing. </w:t>
      </w:r>
      <w:r w:rsidR="00AE03FF" w:rsidRPr="00736D89">
        <w:rPr>
          <w:rFonts w:ascii="Book Antiqua" w:hAnsi="Book Antiqua" w:cs="GentiumBasic"/>
          <w:lang w:val="id-ID" w:eastAsia="id-ID"/>
        </w:rPr>
        <w:t xml:space="preserve">Selanjutnya </w:t>
      </w:r>
      <w:r w:rsidR="0088362A" w:rsidRPr="00736D89">
        <w:rPr>
          <w:rFonts w:ascii="Book Antiqua" w:hAnsi="Book Antiqua" w:cs="GentiumBasic"/>
          <w:lang w:val="id-ID" w:eastAsia="id-ID"/>
        </w:rPr>
        <w:t>mulai jam</w:t>
      </w:r>
      <w:r w:rsidR="00EF02BB">
        <w:rPr>
          <w:rFonts w:ascii="Book Antiqua" w:hAnsi="Book Antiqua" w:cs="GentiumBasic"/>
          <w:lang w:val="id-ID" w:eastAsia="id-ID"/>
        </w:rPr>
        <w:t xml:space="preserve"> </w:t>
      </w:r>
      <w:r w:rsidR="0088362A" w:rsidRPr="00736D89">
        <w:rPr>
          <w:rFonts w:ascii="Book Antiqua" w:hAnsi="Book Antiqua" w:cs="GentiumBasic"/>
          <w:lang w:val="id-ID" w:eastAsia="id-ID"/>
        </w:rPr>
        <w:t xml:space="preserve">07.00 </w:t>
      </w:r>
      <w:r w:rsidR="00AE03FF">
        <w:rPr>
          <w:rFonts w:ascii="Book Antiqua" w:hAnsi="Book Antiqua" w:cs="GentiumBasic"/>
          <w:lang w:val="id-ID" w:eastAsia="id-ID"/>
        </w:rPr>
        <w:t>peserta didik</w:t>
      </w:r>
      <w:r w:rsidR="00EF02BB">
        <w:rPr>
          <w:rFonts w:ascii="Book Antiqua" w:hAnsi="Book Antiqua" w:cs="GentiumBasic"/>
          <w:lang w:val="id-ID" w:eastAsia="id-ID"/>
        </w:rPr>
        <w:t xml:space="preserve"> menerima materi pembelajaran</w:t>
      </w:r>
      <w:r w:rsidR="00AE03FF">
        <w:rPr>
          <w:rFonts w:ascii="Book Antiqua" w:hAnsi="Book Antiqua" w:cs="GentiumBasic"/>
          <w:lang w:val="id-ID" w:eastAsia="id-ID"/>
        </w:rPr>
        <w:t xml:space="preserve"> sesuai dengan jadwal.</w:t>
      </w:r>
      <w:r w:rsidR="00EF02BB">
        <w:rPr>
          <w:rFonts w:ascii="Book Antiqua" w:hAnsi="Book Antiqua" w:cs="GentiumBasic"/>
          <w:lang w:val="id-ID" w:eastAsia="id-ID"/>
        </w:rPr>
        <w:t xml:space="preserve"> </w:t>
      </w:r>
      <w:r w:rsidR="00AE03FF">
        <w:rPr>
          <w:rFonts w:ascii="Book Antiqua" w:hAnsi="Book Antiqua" w:cs="GentiumBasic"/>
          <w:lang w:val="id-ID" w:eastAsia="id-ID"/>
        </w:rPr>
        <w:t>A</w:t>
      </w:r>
      <w:r w:rsidR="0088362A" w:rsidRPr="00736D89">
        <w:rPr>
          <w:rFonts w:ascii="Book Antiqua" w:hAnsi="Book Antiqua" w:cs="GentiumBasic"/>
          <w:lang w:val="id-ID" w:eastAsia="id-ID"/>
        </w:rPr>
        <w:t xml:space="preserve">dapun nilai-nilai </w:t>
      </w:r>
      <w:r w:rsidR="003427DA">
        <w:rPr>
          <w:rFonts w:ascii="Book Antiqua" w:hAnsi="Book Antiqua" w:cs="GentiumBasic"/>
          <w:lang w:val="id-ID" w:eastAsia="id-ID"/>
        </w:rPr>
        <w:t>religius</w:t>
      </w:r>
      <w:r w:rsidR="0088362A" w:rsidRPr="00736D89">
        <w:rPr>
          <w:rFonts w:ascii="Book Antiqua" w:hAnsi="Book Antiqua" w:cs="GentiumBasic"/>
          <w:lang w:val="id-ID" w:eastAsia="id-ID"/>
        </w:rPr>
        <w:t xml:space="preserve"> disisipkan pada</w:t>
      </w:r>
      <w:r w:rsidR="00EF02BB">
        <w:rPr>
          <w:rFonts w:ascii="Book Antiqua" w:hAnsi="Book Antiqua" w:cs="GentiumBasic"/>
          <w:lang w:val="id-ID" w:eastAsia="id-ID"/>
        </w:rPr>
        <w:t xml:space="preserve"> </w:t>
      </w:r>
      <w:r w:rsidR="0088362A" w:rsidRPr="00736D89">
        <w:rPr>
          <w:rFonts w:ascii="Book Antiqua" w:hAnsi="Book Antiqua" w:cs="GentiumBasic"/>
          <w:lang w:val="id-ID" w:eastAsia="id-ID"/>
        </w:rPr>
        <w:t>semua mata pelajaran, namun yang diutamakan</w:t>
      </w:r>
      <w:r w:rsidR="00EF02BB">
        <w:rPr>
          <w:rFonts w:ascii="Book Antiqua" w:hAnsi="Book Antiqua" w:cs="GentiumBasic"/>
          <w:lang w:val="id-ID" w:eastAsia="id-ID"/>
        </w:rPr>
        <w:t xml:space="preserve"> </w:t>
      </w:r>
      <w:r w:rsidR="0088362A" w:rsidRPr="00736D89">
        <w:rPr>
          <w:rFonts w:ascii="Book Antiqua" w:hAnsi="Book Antiqua" w:cs="GentiumBasic"/>
          <w:lang w:val="id-ID" w:eastAsia="id-ID"/>
        </w:rPr>
        <w:t>pada mata pelajaran pendidikan</w:t>
      </w:r>
      <w:r w:rsidR="00EF02BB">
        <w:rPr>
          <w:rFonts w:ascii="Book Antiqua" w:hAnsi="Book Antiqua" w:cs="GentiumBasic"/>
          <w:lang w:val="id-ID" w:eastAsia="id-ID"/>
        </w:rPr>
        <w:t xml:space="preserve"> </w:t>
      </w:r>
      <w:r w:rsidR="0088362A" w:rsidRPr="00736D89">
        <w:rPr>
          <w:rFonts w:ascii="Book Antiqua" w:hAnsi="Book Antiqua" w:cs="GentiumBasic"/>
          <w:lang w:val="id-ID" w:eastAsia="id-ID"/>
        </w:rPr>
        <w:t>agama dan budi pekerti.</w:t>
      </w:r>
    </w:p>
    <w:p w:rsidR="00EF02BB" w:rsidRDefault="00F03211" w:rsidP="00AE03FF">
      <w:pPr>
        <w:spacing w:after="0" w:line="360" w:lineRule="auto"/>
        <w:ind w:firstLine="567"/>
        <w:jc w:val="both"/>
        <w:rPr>
          <w:rFonts w:ascii="Book Antiqua" w:hAnsi="Book Antiqua" w:cs="GentiumBasic"/>
          <w:lang w:val="id-ID" w:eastAsia="id-ID"/>
        </w:rPr>
      </w:pPr>
      <w:r w:rsidRPr="00736D89">
        <w:rPr>
          <w:rFonts w:ascii="Book Antiqua" w:hAnsi="Book Antiqua"/>
          <w:i/>
          <w:iCs/>
          <w:lang w:val="id-ID"/>
        </w:rPr>
        <w:t xml:space="preserve">Keempat, </w:t>
      </w:r>
      <w:r w:rsidR="00AE03FF">
        <w:rPr>
          <w:rFonts w:ascii="Book Antiqua" w:hAnsi="Book Antiqua" w:cs="SegoeUI-Bold"/>
          <w:lang w:val="id-ID" w:eastAsia="id-ID"/>
        </w:rPr>
        <w:t xml:space="preserve">internalisasi </w:t>
      </w:r>
      <w:r w:rsidR="00AE03FF" w:rsidRPr="00AE03FF">
        <w:rPr>
          <w:rFonts w:ascii="Book Antiqua" w:hAnsi="Book Antiqua" w:cs="SegoeUI-Bold"/>
          <w:lang w:val="id-ID" w:eastAsia="id-ID"/>
        </w:rPr>
        <w:t>nilai relig</w:t>
      </w:r>
      <w:r w:rsidR="003427DA" w:rsidRPr="00AE03FF">
        <w:rPr>
          <w:rFonts w:ascii="Book Antiqua" w:hAnsi="Book Antiqua" w:cs="SegoeUI-Bold"/>
          <w:lang w:val="id-ID" w:eastAsia="id-ID"/>
        </w:rPr>
        <w:t>ius</w:t>
      </w:r>
      <w:r w:rsidRPr="00AE03FF">
        <w:rPr>
          <w:rFonts w:ascii="Book Antiqua" w:hAnsi="Book Antiqua" w:cs="SegoeUI-Bold"/>
          <w:lang w:val="id-ID" w:eastAsia="id-ID"/>
        </w:rPr>
        <w:t xml:space="preserve"> </w:t>
      </w:r>
      <w:r w:rsidR="00AE03FF">
        <w:rPr>
          <w:rFonts w:ascii="Book Antiqua" w:hAnsi="Book Antiqua" w:cs="SegoeUI-Bold"/>
          <w:lang w:val="id-ID" w:eastAsia="id-ID"/>
        </w:rPr>
        <w:t>peserta didik</w:t>
      </w:r>
      <w:r w:rsidR="00EF02BB" w:rsidRPr="00AE03FF">
        <w:rPr>
          <w:rFonts w:ascii="Book Antiqua" w:hAnsi="Book Antiqua" w:cs="SegoeUI-Bold"/>
          <w:lang w:val="id-ID" w:eastAsia="id-ID"/>
        </w:rPr>
        <w:t xml:space="preserve"> </w:t>
      </w:r>
      <w:r w:rsidR="00AE03FF" w:rsidRPr="00AE03FF">
        <w:rPr>
          <w:rFonts w:ascii="Book Antiqua" w:hAnsi="Book Antiqua" w:cs="SegoeUI-Bold"/>
          <w:lang w:val="id-ID" w:eastAsia="id-ID"/>
        </w:rPr>
        <w:t>melalui kegiatan ekstrakurikuler</w:t>
      </w:r>
      <w:r w:rsidR="00AE03FF">
        <w:rPr>
          <w:rFonts w:ascii="Book Antiqua" w:hAnsi="Book Antiqua" w:cs="SegoeUI-Bold"/>
          <w:lang w:val="id-ID" w:eastAsia="id-ID"/>
        </w:rPr>
        <w:t>, seperti</w:t>
      </w:r>
      <w:r w:rsidR="00AE03FF">
        <w:rPr>
          <w:rFonts w:ascii="Book Antiqua" w:hAnsi="Book Antiqua" w:cs="GentiumBasic-Italic"/>
          <w:i/>
          <w:iCs/>
          <w:lang w:val="id-ID" w:eastAsia="id-ID"/>
        </w:rPr>
        <w:t xml:space="preserve"> </w:t>
      </w:r>
      <w:r w:rsidR="00AE03FF" w:rsidRPr="00AE03FF">
        <w:rPr>
          <w:rFonts w:ascii="Book Antiqua" w:hAnsi="Book Antiqua" w:cs="GentiumBasic-Italic"/>
          <w:lang w:val="id-ID" w:eastAsia="id-ID"/>
        </w:rPr>
        <w:t>a)</w:t>
      </w:r>
      <w:r w:rsidRPr="00736D89">
        <w:rPr>
          <w:rFonts w:ascii="Book Antiqua" w:hAnsi="Book Antiqua" w:cs="GentiumBasic-Italic"/>
          <w:i/>
          <w:iCs/>
          <w:lang w:val="id-ID" w:eastAsia="id-ID"/>
        </w:rPr>
        <w:t xml:space="preserve"> </w:t>
      </w:r>
      <w:r w:rsidRPr="00736D89">
        <w:rPr>
          <w:rFonts w:ascii="Book Antiqua" w:hAnsi="Book Antiqua" w:cs="GentiumBasic"/>
          <w:lang w:val="id-ID" w:eastAsia="id-ID"/>
        </w:rPr>
        <w:t>menciptakan lingkungan</w:t>
      </w:r>
      <w:r w:rsidR="00EF02BB">
        <w:rPr>
          <w:rFonts w:ascii="Book Antiqua" w:hAnsi="Book Antiqua" w:cs="GentiumBasic"/>
          <w:lang w:val="id-ID" w:eastAsia="id-ID"/>
        </w:rPr>
        <w:t xml:space="preserve"> </w:t>
      </w:r>
      <w:r w:rsidRPr="00736D89">
        <w:rPr>
          <w:rFonts w:ascii="Book Antiqua" w:hAnsi="Book Antiqua" w:cs="GentiumBasic"/>
          <w:lang w:val="id-ID" w:eastAsia="id-ID"/>
        </w:rPr>
        <w:t xml:space="preserve">yang kondusif dan agamis </w:t>
      </w:r>
      <w:r w:rsidR="00AE03FF">
        <w:rPr>
          <w:rFonts w:ascii="Book Antiqua" w:hAnsi="Book Antiqua" w:cs="GentiumBasic"/>
          <w:lang w:val="id-ID" w:eastAsia="id-ID"/>
        </w:rPr>
        <w:t>dalam</w:t>
      </w:r>
      <w:r w:rsidRPr="00736D89">
        <w:rPr>
          <w:rFonts w:ascii="Book Antiqua" w:hAnsi="Book Antiqua" w:cs="GentiumBasic"/>
          <w:lang w:val="id-ID" w:eastAsia="id-ID"/>
        </w:rPr>
        <w:t xml:space="preserve"> </w:t>
      </w:r>
      <w:r w:rsidRPr="00736D89">
        <w:rPr>
          <w:rFonts w:ascii="Book Antiqua" w:hAnsi="Book Antiqua" w:cs="GentiumBasic"/>
          <w:lang w:val="id-ID" w:eastAsia="id-ID"/>
        </w:rPr>
        <w:lastRenderedPageBreak/>
        <w:t>kehidupan</w:t>
      </w:r>
      <w:r w:rsidR="00EF02BB">
        <w:rPr>
          <w:rFonts w:ascii="Book Antiqua" w:hAnsi="Book Antiqua" w:cs="GentiumBasic"/>
          <w:lang w:val="id-ID" w:eastAsia="id-ID"/>
        </w:rPr>
        <w:t xml:space="preserve"> </w:t>
      </w:r>
      <w:r w:rsidRPr="00736D89">
        <w:rPr>
          <w:rFonts w:ascii="Book Antiqua" w:hAnsi="Book Antiqua" w:cs="GentiumBasic"/>
          <w:lang w:val="id-ID" w:eastAsia="id-ID"/>
        </w:rPr>
        <w:t xml:space="preserve">akademis, yaitu dengan </w:t>
      </w:r>
      <w:r w:rsidR="00AE03FF">
        <w:rPr>
          <w:rFonts w:ascii="Book Antiqua" w:hAnsi="Book Antiqua" w:cs="GentiumBasic"/>
          <w:lang w:val="id-ID" w:eastAsia="id-ID"/>
        </w:rPr>
        <w:t>membacaakan a</w:t>
      </w:r>
      <w:r w:rsidRPr="00736D89">
        <w:rPr>
          <w:rFonts w:ascii="Book Antiqua" w:hAnsi="Book Antiqua" w:cs="GentiumBasic"/>
          <w:lang w:val="id-ID" w:eastAsia="id-ID"/>
        </w:rPr>
        <w:t>yat-ayat Al-Qur’an di lingkungan</w:t>
      </w:r>
      <w:r w:rsidR="00EF02BB">
        <w:rPr>
          <w:rFonts w:ascii="Book Antiqua" w:hAnsi="Book Antiqua" w:cs="GentiumBasic"/>
          <w:lang w:val="id-ID" w:eastAsia="id-ID"/>
        </w:rPr>
        <w:t xml:space="preserve"> </w:t>
      </w:r>
      <w:r w:rsidRPr="00736D89">
        <w:rPr>
          <w:rFonts w:ascii="Book Antiqua" w:hAnsi="Book Antiqua" w:cs="GentiumBasic"/>
          <w:lang w:val="id-ID" w:eastAsia="id-ID"/>
        </w:rPr>
        <w:t>sekolah setiap pagi mulai jam 6.30 sampai</w:t>
      </w:r>
      <w:r w:rsidR="00EF02BB">
        <w:rPr>
          <w:rFonts w:ascii="Book Antiqua" w:hAnsi="Book Antiqua" w:cs="GentiumBasic"/>
          <w:lang w:val="id-ID" w:eastAsia="id-ID"/>
        </w:rPr>
        <w:t xml:space="preserve"> </w:t>
      </w:r>
      <w:r w:rsidRPr="00736D89">
        <w:rPr>
          <w:rFonts w:ascii="Book Antiqua" w:hAnsi="Book Antiqua" w:cs="GentiumBasic"/>
          <w:lang w:val="id-ID" w:eastAsia="id-ID"/>
        </w:rPr>
        <w:t>jam 7.00 dengan pengeras suara (</w:t>
      </w:r>
      <w:r w:rsidRPr="00736D89">
        <w:rPr>
          <w:rFonts w:ascii="Book Antiqua" w:hAnsi="Book Antiqua" w:cs="GentiumBasic-Italic"/>
          <w:i/>
          <w:iCs/>
          <w:lang w:val="id-ID" w:eastAsia="id-ID"/>
        </w:rPr>
        <w:t>speaker</w:t>
      </w:r>
      <w:r w:rsidR="00AE03FF">
        <w:rPr>
          <w:rFonts w:ascii="Book Antiqua" w:hAnsi="Book Antiqua" w:cs="GentiumBasic"/>
          <w:lang w:val="id-ID" w:eastAsia="id-ID"/>
        </w:rPr>
        <w:t>),</w:t>
      </w:r>
      <w:r w:rsidR="00EF02BB">
        <w:rPr>
          <w:rFonts w:ascii="Book Antiqua" w:hAnsi="Book Antiqua" w:cs="GentiumBasic"/>
          <w:lang w:val="id-ID" w:eastAsia="id-ID"/>
        </w:rPr>
        <w:t xml:space="preserve"> </w:t>
      </w:r>
      <w:r w:rsidR="00AE03FF">
        <w:rPr>
          <w:rFonts w:ascii="Book Antiqua" w:hAnsi="Book Antiqua" w:cs="GentiumBasic"/>
          <w:lang w:val="id-ID" w:eastAsia="id-ID"/>
        </w:rPr>
        <w:t>b)</w:t>
      </w:r>
      <w:r w:rsidRPr="00736D89">
        <w:rPr>
          <w:rFonts w:ascii="Book Antiqua" w:hAnsi="Book Antiqua" w:cs="GentiumBasic"/>
          <w:lang w:val="id-ID" w:eastAsia="id-ID"/>
        </w:rPr>
        <w:t xml:space="preserve"> memasang pamflet-pamflet yang</w:t>
      </w:r>
      <w:r w:rsidR="00EF02BB">
        <w:rPr>
          <w:rFonts w:ascii="Book Antiqua" w:hAnsi="Book Antiqua" w:cs="GentiumBasic"/>
          <w:lang w:val="id-ID" w:eastAsia="id-ID"/>
        </w:rPr>
        <w:t xml:space="preserve"> </w:t>
      </w:r>
      <w:r w:rsidRPr="00736D89">
        <w:rPr>
          <w:rFonts w:ascii="Book Antiqua" w:hAnsi="Book Antiqua" w:cs="GentiumBasic"/>
          <w:lang w:val="id-ID" w:eastAsia="id-ID"/>
        </w:rPr>
        <w:t xml:space="preserve">menunjukkan suri teladan Rasulullah </w:t>
      </w:r>
      <w:r w:rsidR="00AE03FF">
        <w:rPr>
          <w:rFonts w:ascii="Sakkal Majalla" w:hAnsi="Sakkal Majalla" w:cs="Sakkal Majalla" w:hint="cs"/>
          <w:rtl/>
          <w:lang w:val="id-ID" w:eastAsia="id-ID"/>
        </w:rPr>
        <w:t>ﷺ</w:t>
      </w:r>
      <w:r w:rsidRPr="00736D89">
        <w:rPr>
          <w:rFonts w:ascii="Book Antiqua" w:hAnsi="Book Antiqua" w:cs="GentiumBasic"/>
          <w:lang w:val="id-ID" w:eastAsia="id-ID"/>
        </w:rPr>
        <w:t>,</w:t>
      </w:r>
      <w:r w:rsidR="00EF02BB">
        <w:rPr>
          <w:rFonts w:ascii="Book Antiqua" w:hAnsi="Book Antiqua" w:cs="GentiumBasic"/>
          <w:lang w:val="id-ID" w:eastAsia="id-ID"/>
        </w:rPr>
        <w:t xml:space="preserve"> </w:t>
      </w:r>
      <w:r w:rsidRPr="00736D89">
        <w:rPr>
          <w:rFonts w:ascii="Book Antiqua" w:hAnsi="Book Antiqua" w:cs="GentiumBasic"/>
          <w:lang w:val="id-ID" w:eastAsia="id-ID"/>
        </w:rPr>
        <w:t>namun tidak sampai menuliskan ayat-ayat</w:t>
      </w:r>
      <w:r w:rsidR="00EF02BB">
        <w:rPr>
          <w:rFonts w:ascii="Book Antiqua" w:hAnsi="Book Antiqua" w:cs="GentiumBasic"/>
          <w:lang w:val="id-ID" w:eastAsia="id-ID"/>
        </w:rPr>
        <w:t xml:space="preserve"> </w:t>
      </w:r>
      <w:r w:rsidRPr="00736D89">
        <w:rPr>
          <w:rFonts w:ascii="Book Antiqua" w:hAnsi="Book Antiqua" w:cs="GentiumBasic"/>
          <w:lang w:val="id-ID" w:eastAsia="id-ID"/>
        </w:rPr>
        <w:t xml:space="preserve">karena lingkungan sekolah </w:t>
      </w:r>
      <w:r w:rsidR="006E4D3E">
        <w:rPr>
          <w:rFonts w:ascii="Book Antiqua" w:hAnsi="Book Antiqua" w:cs="GentiumBasic"/>
          <w:lang w:val="id-ID" w:eastAsia="id-ID"/>
        </w:rPr>
        <w:t xml:space="preserve">terkadang ada </w:t>
      </w:r>
      <w:r w:rsidR="00AE03FF">
        <w:rPr>
          <w:rFonts w:ascii="Book Antiqua" w:hAnsi="Book Antiqua" w:cs="GentiumBasic"/>
          <w:lang w:val="id-ID" w:eastAsia="id-ID"/>
        </w:rPr>
        <w:t>peserta didik</w:t>
      </w:r>
      <w:r w:rsidRPr="00736D89">
        <w:rPr>
          <w:rFonts w:ascii="Book Antiqua" w:hAnsi="Book Antiqua" w:cs="GentiumBasic"/>
          <w:lang w:val="id-ID" w:eastAsia="id-ID"/>
        </w:rPr>
        <w:t>nya umum/berbagai agama</w:t>
      </w:r>
      <w:r w:rsidR="00AE03FF">
        <w:rPr>
          <w:rFonts w:ascii="Book Antiqua" w:hAnsi="Book Antiqua" w:cs="GentiumBasic"/>
          <w:lang w:val="id-ID" w:eastAsia="id-ID"/>
        </w:rPr>
        <w:t>,</w:t>
      </w:r>
      <w:r w:rsidR="00EF02BB">
        <w:rPr>
          <w:rFonts w:ascii="Book Antiqua" w:hAnsi="Book Antiqua" w:cs="GentiumBasic"/>
          <w:lang w:val="id-ID" w:eastAsia="id-ID"/>
        </w:rPr>
        <w:t xml:space="preserve"> </w:t>
      </w:r>
      <w:r w:rsidRPr="00736D89">
        <w:rPr>
          <w:rFonts w:ascii="Book Antiqua" w:hAnsi="Book Antiqua" w:cs="GentiumBasic"/>
          <w:lang w:val="id-ID" w:eastAsia="id-ID"/>
        </w:rPr>
        <w:t>c</w:t>
      </w:r>
      <w:r w:rsidR="00AE03FF">
        <w:rPr>
          <w:rFonts w:ascii="Book Antiqua" w:hAnsi="Book Antiqua" w:cs="GentiumBasic"/>
          <w:lang w:val="id-ID" w:eastAsia="id-ID"/>
        </w:rPr>
        <w:t>)</w:t>
      </w:r>
      <w:r w:rsidRPr="00736D89">
        <w:rPr>
          <w:rFonts w:ascii="Book Antiqua" w:hAnsi="Book Antiqua" w:cs="GentiumBasic"/>
          <w:lang w:val="id-ID" w:eastAsia="id-ID"/>
        </w:rPr>
        <w:t xml:space="preserve"> </w:t>
      </w:r>
      <w:r w:rsidRPr="00736D89">
        <w:rPr>
          <w:rFonts w:ascii="Book Antiqua" w:hAnsi="Book Antiqua" w:cs="GentiumBasic-Italic"/>
          <w:i/>
          <w:iCs/>
          <w:lang w:val="id-ID" w:eastAsia="id-ID"/>
        </w:rPr>
        <w:t>m</w:t>
      </w:r>
      <w:r w:rsidRPr="00736D89">
        <w:rPr>
          <w:rFonts w:ascii="Book Antiqua" w:hAnsi="Book Antiqua" w:cs="GentiumBasic"/>
          <w:lang w:val="id-ID" w:eastAsia="id-ID"/>
        </w:rPr>
        <w:t>enyediakan tempat ibadah</w:t>
      </w:r>
      <w:r w:rsidR="00EF02BB">
        <w:rPr>
          <w:rFonts w:ascii="Book Antiqua" w:hAnsi="Book Antiqua" w:cs="GentiumBasic"/>
          <w:lang w:val="id-ID" w:eastAsia="id-ID"/>
        </w:rPr>
        <w:t xml:space="preserve"> </w:t>
      </w:r>
      <w:r w:rsidRPr="00736D89">
        <w:rPr>
          <w:rFonts w:ascii="Book Antiqua" w:hAnsi="Book Antiqua" w:cs="GentiumBasic"/>
          <w:lang w:val="id-ID" w:eastAsia="id-ID"/>
        </w:rPr>
        <w:t>mus</w:t>
      </w:r>
      <w:r w:rsidR="00AE03FF">
        <w:rPr>
          <w:rFonts w:ascii="Book Antiqua" w:hAnsi="Book Antiqua" w:cs="GentiumBasic"/>
          <w:lang w:val="id-ID" w:eastAsia="id-ID"/>
        </w:rPr>
        <w:t>h</w:t>
      </w:r>
      <w:r w:rsidRPr="00736D89">
        <w:rPr>
          <w:rFonts w:ascii="Book Antiqua" w:hAnsi="Book Antiqua" w:cs="GentiumBasic"/>
          <w:lang w:val="id-ID" w:eastAsia="id-ID"/>
        </w:rPr>
        <w:t>ala/masjid yang dimanfaatkan bagi</w:t>
      </w:r>
      <w:r w:rsidR="00EF02BB">
        <w:rPr>
          <w:rFonts w:ascii="Book Antiqua" w:hAnsi="Book Antiqua" w:cs="GentiumBasic"/>
          <w:lang w:val="id-ID" w:eastAsia="id-ID"/>
        </w:rPr>
        <w:t xml:space="preserve"> </w:t>
      </w:r>
      <w:r w:rsidR="00AE03FF">
        <w:rPr>
          <w:rFonts w:ascii="Book Antiqua" w:hAnsi="Book Antiqua" w:cs="GentiumBasic"/>
          <w:lang w:val="id-ID" w:eastAsia="id-ID"/>
        </w:rPr>
        <w:t>peserta didik</w:t>
      </w:r>
      <w:r w:rsidRPr="00736D89">
        <w:rPr>
          <w:rFonts w:ascii="Book Antiqua" w:hAnsi="Book Antiqua" w:cs="GentiumBasic"/>
          <w:lang w:val="id-ID" w:eastAsia="id-ID"/>
        </w:rPr>
        <w:t xml:space="preserve"> muslim untuk melakukan </w:t>
      </w:r>
      <w:r w:rsidR="00EF02BB">
        <w:rPr>
          <w:rFonts w:ascii="Book Antiqua" w:hAnsi="Book Antiqua" w:cs="GentiumBasic"/>
          <w:lang w:val="id-ID" w:eastAsia="id-ID"/>
        </w:rPr>
        <w:t xml:space="preserve">salat </w:t>
      </w:r>
      <w:r w:rsidR="006E4D3E">
        <w:rPr>
          <w:rFonts w:ascii="Book Antiqua" w:hAnsi="Book Antiqua" w:cs="GentiumBasic"/>
          <w:lang w:val="id-ID" w:eastAsia="id-ID"/>
        </w:rPr>
        <w:t>Fardh</w:t>
      </w:r>
      <w:r w:rsidRPr="00736D89">
        <w:rPr>
          <w:rFonts w:ascii="Book Antiqua" w:hAnsi="Book Antiqua" w:cs="GentiumBasic"/>
          <w:lang w:val="id-ID" w:eastAsia="id-ID"/>
        </w:rPr>
        <w:t>u, Taklim, shalat d</w:t>
      </w:r>
      <w:r w:rsidR="006E4D3E">
        <w:rPr>
          <w:rFonts w:ascii="Book Antiqua" w:hAnsi="Book Antiqua" w:cs="GentiumBasic"/>
          <w:lang w:val="id-ID" w:eastAsia="id-ID"/>
        </w:rPr>
        <w:t>h</w:t>
      </w:r>
      <w:r w:rsidRPr="00736D89">
        <w:rPr>
          <w:rFonts w:ascii="Book Antiqua" w:hAnsi="Book Antiqua" w:cs="GentiumBasic"/>
          <w:lang w:val="id-ID" w:eastAsia="id-ID"/>
        </w:rPr>
        <w:t>uha dan shalat Jum’at</w:t>
      </w:r>
      <w:r w:rsidR="00EF02BB">
        <w:rPr>
          <w:rFonts w:ascii="Book Antiqua" w:hAnsi="Book Antiqua" w:cs="GentiumBasic"/>
          <w:lang w:val="id-ID" w:eastAsia="id-ID"/>
        </w:rPr>
        <w:t xml:space="preserve"> </w:t>
      </w:r>
      <w:r w:rsidRPr="00736D89">
        <w:rPr>
          <w:rFonts w:ascii="Book Antiqua" w:hAnsi="Book Antiqua" w:cs="GentiumBasic"/>
          <w:lang w:val="id-ID" w:eastAsia="id-ID"/>
        </w:rPr>
        <w:t xml:space="preserve">dan sebagai sarana </w:t>
      </w:r>
      <w:r w:rsidR="00AE03FF">
        <w:rPr>
          <w:rFonts w:ascii="Book Antiqua" w:hAnsi="Book Antiqua" w:cs="GentiumBasic"/>
          <w:lang w:val="id-ID" w:eastAsia="id-ID"/>
        </w:rPr>
        <w:t>peserta didik</w:t>
      </w:r>
      <w:r w:rsidRPr="00736D89">
        <w:rPr>
          <w:rFonts w:ascii="Book Antiqua" w:hAnsi="Book Antiqua" w:cs="GentiumBasic"/>
          <w:lang w:val="id-ID" w:eastAsia="id-ID"/>
        </w:rPr>
        <w:t xml:space="preserve"> melaksanakan</w:t>
      </w:r>
      <w:r w:rsidR="00EF02BB">
        <w:rPr>
          <w:rFonts w:ascii="Book Antiqua" w:hAnsi="Book Antiqua" w:cs="GentiumBasic"/>
          <w:lang w:val="id-ID" w:eastAsia="id-ID"/>
        </w:rPr>
        <w:t xml:space="preserve"> </w:t>
      </w:r>
      <w:r w:rsidRPr="00736D89">
        <w:rPr>
          <w:rFonts w:ascii="Book Antiqua" w:hAnsi="Book Antiqua" w:cs="GentiumBasic"/>
          <w:lang w:val="id-ID" w:eastAsia="id-ID"/>
        </w:rPr>
        <w:t xml:space="preserve">shalat berjamaah, melatih </w:t>
      </w:r>
      <w:r w:rsidR="00AE03FF">
        <w:rPr>
          <w:rFonts w:ascii="Book Antiqua" w:hAnsi="Book Antiqua" w:cs="GentiumBasic"/>
          <w:lang w:val="id-ID" w:eastAsia="id-ID"/>
        </w:rPr>
        <w:t>peserta didik</w:t>
      </w:r>
      <w:r w:rsidRPr="00736D89">
        <w:rPr>
          <w:rFonts w:ascii="Book Antiqua" w:hAnsi="Book Antiqua" w:cs="GentiumBasic"/>
          <w:lang w:val="id-ID" w:eastAsia="id-ID"/>
        </w:rPr>
        <w:t xml:space="preserve"> melakukan</w:t>
      </w:r>
      <w:r w:rsidR="00EF02BB">
        <w:rPr>
          <w:rFonts w:ascii="Book Antiqua" w:hAnsi="Book Antiqua" w:cs="GentiumBasic"/>
          <w:lang w:val="id-ID" w:eastAsia="id-ID"/>
        </w:rPr>
        <w:t xml:space="preserve"> </w:t>
      </w:r>
      <w:r w:rsidRPr="00736D89">
        <w:rPr>
          <w:rFonts w:ascii="Book Antiqua" w:hAnsi="Book Antiqua" w:cs="GentiumBasic"/>
          <w:lang w:val="id-ID" w:eastAsia="id-ID"/>
        </w:rPr>
        <w:t>tausiah/kul</w:t>
      </w:r>
      <w:r w:rsidR="00EF02BB">
        <w:rPr>
          <w:rFonts w:ascii="Book Antiqua" w:hAnsi="Book Antiqua" w:cs="GentiumBasic"/>
          <w:lang w:val="id-ID" w:eastAsia="id-ID"/>
        </w:rPr>
        <w:t>t</w:t>
      </w:r>
      <w:r w:rsidRPr="00736D89">
        <w:rPr>
          <w:rFonts w:ascii="Book Antiqua" w:hAnsi="Book Antiqua" w:cs="GentiumBasic"/>
          <w:lang w:val="id-ID" w:eastAsia="id-ID"/>
        </w:rPr>
        <w:t>um</w:t>
      </w:r>
      <w:r w:rsidR="00EF02BB">
        <w:rPr>
          <w:rFonts w:ascii="Book Antiqua" w:hAnsi="Book Antiqua" w:cs="GentiumBasic"/>
          <w:lang w:val="id-ID" w:eastAsia="id-ID"/>
        </w:rPr>
        <w:t xml:space="preserve"> </w:t>
      </w:r>
    </w:p>
    <w:p w:rsidR="00EF02BB" w:rsidRDefault="00F03211" w:rsidP="00937FF5">
      <w:pPr>
        <w:spacing w:after="0" w:line="360" w:lineRule="auto"/>
        <w:ind w:firstLine="567"/>
        <w:jc w:val="both"/>
        <w:rPr>
          <w:rFonts w:ascii="Book Antiqua" w:hAnsi="Book Antiqua" w:cs="GentiumBasic"/>
          <w:lang w:val="id-ID" w:eastAsia="id-ID"/>
        </w:rPr>
      </w:pPr>
      <w:r w:rsidRPr="00736D89">
        <w:rPr>
          <w:rFonts w:ascii="Book Antiqua" w:hAnsi="Book Antiqua" w:cs="GentiumBasic"/>
          <w:i/>
          <w:iCs/>
          <w:lang w:val="id-ID" w:eastAsia="id-ID"/>
        </w:rPr>
        <w:t xml:space="preserve">Kelima, </w:t>
      </w:r>
      <w:r w:rsidR="00937FF5">
        <w:rPr>
          <w:rFonts w:ascii="Book Antiqua" w:hAnsi="Book Antiqua" w:cs="GentiumBasic"/>
          <w:lang w:val="id-ID" w:eastAsia="id-ID"/>
        </w:rPr>
        <w:t xml:space="preserve">internalisasi nilai religius peserta didik dengan menanamkan </w:t>
      </w:r>
      <w:r w:rsidR="00937FF5">
        <w:rPr>
          <w:rFonts w:ascii="Book Antiqua" w:hAnsi="Book Antiqua" w:cs="SegoeUI-BoldItalic"/>
          <w:lang w:val="id-ID" w:eastAsia="id-ID"/>
        </w:rPr>
        <w:t>nilai k</w:t>
      </w:r>
      <w:r w:rsidRPr="006E4D3E">
        <w:rPr>
          <w:rFonts w:ascii="Book Antiqua" w:hAnsi="Book Antiqua" w:cs="SegoeUI-BoldItalic"/>
          <w:lang w:val="id-ID" w:eastAsia="id-ID"/>
        </w:rPr>
        <w:t>ejujuran</w:t>
      </w:r>
      <w:r w:rsidR="006E4D3E">
        <w:rPr>
          <w:rFonts w:ascii="Book Antiqua" w:hAnsi="Book Antiqua" w:cs="GentiumBasic"/>
          <w:lang w:val="id-ID" w:eastAsia="id-ID"/>
        </w:rPr>
        <w:t xml:space="preserve">. Jujur adalah bagian kecil dari nilai religius pada peserta didik. </w:t>
      </w:r>
      <w:r w:rsidR="00EF02BB" w:rsidRPr="006E4D3E">
        <w:rPr>
          <w:rFonts w:ascii="Book Antiqua" w:hAnsi="Book Antiqua" w:cs="GentiumBasic"/>
          <w:lang w:val="id-ID" w:eastAsia="id-ID"/>
        </w:rPr>
        <w:t xml:space="preserve"> </w:t>
      </w:r>
      <w:r w:rsidRPr="00736D89">
        <w:rPr>
          <w:rFonts w:ascii="Book Antiqua" w:hAnsi="Book Antiqua" w:cs="GentiumBasic"/>
          <w:lang w:val="id-ID" w:eastAsia="id-ID"/>
        </w:rPr>
        <w:t>Jujur, menurut Syarbini</w:t>
      </w:r>
      <w:r w:rsidRPr="00736D89">
        <w:rPr>
          <w:rStyle w:val="FootnoteReference"/>
          <w:rFonts w:ascii="Book Antiqua" w:hAnsi="Book Antiqua" w:cs="GentiumBasic"/>
          <w:lang w:val="id-ID" w:eastAsia="id-ID"/>
        </w:rPr>
        <w:footnoteReference w:id="32"/>
      </w:r>
      <w:r w:rsidRPr="00736D89">
        <w:rPr>
          <w:rFonts w:ascii="Book Antiqua" w:hAnsi="Book Antiqua" w:cs="GentiumBasic"/>
          <w:lang w:val="id-ID" w:eastAsia="id-ID"/>
        </w:rPr>
        <w:t>, adalah “p</w:t>
      </w:r>
      <w:r w:rsidR="009940B5">
        <w:rPr>
          <w:rFonts w:ascii="Book Antiqua" w:hAnsi="Book Antiqua" w:cs="GentiumBasic"/>
          <w:lang w:val="id-ID" w:eastAsia="id-ID"/>
        </w:rPr>
        <w:t>e</w:t>
      </w:r>
      <w:r w:rsidRPr="00736D89">
        <w:rPr>
          <w:rFonts w:ascii="Book Antiqua" w:hAnsi="Book Antiqua" w:cs="GentiumBasic"/>
          <w:lang w:val="id-ID" w:eastAsia="id-ID"/>
        </w:rPr>
        <w:t>rilaku</w:t>
      </w:r>
      <w:r w:rsidR="00EF02BB">
        <w:rPr>
          <w:rFonts w:ascii="Book Antiqua" w:hAnsi="Book Antiqua" w:cs="GentiumBasic"/>
          <w:lang w:val="id-ID" w:eastAsia="id-ID"/>
        </w:rPr>
        <w:t xml:space="preserve"> </w:t>
      </w:r>
      <w:r w:rsidRPr="00736D89">
        <w:rPr>
          <w:rFonts w:ascii="Book Antiqua" w:hAnsi="Book Antiqua" w:cs="GentiumBasic"/>
          <w:lang w:val="id-ID" w:eastAsia="id-ID"/>
        </w:rPr>
        <w:t>yang didasarkan pada upaya menjadikan</w:t>
      </w:r>
      <w:r w:rsidR="00EF02BB">
        <w:rPr>
          <w:rFonts w:ascii="Book Antiqua" w:hAnsi="Book Antiqua" w:cs="GentiumBasic"/>
          <w:lang w:val="id-ID" w:eastAsia="id-ID"/>
        </w:rPr>
        <w:t xml:space="preserve"> </w:t>
      </w:r>
      <w:r w:rsidRPr="00736D89">
        <w:rPr>
          <w:rFonts w:ascii="Book Antiqua" w:hAnsi="Book Antiqua" w:cs="GentiumBasic"/>
          <w:lang w:val="id-ID" w:eastAsia="id-ID"/>
        </w:rPr>
        <w:t>dirinya sebagai orang yang selalu dapat</w:t>
      </w:r>
      <w:r w:rsidR="00EF02BB">
        <w:rPr>
          <w:rFonts w:ascii="Book Antiqua" w:hAnsi="Book Antiqua" w:cs="GentiumBasic"/>
          <w:lang w:val="id-ID" w:eastAsia="id-ID"/>
        </w:rPr>
        <w:t xml:space="preserve"> </w:t>
      </w:r>
      <w:r w:rsidRPr="00736D89">
        <w:rPr>
          <w:rFonts w:ascii="Book Antiqua" w:hAnsi="Book Antiqua" w:cs="GentiumBasic"/>
          <w:lang w:val="id-ID" w:eastAsia="id-ID"/>
        </w:rPr>
        <w:t>dipercaya dalam perkataan, tindakan dan</w:t>
      </w:r>
      <w:r w:rsidR="00EF02BB">
        <w:rPr>
          <w:rFonts w:ascii="Book Antiqua" w:hAnsi="Book Antiqua" w:cs="GentiumBasic"/>
          <w:lang w:val="id-ID" w:eastAsia="id-ID"/>
        </w:rPr>
        <w:t xml:space="preserve"> </w:t>
      </w:r>
      <w:r w:rsidRPr="00736D89">
        <w:rPr>
          <w:rFonts w:ascii="Book Antiqua" w:hAnsi="Book Antiqua" w:cs="GentiumBasic"/>
          <w:lang w:val="id-ID" w:eastAsia="id-ID"/>
        </w:rPr>
        <w:t>pekerjaan”.</w:t>
      </w:r>
      <w:r w:rsidR="004A6385" w:rsidRPr="00736D89">
        <w:rPr>
          <w:rFonts w:ascii="Book Antiqua" w:hAnsi="Book Antiqua" w:cs="GentiumBasic"/>
          <w:lang w:val="id-ID" w:eastAsia="id-ID"/>
        </w:rPr>
        <w:t xml:space="preserve"> </w:t>
      </w:r>
      <w:r w:rsidR="009940B5">
        <w:rPr>
          <w:rFonts w:ascii="Book Antiqua" w:hAnsi="Book Antiqua" w:cs="GentiumBasic"/>
          <w:lang w:val="id-ID" w:eastAsia="id-ID"/>
        </w:rPr>
        <w:t xml:space="preserve">Ini bisa diterapkan dengan adanya </w:t>
      </w:r>
      <w:r w:rsidR="004A6385" w:rsidRPr="00736D89">
        <w:rPr>
          <w:rFonts w:ascii="Book Antiqua" w:hAnsi="Book Antiqua" w:cs="GentiumBasic"/>
          <w:lang w:val="id-ID" w:eastAsia="id-ID"/>
        </w:rPr>
        <w:t xml:space="preserve">kotak saran </w:t>
      </w:r>
      <w:r w:rsidR="009940B5">
        <w:rPr>
          <w:rFonts w:ascii="Book Antiqua" w:hAnsi="Book Antiqua" w:cs="GentiumBasic"/>
          <w:lang w:val="id-ID" w:eastAsia="id-ID"/>
        </w:rPr>
        <w:t xml:space="preserve"> baik untuk sesama siswa, kepada guru hingga kepala sekolah </w:t>
      </w:r>
      <w:r w:rsidR="004A6385" w:rsidRPr="00736D89">
        <w:rPr>
          <w:rFonts w:ascii="Book Antiqua" w:hAnsi="Book Antiqua" w:cs="GentiumBasic"/>
          <w:lang w:val="id-ID" w:eastAsia="id-ID"/>
        </w:rPr>
        <w:t>dan kantin kejujuran</w:t>
      </w:r>
      <w:r w:rsidR="009940B5">
        <w:rPr>
          <w:rFonts w:ascii="Book Antiqua" w:hAnsi="Book Antiqua" w:cs="GentiumBasic"/>
          <w:lang w:val="id-ID" w:eastAsia="id-ID"/>
        </w:rPr>
        <w:t xml:space="preserve"> yang hanya ada kotak tempat uang pembelian dan barang yang sudah tertulis harganya</w:t>
      </w:r>
      <w:r w:rsidR="004A6385" w:rsidRPr="00736D89">
        <w:rPr>
          <w:rFonts w:ascii="Book Antiqua" w:hAnsi="Book Antiqua" w:cs="GentiumBasic"/>
          <w:lang w:val="id-ID" w:eastAsia="id-ID"/>
        </w:rPr>
        <w:t>.</w:t>
      </w:r>
      <w:r w:rsidR="00EF02BB">
        <w:rPr>
          <w:rFonts w:ascii="Book Antiqua" w:hAnsi="Book Antiqua" w:cs="GentiumBasic"/>
          <w:lang w:val="id-ID" w:eastAsia="id-ID"/>
        </w:rPr>
        <w:t xml:space="preserve">  </w:t>
      </w:r>
    </w:p>
    <w:p w:rsidR="00EF02BB" w:rsidRDefault="004A6385" w:rsidP="00937FF5">
      <w:pPr>
        <w:spacing w:after="0" w:line="360" w:lineRule="auto"/>
        <w:ind w:firstLine="567"/>
        <w:jc w:val="both"/>
        <w:rPr>
          <w:rFonts w:ascii="Book Antiqua" w:hAnsi="Book Antiqua" w:cs="GentiumBasic"/>
          <w:lang w:val="id-ID" w:eastAsia="id-ID"/>
        </w:rPr>
      </w:pPr>
      <w:r w:rsidRPr="00736D89">
        <w:rPr>
          <w:rFonts w:ascii="Book Antiqua" w:hAnsi="Book Antiqua" w:cs="GentiumBasic"/>
          <w:i/>
          <w:iCs/>
          <w:lang w:val="id-ID" w:eastAsia="id-ID"/>
        </w:rPr>
        <w:t xml:space="preserve">Keenam, </w:t>
      </w:r>
      <w:r w:rsidR="00937FF5">
        <w:rPr>
          <w:rFonts w:ascii="Book Antiqua" w:hAnsi="Book Antiqua" w:cs="GentiumBasic"/>
          <w:lang w:val="id-ID" w:eastAsia="id-ID"/>
        </w:rPr>
        <w:t>internalisasi nilai religius peserta didik dengan menanamkan nilai t</w:t>
      </w:r>
      <w:r w:rsidRPr="00E25AFF">
        <w:rPr>
          <w:rFonts w:ascii="Book Antiqua" w:hAnsi="Book Antiqua" w:cs="GentiumBasic"/>
          <w:lang w:val="id-ID" w:eastAsia="id-ID"/>
        </w:rPr>
        <w:t>oleransi</w:t>
      </w:r>
      <w:r w:rsidRPr="00736D89">
        <w:rPr>
          <w:rFonts w:ascii="Book Antiqua" w:hAnsi="Book Antiqua" w:cs="GentiumBasic"/>
          <w:i/>
          <w:iCs/>
          <w:lang w:val="id-ID" w:eastAsia="id-ID"/>
        </w:rPr>
        <w:t>.</w:t>
      </w:r>
      <w:r w:rsidR="00E25AFF">
        <w:rPr>
          <w:rFonts w:ascii="Book Antiqua" w:hAnsi="Book Antiqua" w:cs="GentiumBasic"/>
          <w:i/>
          <w:iCs/>
          <w:lang w:val="id-ID" w:eastAsia="id-ID"/>
        </w:rPr>
        <w:t xml:space="preserve"> </w:t>
      </w:r>
      <w:r w:rsidR="00E25AFF" w:rsidRPr="00E25AFF">
        <w:rPr>
          <w:rFonts w:ascii="Book Antiqua" w:hAnsi="Book Antiqua" w:cs="GentiumBasic"/>
          <w:lang w:val="id-ID" w:eastAsia="id-ID"/>
        </w:rPr>
        <w:t xml:space="preserve">Nilai </w:t>
      </w:r>
      <w:r w:rsidR="00E25AFF">
        <w:rPr>
          <w:rFonts w:ascii="Book Antiqua" w:hAnsi="Book Antiqua" w:cs="GentiumBasic"/>
          <w:lang w:val="id-ID" w:eastAsia="id-ID"/>
        </w:rPr>
        <w:t>Toleransi hanya sebagian kecil dari Nilai Religius yang dapat diwujudkan dengan;</w:t>
      </w:r>
      <w:r w:rsidRPr="00736D89">
        <w:rPr>
          <w:rFonts w:ascii="Book Antiqua" w:hAnsi="Book Antiqua" w:cs="GentiumBasic"/>
          <w:i/>
          <w:iCs/>
          <w:lang w:val="id-ID" w:eastAsia="id-ID"/>
        </w:rPr>
        <w:t xml:space="preserve"> </w:t>
      </w:r>
      <w:r w:rsidRPr="00736D89">
        <w:rPr>
          <w:rFonts w:ascii="Book Antiqua" w:hAnsi="Book Antiqua" w:cs="GentiumBasic-Italic"/>
          <w:i/>
          <w:iCs/>
          <w:lang w:val="id-ID" w:eastAsia="id-ID"/>
        </w:rPr>
        <w:t xml:space="preserve">Pertama, </w:t>
      </w:r>
      <w:r w:rsidR="00AE03FF">
        <w:rPr>
          <w:rFonts w:ascii="Book Antiqua" w:hAnsi="Book Antiqua" w:cs="GentiumBasic-Italic"/>
          <w:i/>
          <w:iCs/>
          <w:lang w:val="id-ID" w:eastAsia="id-ID"/>
        </w:rPr>
        <w:t>peserta didik</w:t>
      </w:r>
      <w:r w:rsidRPr="00736D89">
        <w:rPr>
          <w:rFonts w:ascii="Book Antiqua" w:hAnsi="Book Antiqua" w:cs="GentiumBasic"/>
          <w:lang w:val="id-ID" w:eastAsia="id-ID"/>
        </w:rPr>
        <w:t xml:space="preserve"> tidak boleh gaduh,</w:t>
      </w:r>
      <w:r w:rsidR="00EF02BB">
        <w:rPr>
          <w:rFonts w:ascii="Book Antiqua" w:hAnsi="Book Antiqua" w:cs="GentiumBasic"/>
          <w:lang w:val="id-ID" w:eastAsia="id-ID"/>
        </w:rPr>
        <w:t xml:space="preserve"> </w:t>
      </w:r>
      <w:r w:rsidRPr="00736D89">
        <w:rPr>
          <w:rFonts w:ascii="Book Antiqua" w:hAnsi="Book Antiqua" w:cs="GentiumBasic"/>
          <w:lang w:val="id-ID" w:eastAsia="id-ID"/>
        </w:rPr>
        <w:t>berisik/berteriak di lingkungan sekolah,</w:t>
      </w:r>
      <w:r w:rsidR="00EF02BB">
        <w:rPr>
          <w:rFonts w:ascii="Book Antiqua" w:hAnsi="Book Antiqua" w:cs="GentiumBasic"/>
          <w:lang w:val="id-ID" w:eastAsia="id-ID"/>
        </w:rPr>
        <w:t xml:space="preserve"> </w:t>
      </w:r>
      <w:r w:rsidRPr="00736D89">
        <w:rPr>
          <w:rFonts w:ascii="Book Antiqua" w:hAnsi="Book Antiqua" w:cs="GentiumBasic"/>
          <w:lang w:val="id-ID" w:eastAsia="id-ID"/>
        </w:rPr>
        <w:t>Berkata yang sopan, tidak berbicara kotor,</w:t>
      </w:r>
      <w:r w:rsidR="00EF02BB">
        <w:rPr>
          <w:rFonts w:ascii="Book Antiqua" w:hAnsi="Book Antiqua" w:cs="GentiumBasic"/>
          <w:lang w:val="id-ID" w:eastAsia="id-ID"/>
        </w:rPr>
        <w:t xml:space="preserve"> </w:t>
      </w:r>
      <w:r w:rsidRPr="00736D89">
        <w:rPr>
          <w:rFonts w:ascii="Book Antiqua" w:hAnsi="Book Antiqua" w:cs="GentiumBasic"/>
          <w:lang w:val="id-ID" w:eastAsia="id-ID"/>
        </w:rPr>
        <w:t>atau menyinggung perasaan orang lain.</w:t>
      </w:r>
      <w:r w:rsidR="00EF02BB">
        <w:rPr>
          <w:rFonts w:ascii="Book Antiqua" w:hAnsi="Book Antiqua" w:cs="GentiumBasic"/>
          <w:lang w:val="id-ID" w:eastAsia="id-ID"/>
        </w:rPr>
        <w:t xml:space="preserve"> </w:t>
      </w:r>
      <w:r w:rsidR="00E25AFF">
        <w:rPr>
          <w:rFonts w:ascii="Book Antiqua" w:hAnsi="Book Antiqua" w:cs="GentiumBasic"/>
          <w:lang w:val="id-ID" w:eastAsia="id-ID"/>
        </w:rPr>
        <w:t>S</w:t>
      </w:r>
      <w:r w:rsidRPr="00736D89">
        <w:rPr>
          <w:rFonts w:ascii="Book Antiqua" w:hAnsi="Book Antiqua" w:cs="GentiumBasic"/>
          <w:lang w:val="id-ID" w:eastAsia="id-ID"/>
        </w:rPr>
        <w:t>esama teman meskipun berbeda agama</w:t>
      </w:r>
      <w:r w:rsidR="00EF02BB">
        <w:rPr>
          <w:rFonts w:ascii="Book Antiqua" w:hAnsi="Book Antiqua" w:cs="GentiumBasic"/>
          <w:lang w:val="id-ID" w:eastAsia="id-ID"/>
        </w:rPr>
        <w:t xml:space="preserve"> </w:t>
      </w:r>
      <w:r w:rsidRPr="00736D89">
        <w:rPr>
          <w:rFonts w:ascii="Book Antiqua" w:hAnsi="Book Antiqua" w:cs="GentiumBasic"/>
          <w:lang w:val="id-ID" w:eastAsia="id-ID"/>
        </w:rPr>
        <w:t>harus saling menghormati/menghargai,</w:t>
      </w:r>
      <w:r w:rsidR="00EF02BB">
        <w:rPr>
          <w:rFonts w:ascii="Book Antiqua" w:hAnsi="Book Antiqua" w:cs="GentiumBasic"/>
          <w:lang w:val="id-ID" w:eastAsia="id-ID"/>
        </w:rPr>
        <w:t xml:space="preserve"> </w:t>
      </w:r>
      <w:r w:rsidRPr="00736D89">
        <w:rPr>
          <w:rFonts w:ascii="Book Antiqua" w:hAnsi="Book Antiqua" w:cs="GentiumBasic"/>
          <w:lang w:val="id-ID" w:eastAsia="id-ID"/>
        </w:rPr>
        <w:t>tidak saling mengejek, menjenguk/membantu apabila teman mengalami</w:t>
      </w:r>
      <w:r w:rsidR="00EF02BB">
        <w:rPr>
          <w:rFonts w:ascii="Book Antiqua" w:hAnsi="Book Antiqua" w:cs="GentiumBasic"/>
          <w:lang w:val="id-ID" w:eastAsia="id-ID"/>
        </w:rPr>
        <w:t xml:space="preserve"> </w:t>
      </w:r>
      <w:r w:rsidRPr="00736D89">
        <w:rPr>
          <w:rFonts w:ascii="Book Antiqua" w:hAnsi="Book Antiqua" w:cs="GentiumBasic"/>
          <w:lang w:val="id-ID" w:eastAsia="id-ID"/>
        </w:rPr>
        <w:t>musibah (Sakit atau kecelakaan lalu lintas,</w:t>
      </w:r>
      <w:r w:rsidR="00EF02BB">
        <w:rPr>
          <w:rFonts w:ascii="Book Antiqua" w:hAnsi="Book Antiqua" w:cs="GentiumBasic"/>
          <w:lang w:val="id-ID" w:eastAsia="id-ID"/>
        </w:rPr>
        <w:t xml:space="preserve"> </w:t>
      </w:r>
      <w:r w:rsidRPr="00736D89">
        <w:rPr>
          <w:rFonts w:ascii="Book Antiqua" w:hAnsi="Book Antiqua" w:cs="GentiumBasic"/>
          <w:lang w:val="id-ID" w:eastAsia="id-ID"/>
        </w:rPr>
        <w:t>keluarga musibah banjir dan lain-lain).</w:t>
      </w:r>
      <w:r w:rsidR="00EF02BB">
        <w:rPr>
          <w:rFonts w:ascii="Book Antiqua" w:hAnsi="Book Antiqua" w:cs="GentiumBasic"/>
          <w:lang w:val="id-ID" w:eastAsia="id-ID"/>
        </w:rPr>
        <w:t xml:space="preserve"> </w:t>
      </w:r>
      <w:r w:rsidRPr="00736D89">
        <w:rPr>
          <w:rFonts w:ascii="Book Antiqua" w:hAnsi="Book Antiqua" w:cs="GentiumBasic-Italic"/>
          <w:i/>
          <w:iCs/>
          <w:lang w:val="id-ID" w:eastAsia="id-ID"/>
        </w:rPr>
        <w:t>Kedua, s</w:t>
      </w:r>
      <w:r w:rsidRPr="00736D89">
        <w:rPr>
          <w:rFonts w:ascii="Book Antiqua" w:hAnsi="Book Antiqua" w:cs="GentiumBasic"/>
          <w:lang w:val="id-ID" w:eastAsia="id-ID"/>
        </w:rPr>
        <w:t xml:space="preserve">ebagai </w:t>
      </w:r>
      <w:r w:rsidR="00AE03FF">
        <w:rPr>
          <w:rFonts w:ascii="Book Antiqua" w:hAnsi="Book Antiqua" w:cs="GentiumBasic"/>
          <w:lang w:val="id-ID" w:eastAsia="id-ID"/>
        </w:rPr>
        <w:t>peserta didik</w:t>
      </w:r>
      <w:r w:rsidRPr="00736D89">
        <w:rPr>
          <w:rFonts w:ascii="Book Antiqua" w:hAnsi="Book Antiqua" w:cs="GentiumBasic"/>
          <w:lang w:val="id-ID" w:eastAsia="id-ID"/>
        </w:rPr>
        <w:t xml:space="preserve"> yang berlainan</w:t>
      </w:r>
      <w:r w:rsidR="00EF02BB">
        <w:rPr>
          <w:rFonts w:ascii="Book Antiqua" w:hAnsi="Book Antiqua" w:cs="GentiumBasic"/>
          <w:lang w:val="id-ID" w:eastAsia="id-ID"/>
        </w:rPr>
        <w:t xml:space="preserve"> </w:t>
      </w:r>
      <w:r w:rsidRPr="00736D89">
        <w:rPr>
          <w:rFonts w:ascii="Book Antiqua" w:hAnsi="Book Antiqua" w:cs="GentiumBasic"/>
          <w:lang w:val="id-ID" w:eastAsia="id-ID"/>
        </w:rPr>
        <w:t>agama berkewajiban menahan diri untuk</w:t>
      </w:r>
      <w:r w:rsidR="00EF02BB">
        <w:rPr>
          <w:rFonts w:ascii="Book Antiqua" w:hAnsi="Book Antiqua" w:cs="GentiumBasic"/>
          <w:lang w:val="id-ID" w:eastAsia="id-ID"/>
        </w:rPr>
        <w:t xml:space="preserve"> </w:t>
      </w:r>
      <w:r w:rsidRPr="00736D89">
        <w:rPr>
          <w:rFonts w:ascii="Book Antiqua" w:hAnsi="Book Antiqua" w:cs="GentiumBasic"/>
          <w:lang w:val="id-ID" w:eastAsia="id-ID"/>
        </w:rPr>
        <w:t xml:space="preserve">tidak menyinggung perasaan </w:t>
      </w:r>
      <w:r w:rsidR="00AE03FF">
        <w:rPr>
          <w:rFonts w:ascii="Book Antiqua" w:hAnsi="Book Antiqua" w:cs="GentiumBasic"/>
          <w:lang w:val="id-ID" w:eastAsia="id-ID"/>
        </w:rPr>
        <w:t>peserta didik</w:t>
      </w:r>
      <w:r w:rsidRPr="00736D89">
        <w:rPr>
          <w:rFonts w:ascii="Book Antiqua" w:hAnsi="Book Antiqua" w:cs="GentiumBasic"/>
          <w:lang w:val="id-ID" w:eastAsia="id-ID"/>
        </w:rPr>
        <w:t xml:space="preserve"> yang lain</w:t>
      </w:r>
      <w:r w:rsidR="00EF02BB">
        <w:rPr>
          <w:rFonts w:ascii="Book Antiqua" w:hAnsi="Book Antiqua" w:cs="GentiumBasic"/>
          <w:lang w:val="id-ID" w:eastAsia="id-ID"/>
        </w:rPr>
        <w:t xml:space="preserve"> </w:t>
      </w:r>
      <w:r w:rsidRPr="00736D89">
        <w:rPr>
          <w:rFonts w:ascii="Book Antiqua" w:hAnsi="Book Antiqua" w:cs="GentiumBasic"/>
          <w:lang w:val="id-ID" w:eastAsia="id-ID"/>
        </w:rPr>
        <w:t>beragama. Hidup rukun dan bertoleransi</w:t>
      </w:r>
      <w:r w:rsidR="00EF02BB">
        <w:rPr>
          <w:rFonts w:ascii="Book Antiqua" w:hAnsi="Book Antiqua" w:cs="GentiumBasic"/>
          <w:lang w:val="id-ID" w:eastAsia="id-ID"/>
        </w:rPr>
        <w:t xml:space="preserve"> </w:t>
      </w:r>
      <w:r w:rsidRPr="00736D89">
        <w:rPr>
          <w:rFonts w:ascii="Book Antiqua" w:hAnsi="Book Antiqua" w:cs="GentiumBasic"/>
          <w:lang w:val="id-ID" w:eastAsia="id-ID"/>
        </w:rPr>
        <w:t>tidak berarti bahwa agama yang satu dan</w:t>
      </w:r>
      <w:r w:rsidR="00EF02BB">
        <w:rPr>
          <w:rFonts w:ascii="Book Antiqua" w:hAnsi="Book Antiqua" w:cs="GentiumBasic"/>
          <w:lang w:val="id-ID" w:eastAsia="id-ID"/>
        </w:rPr>
        <w:t xml:space="preserve"> </w:t>
      </w:r>
      <w:r w:rsidRPr="00736D89">
        <w:rPr>
          <w:rFonts w:ascii="Book Antiqua" w:hAnsi="Book Antiqua" w:cs="GentiumBasic"/>
          <w:lang w:val="id-ID" w:eastAsia="id-ID"/>
        </w:rPr>
        <w:t>agama yang lainnya dicampur adukkan</w:t>
      </w:r>
      <w:r w:rsidR="00647D67" w:rsidRPr="00736D89">
        <w:rPr>
          <w:rFonts w:ascii="Book Antiqua" w:hAnsi="Book Antiqua" w:cs="GentiumBasic"/>
          <w:lang w:val="id-ID" w:eastAsia="id-ID"/>
        </w:rPr>
        <w:t>.</w:t>
      </w:r>
      <w:r w:rsidR="00EF02BB">
        <w:rPr>
          <w:rFonts w:ascii="Book Antiqua" w:hAnsi="Book Antiqua" w:cs="GentiumBasic"/>
          <w:lang w:val="id-ID" w:eastAsia="id-ID"/>
        </w:rPr>
        <w:t xml:space="preserve"> </w:t>
      </w:r>
    </w:p>
    <w:p w:rsidR="00EF02BB" w:rsidRDefault="00647D67" w:rsidP="00937FF5">
      <w:pPr>
        <w:spacing w:after="0" w:line="360" w:lineRule="auto"/>
        <w:ind w:firstLine="567"/>
        <w:jc w:val="both"/>
        <w:rPr>
          <w:rFonts w:ascii="Book Antiqua" w:hAnsi="Book Antiqua" w:cs="GentiumBasic"/>
          <w:lang w:val="id-ID" w:eastAsia="id-ID"/>
        </w:rPr>
      </w:pPr>
      <w:r w:rsidRPr="00736D89">
        <w:rPr>
          <w:rFonts w:ascii="Book Antiqua" w:hAnsi="Book Antiqua" w:cs="GentiumBasic"/>
          <w:i/>
          <w:iCs/>
          <w:lang w:val="id-ID" w:eastAsia="id-ID"/>
        </w:rPr>
        <w:t>Ketujuh</w:t>
      </w:r>
      <w:r w:rsidRPr="00736D89">
        <w:rPr>
          <w:rFonts w:ascii="Book Antiqua" w:hAnsi="Book Antiqua" w:cs="GentiumBasic"/>
          <w:lang w:val="id-ID" w:eastAsia="id-ID"/>
        </w:rPr>
        <w:t xml:space="preserve">, </w:t>
      </w:r>
      <w:r w:rsidR="00937FF5">
        <w:rPr>
          <w:rFonts w:ascii="Book Antiqua" w:hAnsi="Book Antiqua" w:cs="GentiumBasic"/>
          <w:lang w:val="id-ID" w:eastAsia="id-ID"/>
        </w:rPr>
        <w:t>internalisasi nilai religius peserta didik dengan menanamkan n</w:t>
      </w:r>
      <w:r w:rsidRPr="00736D89">
        <w:rPr>
          <w:rFonts w:ascii="Book Antiqua" w:hAnsi="Book Antiqua" w:cs="GentiumBasic"/>
          <w:lang w:val="id-ID" w:eastAsia="id-ID"/>
        </w:rPr>
        <w:t xml:space="preserve">ilai </w:t>
      </w:r>
      <w:r w:rsidR="00937FF5">
        <w:rPr>
          <w:rFonts w:ascii="Book Antiqua" w:hAnsi="Book Antiqua" w:cs="GentiumBasic"/>
          <w:lang w:val="id-ID" w:eastAsia="id-ID"/>
        </w:rPr>
        <w:t>ke</w:t>
      </w:r>
      <w:r w:rsidRPr="00736D89">
        <w:rPr>
          <w:rFonts w:ascii="Book Antiqua" w:hAnsi="Book Antiqua" w:cs="GentiumBasic"/>
          <w:lang w:val="id-ID" w:eastAsia="id-ID"/>
        </w:rPr>
        <w:t>disiplin</w:t>
      </w:r>
      <w:r w:rsidR="00937FF5">
        <w:rPr>
          <w:rFonts w:ascii="Book Antiqua" w:hAnsi="Book Antiqua" w:cs="GentiumBasic"/>
          <w:lang w:val="id-ID" w:eastAsia="id-ID"/>
        </w:rPr>
        <w:t>an</w:t>
      </w:r>
      <w:r w:rsidRPr="00736D89">
        <w:rPr>
          <w:rFonts w:ascii="Book Antiqua" w:hAnsi="Book Antiqua" w:cs="GentiumBasic"/>
          <w:lang w:val="id-ID" w:eastAsia="id-ID"/>
        </w:rPr>
        <w:t>. Disiplin merupakan tindakan yang menunjukkan</w:t>
      </w:r>
      <w:r w:rsidR="00EF02BB">
        <w:rPr>
          <w:rFonts w:ascii="Book Antiqua" w:hAnsi="Book Antiqua" w:cs="GentiumBasic"/>
          <w:lang w:val="id-ID" w:eastAsia="id-ID"/>
        </w:rPr>
        <w:t xml:space="preserve"> </w:t>
      </w:r>
      <w:r w:rsidRPr="00736D89">
        <w:rPr>
          <w:rFonts w:ascii="Book Antiqua" w:hAnsi="Book Antiqua" w:cs="GentiumBasic"/>
          <w:lang w:val="id-ID" w:eastAsia="id-ID"/>
        </w:rPr>
        <w:t xml:space="preserve">perilaku tertib dan </w:t>
      </w:r>
      <w:r w:rsidRPr="00736D89">
        <w:rPr>
          <w:rFonts w:ascii="Book Antiqua" w:hAnsi="Book Antiqua" w:cs="GentiumBasic"/>
          <w:lang w:val="id-ID" w:eastAsia="id-ID"/>
        </w:rPr>
        <w:lastRenderedPageBreak/>
        <w:t>patuh pada</w:t>
      </w:r>
      <w:r w:rsidR="00EF02BB">
        <w:rPr>
          <w:rFonts w:ascii="Book Antiqua" w:hAnsi="Book Antiqua" w:cs="GentiumBasic"/>
          <w:lang w:val="id-ID" w:eastAsia="id-ID"/>
        </w:rPr>
        <w:t xml:space="preserve"> </w:t>
      </w:r>
      <w:r w:rsidRPr="00736D89">
        <w:rPr>
          <w:rFonts w:ascii="Book Antiqua" w:hAnsi="Book Antiqua" w:cs="GentiumBasic"/>
          <w:lang w:val="id-ID" w:eastAsia="id-ID"/>
        </w:rPr>
        <w:t>berbagai ketentuan dan peraturan</w:t>
      </w:r>
      <w:r w:rsidRPr="00736D89">
        <w:rPr>
          <w:rStyle w:val="FootnoteReference"/>
          <w:rFonts w:ascii="Book Antiqua" w:hAnsi="Book Antiqua" w:cs="GentiumBasic"/>
          <w:lang w:val="id-ID" w:eastAsia="id-ID"/>
        </w:rPr>
        <w:footnoteReference w:id="33"/>
      </w:r>
      <w:r w:rsidRPr="00736D89">
        <w:rPr>
          <w:rFonts w:ascii="Book Antiqua" w:hAnsi="Book Antiqua" w:cs="GentiumBasic"/>
          <w:lang w:val="id-ID" w:eastAsia="id-ID"/>
        </w:rPr>
        <w:t>. Disiplin</w:t>
      </w:r>
      <w:r w:rsidR="00EF02BB">
        <w:rPr>
          <w:rFonts w:ascii="Book Antiqua" w:hAnsi="Book Antiqua" w:cs="GentiumBasic"/>
          <w:lang w:val="id-ID" w:eastAsia="id-ID"/>
        </w:rPr>
        <w:t xml:space="preserve"> </w:t>
      </w:r>
      <w:r w:rsidRPr="00736D89">
        <w:rPr>
          <w:rFonts w:ascii="Book Antiqua" w:hAnsi="Book Antiqua" w:cs="GentiumBasic"/>
          <w:lang w:val="id-ID" w:eastAsia="id-ID"/>
        </w:rPr>
        <w:t>merupakan sikap seseorang atau kelompok</w:t>
      </w:r>
      <w:r w:rsidR="00EF02BB">
        <w:rPr>
          <w:rFonts w:ascii="Book Antiqua" w:hAnsi="Book Antiqua" w:cs="GentiumBasic"/>
          <w:lang w:val="id-ID" w:eastAsia="id-ID"/>
        </w:rPr>
        <w:t xml:space="preserve"> </w:t>
      </w:r>
      <w:r w:rsidRPr="00736D89">
        <w:rPr>
          <w:rFonts w:ascii="Book Antiqua" w:hAnsi="Book Antiqua" w:cs="GentiumBasic"/>
          <w:lang w:val="id-ID" w:eastAsia="id-ID"/>
        </w:rPr>
        <w:t>yang berniat untuk mengikuti aturan-aturan</w:t>
      </w:r>
      <w:r w:rsidR="00EF02BB">
        <w:rPr>
          <w:rFonts w:ascii="Book Antiqua" w:hAnsi="Book Antiqua" w:cs="GentiumBasic"/>
          <w:lang w:val="id-ID" w:eastAsia="id-ID"/>
        </w:rPr>
        <w:t xml:space="preserve"> </w:t>
      </w:r>
      <w:r w:rsidRPr="00736D89">
        <w:rPr>
          <w:rFonts w:ascii="Book Antiqua" w:hAnsi="Book Antiqua" w:cs="GentiumBasic"/>
          <w:lang w:val="id-ID" w:eastAsia="id-ID"/>
        </w:rPr>
        <w:t>yang telah ditetapkan (Hodges, 1990)</w:t>
      </w:r>
      <w:r w:rsidRPr="00736D89">
        <w:rPr>
          <w:rStyle w:val="FootnoteReference"/>
          <w:rFonts w:ascii="Book Antiqua" w:hAnsi="Book Antiqua" w:cs="GentiumBasic"/>
          <w:lang w:val="id-ID" w:eastAsia="id-ID"/>
        </w:rPr>
        <w:footnoteReference w:id="34"/>
      </w:r>
      <w:r w:rsidRPr="00736D89">
        <w:rPr>
          <w:rFonts w:ascii="Book Antiqua" w:hAnsi="Book Antiqua" w:cs="GentiumBasic"/>
          <w:lang w:val="id-ID" w:eastAsia="id-ID"/>
        </w:rPr>
        <w:t>.</w:t>
      </w:r>
      <w:r w:rsidR="00E25AFF">
        <w:rPr>
          <w:rFonts w:ascii="Book Antiqua" w:hAnsi="Book Antiqua" w:cs="GentiumBasic"/>
          <w:lang w:val="id-ID" w:eastAsia="id-ID"/>
        </w:rPr>
        <w:t xml:space="preserve"> Bisa diwujudkan dengan pembuatan</w:t>
      </w:r>
      <w:r w:rsidRPr="00736D89">
        <w:rPr>
          <w:rFonts w:ascii="Book Antiqua" w:hAnsi="Book Antiqua" w:cs="GentiumBasic"/>
          <w:lang w:val="id-ID" w:eastAsia="id-ID"/>
        </w:rPr>
        <w:t xml:space="preserve"> </w:t>
      </w:r>
      <w:r w:rsidR="00E25AFF">
        <w:rPr>
          <w:rFonts w:ascii="Book Antiqua" w:hAnsi="Book Antiqua" w:cs="GentiumBasic"/>
          <w:lang w:val="id-ID" w:eastAsia="id-ID"/>
        </w:rPr>
        <w:t>p</w:t>
      </w:r>
      <w:r w:rsidR="002D0FF4" w:rsidRPr="00736D89">
        <w:rPr>
          <w:rFonts w:ascii="Book Antiqua" w:hAnsi="Book Antiqua" w:cs="GentiumBasic"/>
          <w:lang w:val="id-ID" w:eastAsia="id-ID"/>
        </w:rPr>
        <w:t>amflet dan peraturan sekolah</w:t>
      </w:r>
      <w:r w:rsidR="00E25AFF">
        <w:rPr>
          <w:rFonts w:ascii="Book Antiqua" w:hAnsi="Book Antiqua" w:cs="GentiumBasic"/>
          <w:lang w:val="id-ID" w:eastAsia="id-ID"/>
        </w:rPr>
        <w:t xml:space="preserve"> untuk ketertiban.</w:t>
      </w:r>
    </w:p>
    <w:p w:rsidR="00EF02BB" w:rsidRDefault="002D0FF4" w:rsidP="004315F6">
      <w:pPr>
        <w:spacing w:after="0" w:line="360" w:lineRule="auto"/>
        <w:ind w:firstLine="567"/>
        <w:jc w:val="both"/>
        <w:rPr>
          <w:rFonts w:ascii="Book Antiqua" w:hAnsi="Book Antiqua" w:cs="GentiumBasic"/>
          <w:lang w:val="id-ID" w:eastAsia="id-ID"/>
        </w:rPr>
      </w:pPr>
      <w:r w:rsidRPr="00573D62">
        <w:rPr>
          <w:rFonts w:ascii="Book Antiqua" w:hAnsi="Book Antiqua" w:cs="GentiumBasic"/>
          <w:i/>
          <w:iCs/>
          <w:lang w:val="id-ID" w:eastAsia="id-ID"/>
        </w:rPr>
        <w:t>Kedelapan</w:t>
      </w:r>
      <w:r w:rsidRPr="00736D89">
        <w:rPr>
          <w:rFonts w:ascii="Book Antiqua" w:hAnsi="Book Antiqua" w:cs="GentiumBasic"/>
          <w:lang w:val="id-ID" w:eastAsia="id-ID"/>
        </w:rPr>
        <w:t xml:space="preserve">, </w:t>
      </w:r>
      <w:r w:rsidR="00D470F0">
        <w:rPr>
          <w:rFonts w:ascii="Book Antiqua" w:hAnsi="Book Antiqua" w:cs="GentiumBasic"/>
          <w:lang w:val="id-ID" w:eastAsia="id-ID"/>
        </w:rPr>
        <w:t xml:space="preserve">internalisasi nilai religius </w:t>
      </w:r>
      <w:r w:rsidR="00937FF5">
        <w:rPr>
          <w:rFonts w:ascii="Book Antiqua" w:hAnsi="Book Antiqua" w:cs="GentiumBasic"/>
          <w:lang w:val="id-ID" w:eastAsia="id-ID"/>
        </w:rPr>
        <w:t xml:space="preserve">peserta didik </w:t>
      </w:r>
      <w:r w:rsidR="00D470F0">
        <w:rPr>
          <w:rFonts w:ascii="Book Antiqua" w:hAnsi="Book Antiqua" w:cs="GentiumBasic"/>
          <w:lang w:val="id-ID" w:eastAsia="id-ID"/>
        </w:rPr>
        <w:t xml:space="preserve">dengan penanaman </w:t>
      </w:r>
      <w:r w:rsidR="00937FF5">
        <w:rPr>
          <w:rFonts w:ascii="Book Antiqua" w:hAnsi="Book Antiqua" w:cs="SegoeUI-BoldItalic"/>
          <w:lang w:val="id-ID" w:eastAsia="id-ID"/>
        </w:rPr>
        <w:t>nilai peduli l</w:t>
      </w:r>
      <w:r w:rsidRPr="00937FF5">
        <w:rPr>
          <w:rFonts w:ascii="Book Antiqua" w:hAnsi="Book Antiqua" w:cs="SegoeUI-BoldItalic"/>
          <w:lang w:val="id-ID" w:eastAsia="id-ID"/>
        </w:rPr>
        <w:t>ingkungan</w:t>
      </w:r>
      <w:r w:rsidR="00937FF5">
        <w:rPr>
          <w:rFonts w:ascii="Book Antiqua" w:hAnsi="Book Antiqua" w:cs="SegoeUI-BoldItalic"/>
          <w:lang w:val="id-ID" w:eastAsia="id-ID"/>
        </w:rPr>
        <w:t xml:space="preserve">. </w:t>
      </w:r>
      <w:r w:rsidRPr="00736D89">
        <w:rPr>
          <w:rFonts w:ascii="Book Antiqua" w:hAnsi="Book Antiqua" w:cs="GentiumBasic"/>
          <w:lang w:val="id-ID" w:eastAsia="id-ID"/>
        </w:rPr>
        <w:t>Peduli lingkungan adalah sikap dan</w:t>
      </w:r>
      <w:r w:rsidR="00EF02BB">
        <w:rPr>
          <w:rFonts w:ascii="Book Antiqua" w:hAnsi="Book Antiqua" w:cs="GentiumBasic"/>
          <w:lang w:val="id-ID" w:eastAsia="id-ID"/>
        </w:rPr>
        <w:t xml:space="preserve"> </w:t>
      </w:r>
      <w:r w:rsidRPr="00736D89">
        <w:rPr>
          <w:rFonts w:ascii="Book Antiqua" w:hAnsi="Book Antiqua" w:cs="GentiumBasic"/>
          <w:lang w:val="id-ID" w:eastAsia="id-ID"/>
        </w:rPr>
        <w:t>tindakan yang selalu berupaya mencegah</w:t>
      </w:r>
      <w:r w:rsidR="00EF02BB">
        <w:rPr>
          <w:rFonts w:ascii="Book Antiqua" w:hAnsi="Book Antiqua" w:cs="GentiumBasic"/>
          <w:lang w:val="id-ID" w:eastAsia="id-ID"/>
        </w:rPr>
        <w:t xml:space="preserve"> </w:t>
      </w:r>
      <w:r w:rsidRPr="00736D89">
        <w:rPr>
          <w:rFonts w:ascii="Book Antiqua" w:hAnsi="Book Antiqua" w:cs="GentiumBasic"/>
          <w:lang w:val="id-ID" w:eastAsia="id-ID"/>
        </w:rPr>
        <w:t>kerusakan pada lingkungan alam dan</w:t>
      </w:r>
      <w:r w:rsidR="00EF02BB">
        <w:rPr>
          <w:rFonts w:ascii="Book Antiqua" w:hAnsi="Book Antiqua" w:cs="GentiumBasic"/>
          <w:lang w:val="id-ID" w:eastAsia="id-ID"/>
        </w:rPr>
        <w:t xml:space="preserve"> </w:t>
      </w:r>
      <w:r w:rsidRPr="00736D89">
        <w:rPr>
          <w:rFonts w:ascii="Book Antiqua" w:hAnsi="Book Antiqua" w:cs="GentiumBasic"/>
          <w:lang w:val="id-ID" w:eastAsia="id-ID"/>
        </w:rPr>
        <w:t>sekitarnya</w:t>
      </w:r>
      <w:r w:rsidRPr="00736D89">
        <w:rPr>
          <w:rStyle w:val="FootnoteReference"/>
          <w:rFonts w:ascii="Book Antiqua" w:hAnsi="Book Antiqua" w:cs="GentiumBasic"/>
          <w:lang w:val="id-ID" w:eastAsia="id-ID"/>
        </w:rPr>
        <w:footnoteReference w:id="35"/>
      </w:r>
      <w:r w:rsidRPr="00736D89">
        <w:rPr>
          <w:rFonts w:ascii="Book Antiqua" w:hAnsi="Book Antiqua" w:cs="GentiumBasic"/>
          <w:lang w:val="id-ID" w:eastAsia="id-ID"/>
        </w:rPr>
        <w:t xml:space="preserve">. </w:t>
      </w:r>
      <w:r w:rsidR="004315F6">
        <w:rPr>
          <w:rFonts w:ascii="Book Antiqua" w:hAnsi="Book Antiqua" w:cs="GentiumBasic"/>
          <w:lang w:val="id-ID" w:eastAsia="id-ID"/>
        </w:rPr>
        <w:t>Internalisasi ini bisa diwujudkan dengan adanya p</w:t>
      </w:r>
      <w:r w:rsidRPr="00736D89">
        <w:rPr>
          <w:rFonts w:ascii="Book Antiqua" w:hAnsi="Book Antiqua" w:cs="GentiumBasic"/>
          <w:lang w:val="id-ID" w:eastAsia="id-ID"/>
        </w:rPr>
        <w:t>enghijauan</w:t>
      </w:r>
      <w:r w:rsidR="004315F6">
        <w:rPr>
          <w:rFonts w:ascii="Book Antiqua" w:hAnsi="Book Antiqua" w:cs="GentiumBasic"/>
          <w:lang w:val="id-ID" w:eastAsia="id-ID"/>
        </w:rPr>
        <w:t xml:space="preserve"> baik di lingkungan sekolah maupun masyarakat</w:t>
      </w:r>
      <w:r w:rsidRPr="00736D89">
        <w:rPr>
          <w:rFonts w:ascii="Book Antiqua" w:hAnsi="Book Antiqua" w:cs="GentiumBasic"/>
          <w:lang w:val="id-ID" w:eastAsia="id-ID"/>
        </w:rPr>
        <w:t>, biofori tanaman,</w:t>
      </w:r>
      <w:r w:rsidR="004315F6">
        <w:rPr>
          <w:rFonts w:ascii="Book Antiqua" w:hAnsi="Book Antiqua" w:cs="GentiumBasic"/>
          <w:lang w:val="id-ID" w:eastAsia="id-ID"/>
        </w:rPr>
        <w:t xml:space="preserve"> penyediaan </w:t>
      </w:r>
      <w:r w:rsidRPr="00736D89">
        <w:rPr>
          <w:rFonts w:ascii="Book Antiqua" w:hAnsi="Book Antiqua" w:cs="GentiumBasic"/>
          <w:lang w:val="id-ID" w:eastAsia="id-ID"/>
        </w:rPr>
        <w:t xml:space="preserve">tempat sampah </w:t>
      </w:r>
      <w:r w:rsidR="004315F6">
        <w:rPr>
          <w:rFonts w:ascii="Book Antiqua" w:hAnsi="Book Antiqua" w:cs="GentiumBasic"/>
          <w:lang w:val="id-ID" w:eastAsia="id-ID"/>
        </w:rPr>
        <w:t xml:space="preserve">di lingkungan sekolah baik di kelas, kantin, halaman hingga </w:t>
      </w:r>
      <w:r w:rsidRPr="00736D89">
        <w:rPr>
          <w:rFonts w:ascii="Book Antiqua" w:hAnsi="Book Antiqua" w:cs="GentiumBasic"/>
          <w:lang w:val="id-ID" w:eastAsia="id-ID"/>
        </w:rPr>
        <w:t>dan hemat energi</w:t>
      </w:r>
      <w:r w:rsidR="004315F6">
        <w:rPr>
          <w:rFonts w:ascii="Book Antiqua" w:hAnsi="Book Antiqua" w:cs="GentiumBasic"/>
          <w:lang w:val="id-ID" w:eastAsia="id-ID"/>
        </w:rPr>
        <w:t xml:space="preserve"> dengan mengurangi peserta didik berangkat ke sekolah dengan kendaraan bermotor yang diganti dengan sepeda.</w:t>
      </w:r>
    </w:p>
    <w:p w:rsidR="00377A7F" w:rsidRDefault="00573D62" w:rsidP="00573D62">
      <w:pPr>
        <w:spacing w:after="0" w:line="360" w:lineRule="auto"/>
        <w:ind w:firstLine="567"/>
        <w:jc w:val="both"/>
        <w:rPr>
          <w:rFonts w:ascii="Book Antiqua" w:hAnsi="Book Antiqua" w:cs="GentiumBasic"/>
          <w:lang w:val="id-ID" w:eastAsia="id-ID"/>
        </w:rPr>
      </w:pPr>
      <w:r w:rsidRPr="00736D89">
        <w:rPr>
          <w:rFonts w:ascii="Book Antiqua" w:hAnsi="Book Antiqua" w:cs="GentiumBasic"/>
          <w:i/>
          <w:iCs/>
          <w:lang w:val="id-ID" w:eastAsia="id-ID"/>
        </w:rPr>
        <w:t>Kesembilan</w:t>
      </w:r>
      <w:r w:rsidR="002D0FF4" w:rsidRPr="00736D89">
        <w:rPr>
          <w:rFonts w:ascii="Book Antiqua" w:hAnsi="Book Antiqua" w:cs="GentiumBasic"/>
          <w:lang w:val="id-ID" w:eastAsia="id-ID"/>
        </w:rPr>
        <w:t xml:space="preserve">, </w:t>
      </w:r>
      <w:r w:rsidR="00656698">
        <w:rPr>
          <w:rFonts w:ascii="Book Antiqua" w:hAnsi="Book Antiqua" w:cs="GentiumBasic"/>
          <w:lang w:val="id-ID" w:eastAsia="id-ID"/>
        </w:rPr>
        <w:t>internalisasi nilai religius peserta didik dengan menanamkan nilai peduli s</w:t>
      </w:r>
      <w:r w:rsidR="002D0FF4" w:rsidRPr="00736D89">
        <w:rPr>
          <w:rFonts w:ascii="Book Antiqua" w:hAnsi="Book Antiqua" w:cs="GentiumBasic"/>
          <w:lang w:val="id-ID" w:eastAsia="id-ID"/>
        </w:rPr>
        <w:t xml:space="preserve">osial seperti </w:t>
      </w:r>
      <w:r>
        <w:rPr>
          <w:rFonts w:ascii="Book Antiqua" w:hAnsi="Book Antiqua" w:cs="GentiumBasic"/>
          <w:lang w:val="id-ID" w:eastAsia="id-ID"/>
        </w:rPr>
        <w:t>a) menyebarkan</w:t>
      </w:r>
      <w:r w:rsidR="002D0FF4" w:rsidRPr="00736D89">
        <w:rPr>
          <w:rFonts w:ascii="Book Antiqua" w:hAnsi="Book Antiqua" w:cs="GentiumBasic"/>
          <w:lang w:val="id-ID" w:eastAsia="id-ID"/>
        </w:rPr>
        <w:t xml:space="preserve"> stiker</w:t>
      </w:r>
      <w:r w:rsidR="00EF02BB">
        <w:rPr>
          <w:rFonts w:ascii="Book Antiqua" w:hAnsi="Book Antiqua" w:cs="GentiumBasic"/>
          <w:lang w:val="id-ID" w:eastAsia="id-ID"/>
        </w:rPr>
        <w:t xml:space="preserve"> </w:t>
      </w:r>
      <w:r w:rsidR="002D0FF4" w:rsidRPr="00736D89">
        <w:rPr>
          <w:rFonts w:ascii="Book Antiqua" w:hAnsi="Book Antiqua" w:cs="GentiumBasic"/>
          <w:lang w:val="id-ID" w:eastAsia="id-ID"/>
        </w:rPr>
        <w:t>untuk sumbangan Peduli Duafa Palestina,</w:t>
      </w:r>
      <w:r w:rsidR="00EF02BB">
        <w:rPr>
          <w:rFonts w:ascii="Book Antiqua" w:hAnsi="Book Antiqua" w:cs="GentiumBasic"/>
          <w:lang w:val="id-ID" w:eastAsia="id-ID"/>
        </w:rPr>
        <w:t xml:space="preserve"> </w:t>
      </w:r>
      <w:r w:rsidR="002D0FF4" w:rsidRPr="00736D89">
        <w:rPr>
          <w:rFonts w:ascii="Book Antiqua" w:hAnsi="Book Antiqua" w:cs="GentiumBasic"/>
          <w:lang w:val="id-ID" w:eastAsia="id-ID"/>
        </w:rPr>
        <w:t xml:space="preserve">memberi santunan anak yatim piatu </w:t>
      </w:r>
      <w:r>
        <w:rPr>
          <w:rFonts w:ascii="Book Antiqua" w:hAnsi="Book Antiqua" w:cs="GentiumBasic"/>
          <w:lang w:val="id-ID" w:eastAsia="id-ID"/>
        </w:rPr>
        <w:t>dan sebagainya</w:t>
      </w:r>
      <w:r w:rsidR="002D0FF4" w:rsidRPr="00736D89">
        <w:rPr>
          <w:rFonts w:ascii="Book Antiqua" w:hAnsi="Book Antiqua" w:cs="GentiumBasic"/>
          <w:lang w:val="id-ID" w:eastAsia="id-ID"/>
        </w:rPr>
        <w:t>.</w:t>
      </w:r>
      <w:r w:rsidR="00EF02BB">
        <w:rPr>
          <w:rFonts w:ascii="Book Antiqua" w:hAnsi="Book Antiqua" w:cs="GentiumBasic"/>
          <w:lang w:val="id-ID" w:eastAsia="id-ID"/>
        </w:rPr>
        <w:t xml:space="preserve"> </w:t>
      </w:r>
      <w:r w:rsidR="002D0FF4" w:rsidRPr="00736D89">
        <w:rPr>
          <w:rFonts w:ascii="Book Antiqua" w:hAnsi="Book Antiqua" w:cs="GentiumBasic"/>
          <w:lang w:val="id-ID" w:eastAsia="id-ID"/>
        </w:rPr>
        <w:t>Dalam menarik sumbangan Palestina</w:t>
      </w:r>
      <w:r w:rsidR="00EF02BB">
        <w:rPr>
          <w:rFonts w:ascii="Book Antiqua" w:hAnsi="Book Antiqua" w:cs="GentiumBasic"/>
          <w:lang w:val="id-ID" w:eastAsia="id-ID"/>
        </w:rPr>
        <w:t xml:space="preserve"> </w:t>
      </w:r>
      <w:r w:rsidR="002D0FF4" w:rsidRPr="00736D89">
        <w:rPr>
          <w:rFonts w:ascii="Book Antiqua" w:hAnsi="Book Antiqua" w:cs="GentiumBasic"/>
          <w:lang w:val="id-ID" w:eastAsia="id-ID"/>
        </w:rPr>
        <w:t xml:space="preserve">para </w:t>
      </w:r>
      <w:r w:rsidR="00AE03FF">
        <w:rPr>
          <w:rFonts w:ascii="Book Antiqua" w:hAnsi="Book Antiqua" w:cs="GentiumBasic"/>
          <w:lang w:val="id-ID" w:eastAsia="id-ID"/>
        </w:rPr>
        <w:t>peserta didik</w:t>
      </w:r>
      <w:r w:rsidR="002D0FF4" w:rsidRPr="00736D89">
        <w:rPr>
          <w:rFonts w:ascii="Book Antiqua" w:hAnsi="Book Antiqua" w:cs="GentiumBasic"/>
          <w:lang w:val="id-ID" w:eastAsia="id-ID"/>
        </w:rPr>
        <w:t xml:space="preserve"> membentuk kepanitiaan, dan</w:t>
      </w:r>
      <w:r w:rsidR="00EF02BB">
        <w:rPr>
          <w:rFonts w:ascii="Book Antiqua" w:hAnsi="Book Antiqua" w:cs="GentiumBasic"/>
          <w:lang w:val="id-ID" w:eastAsia="id-ID"/>
        </w:rPr>
        <w:t xml:space="preserve"> </w:t>
      </w:r>
      <w:r w:rsidR="002D0FF4" w:rsidRPr="00736D89">
        <w:rPr>
          <w:rFonts w:ascii="Book Antiqua" w:hAnsi="Book Antiqua" w:cs="GentiumBasic"/>
          <w:lang w:val="id-ID" w:eastAsia="id-ID"/>
        </w:rPr>
        <w:t>h</w:t>
      </w:r>
      <w:r>
        <w:rPr>
          <w:rFonts w:ascii="Book Antiqua" w:hAnsi="Book Antiqua" w:cs="GentiumBasic"/>
          <w:lang w:val="id-ID" w:eastAsia="id-ID"/>
        </w:rPr>
        <w:t>asil dari sumbangan diserahkan/</w:t>
      </w:r>
      <w:r w:rsidR="002D0FF4" w:rsidRPr="00736D89">
        <w:rPr>
          <w:rFonts w:ascii="Book Antiqua" w:hAnsi="Book Antiqua" w:cs="GentiumBasic"/>
          <w:lang w:val="id-ID" w:eastAsia="id-ID"/>
        </w:rPr>
        <w:t>dikirim</w:t>
      </w:r>
      <w:r w:rsidR="00EF02BB">
        <w:rPr>
          <w:rFonts w:ascii="Book Antiqua" w:hAnsi="Book Antiqua" w:cs="GentiumBasic"/>
          <w:lang w:val="id-ID" w:eastAsia="id-ID"/>
        </w:rPr>
        <w:t xml:space="preserve"> </w:t>
      </w:r>
      <w:r>
        <w:rPr>
          <w:rFonts w:ascii="Book Antiqua" w:hAnsi="Book Antiqua" w:cs="GentiumBasic"/>
          <w:lang w:val="id-ID" w:eastAsia="id-ID"/>
        </w:rPr>
        <w:t>melalui Bank</w:t>
      </w:r>
      <w:r w:rsidR="002D0FF4" w:rsidRPr="00736D89">
        <w:rPr>
          <w:rFonts w:ascii="Book Antiqua" w:hAnsi="Book Antiqua" w:cs="GentiumBasic-Italic"/>
          <w:i/>
          <w:iCs/>
          <w:lang w:val="id-ID" w:eastAsia="id-ID"/>
        </w:rPr>
        <w:t>,</w:t>
      </w:r>
      <w:r>
        <w:rPr>
          <w:rFonts w:ascii="Book Antiqua" w:hAnsi="Book Antiqua" w:cs="GentiumBasic-Italic"/>
          <w:lang w:val="id-ID" w:eastAsia="id-ID"/>
        </w:rPr>
        <w:t xml:space="preserve"> b)</w:t>
      </w:r>
      <w:r w:rsidR="002D0FF4" w:rsidRPr="00736D89">
        <w:rPr>
          <w:rFonts w:ascii="Book Antiqua" w:hAnsi="Book Antiqua" w:cs="GentiumBasic-Italic"/>
          <w:i/>
          <w:iCs/>
          <w:lang w:val="id-ID" w:eastAsia="id-ID"/>
        </w:rPr>
        <w:t xml:space="preserve"> </w:t>
      </w:r>
      <w:r w:rsidR="002D0FF4" w:rsidRPr="00736D89">
        <w:rPr>
          <w:rFonts w:ascii="Book Antiqua" w:hAnsi="Book Antiqua" w:cs="GentiumBasic"/>
          <w:lang w:val="id-ID" w:eastAsia="id-ID"/>
        </w:rPr>
        <w:t>melakukan Bakti Sosial, dengan</w:t>
      </w:r>
      <w:r w:rsidR="00EF02BB">
        <w:rPr>
          <w:rFonts w:ascii="Book Antiqua" w:hAnsi="Book Antiqua" w:cs="GentiumBasic"/>
          <w:lang w:val="id-ID" w:eastAsia="id-ID"/>
        </w:rPr>
        <w:t xml:space="preserve"> </w:t>
      </w:r>
      <w:r w:rsidR="002D0FF4" w:rsidRPr="00736D89">
        <w:rPr>
          <w:rFonts w:ascii="Book Antiqua" w:hAnsi="Book Antiqua" w:cs="GentiumBasic"/>
          <w:lang w:val="id-ID" w:eastAsia="id-ID"/>
        </w:rPr>
        <w:t>mengumpulkan pakaian layak pakai dan</w:t>
      </w:r>
      <w:r w:rsidR="00EF02BB">
        <w:rPr>
          <w:rFonts w:ascii="Book Antiqua" w:hAnsi="Book Antiqua" w:cs="GentiumBasic"/>
          <w:lang w:val="id-ID" w:eastAsia="id-ID"/>
        </w:rPr>
        <w:t xml:space="preserve"> </w:t>
      </w:r>
      <w:r>
        <w:rPr>
          <w:rFonts w:ascii="Book Antiqua" w:hAnsi="Book Antiqua" w:cs="GentiumBasic"/>
          <w:lang w:val="id-ID" w:eastAsia="id-ID"/>
        </w:rPr>
        <w:t>pengumpulan sembako,</w:t>
      </w:r>
      <w:r w:rsidR="00EF02BB">
        <w:rPr>
          <w:rFonts w:ascii="Book Antiqua" w:hAnsi="Book Antiqua" w:cs="GentiumBasic"/>
          <w:lang w:val="id-ID" w:eastAsia="id-ID"/>
        </w:rPr>
        <w:t xml:space="preserve"> </w:t>
      </w:r>
      <w:r>
        <w:rPr>
          <w:rFonts w:ascii="Book Antiqua" w:hAnsi="Book Antiqua" w:cs="GentiumBasic-Italic"/>
          <w:lang w:val="id-ID" w:eastAsia="id-ID"/>
        </w:rPr>
        <w:t>c)</w:t>
      </w:r>
      <w:r w:rsidR="002D0FF4" w:rsidRPr="00736D89">
        <w:rPr>
          <w:rFonts w:ascii="Book Antiqua" w:hAnsi="Book Antiqua" w:cs="GentiumBasic-Italic"/>
          <w:i/>
          <w:iCs/>
          <w:lang w:val="id-ID" w:eastAsia="id-ID"/>
        </w:rPr>
        <w:t xml:space="preserve"> </w:t>
      </w:r>
      <w:r w:rsidR="00AE03FF">
        <w:rPr>
          <w:rFonts w:ascii="Book Antiqua" w:hAnsi="Book Antiqua" w:cs="GentiumBasic"/>
          <w:lang w:val="id-ID" w:eastAsia="id-ID"/>
        </w:rPr>
        <w:t>peserta didik</w:t>
      </w:r>
      <w:r w:rsidR="002D0FF4" w:rsidRPr="00736D89">
        <w:rPr>
          <w:rFonts w:ascii="Book Antiqua" w:hAnsi="Book Antiqua" w:cs="GentiumBasic"/>
          <w:lang w:val="id-ID" w:eastAsia="id-ID"/>
        </w:rPr>
        <w:t xml:space="preserve"> secara spontan pada saat</w:t>
      </w:r>
      <w:r w:rsidR="00EF02BB">
        <w:rPr>
          <w:rFonts w:ascii="Book Antiqua" w:hAnsi="Book Antiqua" w:cs="GentiumBasic"/>
          <w:lang w:val="id-ID" w:eastAsia="id-ID"/>
        </w:rPr>
        <w:t xml:space="preserve"> </w:t>
      </w:r>
      <w:r w:rsidR="002D0FF4" w:rsidRPr="00736D89">
        <w:rPr>
          <w:rFonts w:ascii="Book Antiqua" w:hAnsi="Book Antiqua" w:cs="GentiumBasic"/>
          <w:lang w:val="id-ID" w:eastAsia="id-ID"/>
        </w:rPr>
        <w:t>teman mengalami musibah (kebanjiran,</w:t>
      </w:r>
      <w:r w:rsidR="00EF02BB">
        <w:rPr>
          <w:rFonts w:ascii="Book Antiqua" w:hAnsi="Book Antiqua" w:cs="GentiumBasic"/>
          <w:lang w:val="id-ID" w:eastAsia="id-ID"/>
        </w:rPr>
        <w:t xml:space="preserve"> </w:t>
      </w:r>
      <w:r w:rsidR="002D0FF4" w:rsidRPr="00736D89">
        <w:rPr>
          <w:rFonts w:ascii="Book Antiqua" w:hAnsi="Book Antiqua" w:cs="GentiumBasic"/>
          <w:lang w:val="id-ID" w:eastAsia="id-ID"/>
        </w:rPr>
        <w:t>kebakaran) meluangkan waktu dan mengumpulkan</w:t>
      </w:r>
      <w:r w:rsidR="00EF02BB">
        <w:rPr>
          <w:rFonts w:ascii="Book Antiqua" w:hAnsi="Book Antiqua" w:cs="GentiumBasic"/>
          <w:lang w:val="id-ID" w:eastAsia="id-ID"/>
        </w:rPr>
        <w:t xml:space="preserve"> </w:t>
      </w:r>
      <w:r w:rsidR="002D0FF4" w:rsidRPr="00736D89">
        <w:rPr>
          <w:rFonts w:ascii="Book Antiqua" w:hAnsi="Book Antiqua" w:cs="GentiumBasic"/>
          <w:lang w:val="id-ID" w:eastAsia="id-ID"/>
        </w:rPr>
        <w:t>sumbangan untuk membantunya,</w:t>
      </w:r>
      <w:r w:rsidR="00EF02BB">
        <w:rPr>
          <w:rFonts w:ascii="Book Antiqua" w:hAnsi="Book Antiqua" w:cs="GentiumBasic"/>
          <w:lang w:val="id-ID" w:eastAsia="id-ID"/>
        </w:rPr>
        <w:t xml:space="preserve"> </w:t>
      </w:r>
    </w:p>
    <w:p w:rsidR="00164582" w:rsidRPr="00736D89" w:rsidRDefault="00377A7F" w:rsidP="005C462A">
      <w:pPr>
        <w:spacing w:after="0" w:line="360" w:lineRule="auto"/>
        <w:ind w:firstLine="567"/>
        <w:jc w:val="both"/>
        <w:rPr>
          <w:rFonts w:ascii="Book Antiqua" w:hAnsi="Book Antiqua"/>
          <w:i/>
          <w:iCs/>
          <w:lang w:val="id-ID"/>
        </w:rPr>
      </w:pPr>
      <w:r w:rsidRPr="00736D89">
        <w:rPr>
          <w:rFonts w:ascii="Book Antiqua" w:hAnsi="Book Antiqua" w:cs="GentiumBasic"/>
          <w:i/>
          <w:iCs/>
          <w:lang w:val="id-ID" w:eastAsia="id-ID"/>
        </w:rPr>
        <w:t>Kesepuluh</w:t>
      </w:r>
      <w:r w:rsidR="00164582" w:rsidRPr="00736D89">
        <w:rPr>
          <w:rFonts w:ascii="Book Antiqua" w:hAnsi="Book Antiqua" w:cs="GentiumBasic"/>
          <w:lang w:val="id-ID" w:eastAsia="id-ID"/>
        </w:rPr>
        <w:t xml:space="preserve">, </w:t>
      </w:r>
      <w:r>
        <w:rPr>
          <w:rFonts w:ascii="Book Antiqua" w:hAnsi="Book Antiqua" w:cs="GentiumBasic"/>
          <w:lang w:val="id-ID" w:eastAsia="id-ID"/>
        </w:rPr>
        <w:t>internalisasi nilai religius peserta didik dengan penanaman nilai tanggung</w:t>
      </w:r>
      <w:r w:rsidR="00164582" w:rsidRPr="00736D89">
        <w:rPr>
          <w:rFonts w:ascii="Book Antiqua" w:hAnsi="Book Antiqua" w:cs="GentiumBasic"/>
          <w:lang w:val="id-ID" w:eastAsia="id-ID"/>
        </w:rPr>
        <w:t>jawab</w:t>
      </w:r>
      <w:r>
        <w:rPr>
          <w:rFonts w:ascii="Book Antiqua" w:hAnsi="Book Antiqua" w:cs="GentiumBasic"/>
          <w:lang w:val="id-ID" w:eastAsia="id-ID"/>
        </w:rPr>
        <w:t>. Nilai tanggungjawab</w:t>
      </w:r>
      <w:r w:rsidR="00164582" w:rsidRPr="00736D89">
        <w:rPr>
          <w:rFonts w:ascii="Book Antiqua" w:hAnsi="Book Antiqua" w:cs="GentiumBasic"/>
          <w:lang w:val="id-ID" w:eastAsia="id-ID"/>
        </w:rPr>
        <w:t xml:space="preserve"> adalah sikap dan perilaku</w:t>
      </w:r>
      <w:r w:rsidR="00EF02BB">
        <w:rPr>
          <w:rFonts w:ascii="Book Antiqua" w:hAnsi="Book Antiqua" w:cs="GentiumBasic"/>
          <w:lang w:val="id-ID" w:eastAsia="id-ID"/>
        </w:rPr>
        <w:t xml:space="preserve"> </w:t>
      </w:r>
      <w:r w:rsidR="00164582" w:rsidRPr="00736D89">
        <w:rPr>
          <w:rFonts w:ascii="Book Antiqua" w:hAnsi="Book Antiqua" w:cs="GentiumBasic"/>
          <w:lang w:val="id-ID" w:eastAsia="id-ID"/>
        </w:rPr>
        <w:t>seseorang untuk melaksanakan tugas</w:t>
      </w:r>
      <w:r w:rsidR="00EF02BB">
        <w:rPr>
          <w:rFonts w:ascii="Book Antiqua" w:hAnsi="Book Antiqua" w:cs="GentiumBasic"/>
          <w:lang w:val="id-ID" w:eastAsia="id-ID"/>
        </w:rPr>
        <w:t xml:space="preserve"> </w:t>
      </w:r>
      <w:r w:rsidR="00164582" w:rsidRPr="00736D89">
        <w:rPr>
          <w:rFonts w:ascii="Book Antiqua" w:hAnsi="Book Antiqua" w:cs="GentiumBasic"/>
          <w:lang w:val="id-ID" w:eastAsia="id-ID"/>
        </w:rPr>
        <w:t>dan kewajibannya yang seharusnya dia</w:t>
      </w:r>
      <w:r w:rsidR="00EF02BB">
        <w:rPr>
          <w:rFonts w:ascii="Book Antiqua" w:hAnsi="Book Antiqua" w:cs="GentiumBasic"/>
          <w:lang w:val="id-ID" w:eastAsia="id-ID"/>
        </w:rPr>
        <w:t xml:space="preserve"> </w:t>
      </w:r>
      <w:r w:rsidR="00164582" w:rsidRPr="00736D89">
        <w:rPr>
          <w:rFonts w:ascii="Book Antiqua" w:hAnsi="Book Antiqua" w:cs="GentiumBasic"/>
          <w:lang w:val="id-ID" w:eastAsia="id-ID"/>
        </w:rPr>
        <w:t>lakukan terhadap diri sendiri, masyarakat,</w:t>
      </w:r>
      <w:r w:rsidR="00EF02BB">
        <w:rPr>
          <w:rFonts w:ascii="Book Antiqua" w:hAnsi="Book Antiqua" w:cs="GentiumBasic"/>
          <w:lang w:val="id-ID" w:eastAsia="id-ID"/>
        </w:rPr>
        <w:t xml:space="preserve"> </w:t>
      </w:r>
      <w:r w:rsidR="00164582" w:rsidRPr="00736D89">
        <w:rPr>
          <w:rFonts w:ascii="Book Antiqua" w:hAnsi="Book Antiqua" w:cs="GentiumBasic"/>
          <w:lang w:val="id-ID" w:eastAsia="id-ID"/>
        </w:rPr>
        <w:t>lingkungan (alam, sosial dan budaya), Negara</w:t>
      </w:r>
      <w:r w:rsidR="00EF02BB">
        <w:rPr>
          <w:rFonts w:ascii="Book Antiqua" w:hAnsi="Book Antiqua" w:cs="GentiumBasic"/>
          <w:lang w:val="id-ID" w:eastAsia="id-ID"/>
        </w:rPr>
        <w:t xml:space="preserve"> </w:t>
      </w:r>
      <w:r w:rsidR="00164582" w:rsidRPr="00736D89">
        <w:rPr>
          <w:rFonts w:ascii="Book Antiqua" w:hAnsi="Book Antiqua" w:cs="GentiumBasic"/>
          <w:lang w:val="id-ID" w:eastAsia="id-ID"/>
        </w:rPr>
        <w:t>dan Tuhan Yang Maha Esa</w:t>
      </w:r>
      <w:r w:rsidR="00164582" w:rsidRPr="00736D89">
        <w:rPr>
          <w:rStyle w:val="FootnoteReference"/>
          <w:rFonts w:ascii="Book Antiqua" w:hAnsi="Book Antiqua" w:cs="GentiumBasic"/>
          <w:lang w:val="id-ID" w:eastAsia="id-ID"/>
        </w:rPr>
        <w:footnoteReference w:id="36"/>
      </w:r>
      <w:r w:rsidR="00164582" w:rsidRPr="00736D89">
        <w:rPr>
          <w:rFonts w:ascii="Book Antiqua" w:hAnsi="Book Antiqua" w:cs="GentiumBasic"/>
          <w:lang w:val="id-ID" w:eastAsia="id-ID"/>
        </w:rPr>
        <w:t>.</w:t>
      </w:r>
      <w:r w:rsidR="005C462A">
        <w:rPr>
          <w:rFonts w:ascii="Book Antiqua" w:hAnsi="Book Antiqua" w:cs="GentiumBasic"/>
          <w:lang w:val="id-ID" w:eastAsia="id-ID"/>
        </w:rPr>
        <w:t xml:space="preserve"> Hal ini bisa diwujudkan dengan aktif di </w:t>
      </w:r>
      <w:r w:rsidR="00164582" w:rsidRPr="00736D89">
        <w:rPr>
          <w:rFonts w:ascii="Book Antiqua" w:hAnsi="Book Antiqua" w:cs="GentiumBasic"/>
          <w:lang w:val="id-ID" w:eastAsia="id-ID"/>
        </w:rPr>
        <w:t>Organisasi</w:t>
      </w:r>
      <w:r w:rsidR="005C462A">
        <w:rPr>
          <w:rFonts w:ascii="Book Antiqua" w:hAnsi="Book Antiqua" w:cs="GentiumBasic"/>
          <w:lang w:val="id-ID" w:eastAsia="id-ID"/>
        </w:rPr>
        <w:t xml:space="preserve"> Siswa (OSIS) dan </w:t>
      </w:r>
      <w:r w:rsidR="00164582" w:rsidRPr="00736D89">
        <w:rPr>
          <w:rFonts w:ascii="Book Antiqua" w:hAnsi="Book Antiqua" w:cs="GentiumBasic"/>
          <w:lang w:val="id-ID" w:eastAsia="id-ID"/>
        </w:rPr>
        <w:t xml:space="preserve"> kepanitiaan </w:t>
      </w:r>
      <w:r w:rsidR="005C462A">
        <w:rPr>
          <w:rFonts w:ascii="Book Antiqua" w:hAnsi="Book Antiqua" w:cs="GentiumBasic"/>
          <w:lang w:val="id-ID" w:eastAsia="id-ID"/>
        </w:rPr>
        <w:t xml:space="preserve">pada acara yang ada di lingkungannya masing-masing. Selain nilai </w:t>
      </w:r>
      <w:r w:rsidR="005C462A">
        <w:rPr>
          <w:rFonts w:ascii="Book Antiqua" w:hAnsi="Book Antiqua" w:cs="GentiumBasic"/>
          <w:lang w:val="id-ID" w:eastAsia="id-ID"/>
        </w:rPr>
        <w:lastRenderedPageBreak/>
        <w:t>tanggung jawab yang akan tertanam tetapi juga jiwa kepemimpinan pun akan peserta didik rasakan.</w:t>
      </w:r>
    </w:p>
    <w:p w:rsidR="00C341F3" w:rsidRPr="00736D89" w:rsidRDefault="002940A7" w:rsidP="00736D89">
      <w:pPr>
        <w:pStyle w:val="ListParagraph"/>
        <w:numPr>
          <w:ilvl w:val="0"/>
          <w:numId w:val="3"/>
        </w:numPr>
        <w:spacing w:after="0" w:line="360" w:lineRule="auto"/>
        <w:ind w:left="567" w:hanging="567"/>
        <w:jc w:val="both"/>
        <w:rPr>
          <w:rFonts w:ascii="Book Antiqua" w:hAnsi="Book Antiqua"/>
          <w:b/>
          <w:bCs/>
        </w:rPr>
      </w:pPr>
      <w:r>
        <w:rPr>
          <w:rFonts w:ascii="Book Antiqua" w:hAnsi="Book Antiqua"/>
          <w:b/>
          <w:bCs/>
          <w:lang w:val="id-ID"/>
        </w:rPr>
        <w:t>Kesimpulan</w:t>
      </w:r>
    </w:p>
    <w:p w:rsidR="00C341F3" w:rsidRPr="00736D89" w:rsidRDefault="005F5E21" w:rsidP="00A0747E">
      <w:pPr>
        <w:spacing w:after="0" w:line="360" w:lineRule="auto"/>
        <w:ind w:firstLine="567"/>
        <w:jc w:val="both"/>
        <w:rPr>
          <w:rFonts w:ascii="Book Antiqua" w:hAnsi="Book Antiqua"/>
        </w:rPr>
      </w:pPr>
      <w:r>
        <w:rPr>
          <w:rFonts w:ascii="Book Antiqua" w:hAnsi="Book Antiqua"/>
          <w:lang w:val="id-ID"/>
        </w:rPr>
        <w:t xml:space="preserve">Internalisasi nilai religius pada peserta didik membutuhkan kerja sama pelbagai pihak. </w:t>
      </w:r>
      <w:r w:rsidR="002D404A">
        <w:rPr>
          <w:rFonts w:ascii="Book Antiqua" w:hAnsi="Book Antiqua"/>
          <w:lang w:val="id-ID"/>
        </w:rPr>
        <w:t>Satu dengan lainnya harus saling membantu guna mewujudkan masyarakat yang beradab sebagaimana pesan Pancasila. Beberapa metode yang mampu ditempuh guna internalisasi nilai religius :</w:t>
      </w:r>
      <w:r w:rsidR="00A0747E">
        <w:rPr>
          <w:rFonts w:ascii="Book Antiqua" w:hAnsi="Book Antiqua"/>
          <w:lang w:val="id-ID"/>
        </w:rPr>
        <w:t xml:space="preserve"> </w:t>
      </w:r>
      <w:r w:rsidR="00A0747E" w:rsidRPr="00EF02BB">
        <w:rPr>
          <w:rFonts w:ascii="Book Antiqua" w:hAnsi="Book Antiqua" w:cs="Jamia"/>
          <w:i/>
          <w:iCs/>
          <w:color w:val="000000"/>
          <w:lang w:val="id-ID"/>
        </w:rPr>
        <w:t>Pertama</w:t>
      </w:r>
      <w:r w:rsidR="00A0747E">
        <w:rPr>
          <w:rFonts w:ascii="Book Antiqua" w:hAnsi="Book Antiqua" w:cs="Jamia"/>
          <w:color w:val="000000"/>
          <w:lang w:val="id-ID"/>
        </w:rPr>
        <w:t>, perencanaan internalisasi</w:t>
      </w:r>
      <w:r w:rsidR="00A0747E" w:rsidRPr="00EF02BB">
        <w:rPr>
          <w:rFonts w:ascii="Book Antiqua" w:hAnsi="Book Antiqua" w:cs="Jamia"/>
          <w:color w:val="000000"/>
          <w:lang w:val="id-ID"/>
        </w:rPr>
        <w:t xml:space="preserve"> nilai-nilai </w:t>
      </w:r>
      <w:r w:rsidR="00A0747E">
        <w:rPr>
          <w:rFonts w:ascii="Book Antiqua" w:hAnsi="Book Antiqua" w:cs="Jamia"/>
          <w:color w:val="000000"/>
          <w:lang w:val="id-ID"/>
        </w:rPr>
        <w:t>religius</w:t>
      </w:r>
      <w:r w:rsidR="00A0747E" w:rsidRPr="00EF02BB">
        <w:rPr>
          <w:rFonts w:ascii="Book Antiqua" w:hAnsi="Book Antiqua" w:cs="Jamia"/>
          <w:color w:val="000000"/>
          <w:lang w:val="id-ID"/>
        </w:rPr>
        <w:t xml:space="preserve"> pada pesera didik berupa perencanaan penanaman nilai-nilai </w:t>
      </w:r>
      <w:r w:rsidR="00A0747E">
        <w:rPr>
          <w:rFonts w:ascii="Book Antiqua" w:hAnsi="Book Antiqua" w:cs="Jamia"/>
          <w:color w:val="000000"/>
          <w:lang w:val="id-ID"/>
        </w:rPr>
        <w:t>religius</w:t>
      </w:r>
      <w:r w:rsidR="00A0747E" w:rsidRPr="00EF02BB">
        <w:rPr>
          <w:rFonts w:ascii="Book Antiqua" w:hAnsi="Book Antiqua" w:cs="Jamia"/>
          <w:color w:val="000000"/>
          <w:lang w:val="id-ID"/>
        </w:rPr>
        <w:t xml:space="preserve"> pada pesera didik</w:t>
      </w:r>
      <w:r w:rsidR="00A0747E">
        <w:rPr>
          <w:rFonts w:ascii="Book Antiqua" w:hAnsi="Book Antiqua" w:cs="Jamia"/>
          <w:color w:val="000000"/>
          <w:lang w:val="id-ID"/>
        </w:rPr>
        <w:t>.</w:t>
      </w:r>
      <w:r w:rsidR="00A0747E" w:rsidRPr="00EF02BB">
        <w:rPr>
          <w:rFonts w:ascii="Book Antiqua" w:hAnsi="Book Antiqua" w:cs="Jamia"/>
          <w:color w:val="000000"/>
          <w:lang w:val="id-ID"/>
        </w:rPr>
        <w:t xml:space="preserve"> </w:t>
      </w:r>
      <w:r w:rsidR="00A0747E" w:rsidRPr="00736D89">
        <w:rPr>
          <w:rFonts w:ascii="Book Antiqua" w:hAnsi="Book Antiqua" w:cs="Jamia"/>
          <w:i/>
          <w:iCs/>
          <w:color w:val="000000"/>
          <w:lang w:val="id-ID"/>
        </w:rPr>
        <w:t>Kedua</w:t>
      </w:r>
      <w:r w:rsidR="00A0747E" w:rsidRPr="00736D89">
        <w:rPr>
          <w:rFonts w:ascii="Book Antiqua" w:hAnsi="Book Antiqua" w:cs="Jamia"/>
          <w:color w:val="000000"/>
          <w:lang w:val="id-ID"/>
        </w:rPr>
        <w:t xml:space="preserve">, pelaksanaan </w:t>
      </w:r>
      <w:r w:rsidR="00A0747E">
        <w:rPr>
          <w:rFonts w:ascii="Book Antiqua" w:hAnsi="Book Antiqua" w:cs="Jamia"/>
          <w:color w:val="000000"/>
          <w:lang w:val="id-ID"/>
        </w:rPr>
        <w:t>internalisasi</w:t>
      </w:r>
      <w:r w:rsidR="00A0747E" w:rsidRPr="00736D89">
        <w:rPr>
          <w:rFonts w:ascii="Book Antiqua" w:hAnsi="Book Antiqua" w:cs="Jamia"/>
          <w:color w:val="000000"/>
          <w:lang w:val="id-ID"/>
        </w:rPr>
        <w:t xml:space="preserve"> nilai-nilai </w:t>
      </w:r>
      <w:r w:rsidR="00A0747E">
        <w:rPr>
          <w:rFonts w:ascii="Book Antiqua" w:hAnsi="Book Antiqua" w:cs="Jamia"/>
          <w:color w:val="000000"/>
          <w:lang w:val="id-ID"/>
        </w:rPr>
        <w:t>religius</w:t>
      </w:r>
      <w:r w:rsidR="00A0747E" w:rsidRPr="00EF02BB">
        <w:rPr>
          <w:rFonts w:ascii="Book Antiqua" w:hAnsi="Book Antiqua" w:cs="Jamia"/>
          <w:color w:val="000000"/>
          <w:lang w:val="id-ID"/>
        </w:rPr>
        <w:t xml:space="preserve"> pada pesera didik di</w:t>
      </w:r>
      <w:r w:rsidR="00A0747E" w:rsidRPr="00736D89">
        <w:rPr>
          <w:rFonts w:ascii="Book Antiqua" w:hAnsi="Book Antiqua" w:cs="Jamia"/>
          <w:color w:val="000000"/>
          <w:lang w:val="id-ID"/>
        </w:rPr>
        <w:t>biasakan dengan berbagai macam jenis pembiasaan mulai dari kegiatan di d</w:t>
      </w:r>
      <w:r w:rsidR="00A0747E">
        <w:rPr>
          <w:rFonts w:ascii="Book Antiqua" w:hAnsi="Book Antiqua" w:cs="Jamia"/>
          <w:color w:val="000000"/>
          <w:lang w:val="id-ID"/>
        </w:rPr>
        <w:t xml:space="preserve">alam kelas sampai di luar kelas. </w:t>
      </w:r>
      <w:r w:rsidR="00A0747E" w:rsidRPr="00736D89">
        <w:rPr>
          <w:rFonts w:ascii="Book Antiqua" w:hAnsi="Book Antiqua"/>
          <w:i/>
          <w:iCs/>
          <w:lang w:val="id-ID"/>
        </w:rPr>
        <w:t xml:space="preserve">Ketiga, </w:t>
      </w:r>
      <w:r w:rsidR="00A0747E">
        <w:rPr>
          <w:rFonts w:ascii="Book Antiqua" w:hAnsi="Book Antiqua" w:cs="SegoeUI-Bold"/>
          <w:lang w:val="id-ID" w:eastAsia="id-ID"/>
        </w:rPr>
        <w:t>metode</w:t>
      </w:r>
      <w:r w:rsidR="00A0747E" w:rsidRPr="00736D89">
        <w:rPr>
          <w:rFonts w:ascii="Book Antiqua" w:hAnsi="Book Antiqua" w:cs="SegoeUI-Bold"/>
          <w:lang w:val="id-ID" w:eastAsia="id-ID"/>
        </w:rPr>
        <w:t xml:space="preserve"> </w:t>
      </w:r>
      <w:r w:rsidR="00A0747E">
        <w:rPr>
          <w:rFonts w:ascii="Book Antiqua" w:hAnsi="Book Antiqua" w:cs="SegoeUI-Bold"/>
          <w:lang w:val="id-ID" w:eastAsia="id-ID"/>
        </w:rPr>
        <w:t>internalisasi</w:t>
      </w:r>
      <w:r w:rsidR="00A0747E" w:rsidRPr="00736D89">
        <w:rPr>
          <w:rFonts w:ascii="Book Antiqua" w:hAnsi="Book Antiqua" w:cs="SegoeUI-Bold"/>
          <w:lang w:val="id-ID" w:eastAsia="id-ID"/>
        </w:rPr>
        <w:t xml:space="preserve"> nilai </w:t>
      </w:r>
      <w:r w:rsidR="00A0747E">
        <w:rPr>
          <w:rFonts w:ascii="Book Antiqua" w:hAnsi="Book Antiqua" w:cs="SegoeUI-Bold"/>
          <w:lang w:val="id-ID" w:eastAsia="id-ID"/>
        </w:rPr>
        <w:t>religius</w:t>
      </w:r>
      <w:r w:rsidR="00A0747E" w:rsidRPr="00736D89">
        <w:rPr>
          <w:rFonts w:ascii="Book Antiqua" w:hAnsi="Book Antiqua" w:cs="SegoeUI-Bold"/>
          <w:lang w:val="id-ID" w:eastAsia="id-ID"/>
        </w:rPr>
        <w:t xml:space="preserve"> </w:t>
      </w:r>
      <w:r w:rsidR="00A0747E">
        <w:rPr>
          <w:rFonts w:ascii="Book Antiqua" w:hAnsi="Book Antiqua" w:cs="SegoeUI-Bold"/>
          <w:lang w:val="id-ID" w:eastAsia="id-ID"/>
        </w:rPr>
        <w:t>peserta didik</w:t>
      </w:r>
      <w:r w:rsidR="00A0747E" w:rsidRPr="00736D89">
        <w:rPr>
          <w:rFonts w:ascii="Book Antiqua" w:hAnsi="Book Antiqua" w:cs="SegoeUI-Bold"/>
          <w:lang w:val="id-ID" w:eastAsia="id-ID"/>
        </w:rPr>
        <w:t xml:space="preserve"> </w:t>
      </w:r>
      <w:r w:rsidR="00A0747E">
        <w:rPr>
          <w:rFonts w:ascii="Book Antiqua" w:hAnsi="Book Antiqua" w:cs="SegoeUI-Bold"/>
          <w:lang w:val="id-ID" w:eastAsia="id-ID"/>
        </w:rPr>
        <w:t>melalui k</w:t>
      </w:r>
      <w:r w:rsidR="00A0747E" w:rsidRPr="00736D89">
        <w:rPr>
          <w:rFonts w:ascii="Book Antiqua" w:hAnsi="Book Antiqua" w:cs="SegoeUI-Bold"/>
          <w:lang w:val="id-ID" w:eastAsia="id-ID"/>
        </w:rPr>
        <w:t xml:space="preserve">egiatan Intrakurikuler </w:t>
      </w:r>
      <w:r w:rsidR="00A0747E">
        <w:rPr>
          <w:rFonts w:ascii="Book Antiqua" w:hAnsi="Book Antiqua" w:cs="SegoeUI-Bold"/>
          <w:lang w:val="id-ID" w:eastAsia="id-ID"/>
        </w:rPr>
        <w:t>disesuaikan dengan</w:t>
      </w:r>
      <w:r w:rsidR="00A0747E" w:rsidRPr="00736D89">
        <w:rPr>
          <w:rFonts w:ascii="Book Antiqua" w:hAnsi="Book Antiqua" w:cs="GentiumBasic"/>
          <w:lang w:val="id-ID" w:eastAsia="id-ID"/>
        </w:rPr>
        <w:t xml:space="preserve"> visi, misi dan tujuan </w:t>
      </w:r>
      <w:r w:rsidR="00A0747E">
        <w:rPr>
          <w:rFonts w:ascii="Book Antiqua" w:hAnsi="Book Antiqua" w:cs="GentiumBasic"/>
          <w:lang w:val="id-ID" w:eastAsia="id-ID"/>
        </w:rPr>
        <w:t xml:space="preserve">lembaga pendidikan. </w:t>
      </w:r>
      <w:r w:rsidR="00A0747E" w:rsidRPr="00736D89">
        <w:rPr>
          <w:rFonts w:ascii="Book Antiqua" w:hAnsi="Book Antiqua"/>
          <w:i/>
          <w:iCs/>
          <w:lang w:val="id-ID"/>
        </w:rPr>
        <w:t xml:space="preserve">Keempat, </w:t>
      </w:r>
      <w:r w:rsidR="00A0747E">
        <w:rPr>
          <w:rFonts w:ascii="Book Antiqua" w:hAnsi="Book Antiqua" w:cs="SegoeUI-Bold"/>
          <w:lang w:val="id-ID" w:eastAsia="id-ID"/>
        </w:rPr>
        <w:t xml:space="preserve">internalisasi </w:t>
      </w:r>
      <w:r w:rsidR="00A0747E" w:rsidRPr="00AE03FF">
        <w:rPr>
          <w:rFonts w:ascii="Book Antiqua" w:hAnsi="Book Antiqua" w:cs="SegoeUI-Bold"/>
          <w:lang w:val="id-ID" w:eastAsia="id-ID"/>
        </w:rPr>
        <w:t xml:space="preserve">nilai religius </w:t>
      </w:r>
      <w:r w:rsidR="00A0747E">
        <w:rPr>
          <w:rFonts w:ascii="Book Antiqua" w:hAnsi="Book Antiqua" w:cs="SegoeUI-Bold"/>
          <w:lang w:val="id-ID" w:eastAsia="id-ID"/>
        </w:rPr>
        <w:t>peserta didik</w:t>
      </w:r>
      <w:r w:rsidR="00A0747E" w:rsidRPr="00AE03FF">
        <w:rPr>
          <w:rFonts w:ascii="Book Antiqua" w:hAnsi="Book Antiqua" w:cs="SegoeUI-Bold"/>
          <w:lang w:val="id-ID" w:eastAsia="id-ID"/>
        </w:rPr>
        <w:t xml:space="preserve"> melalui kegiatan ekstrakurikuler</w:t>
      </w:r>
      <w:r w:rsidR="00A0747E">
        <w:rPr>
          <w:rFonts w:ascii="Book Antiqua" w:hAnsi="Book Antiqua" w:cs="SegoeUI-Bold"/>
          <w:lang w:val="id-ID" w:eastAsia="id-ID"/>
        </w:rPr>
        <w:t xml:space="preserve">. </w:t>
      </w:r>
      <w:r w:rsidR="00A0747E" w:rsidRPr="00736D89">
        <w:rPr>
          <w:rFonts w:ascii="Book Antiqua" w:hAnsi="Book Antiqua" w:cs="GentiumBasic"/>
          <w:i/>
          <w:iCs/>
          <w:lang w:val="id-ID" w:eastAsia="id-ID"/>
        </w:rPr>
        <w:t xml:space="preserve">Kelima, </w:t>
      </w:r>
      <w:r w:rsidR="00A0747E">
        <w:rPr>
          <w:rFonts w:ascii="Book Antiqua" w:hAnsi="Book Antiqua" w:cs="GentiumBasic"/>
          <w:lang w:val="id-ID" w:eastAsia="id-ID"/>
        </w:rPr>
        <w:t xml:space="preserve">internalisasi nilai religius peserta didik dengan menanamkan </w:t>
      </w:r>
      <w:r w:rsidR="00A0747E">
        <w:rPr>
          <w:rFonts w:ascii="Book Antiqua" w:hAnsi="Book Antiqua" w:cs="SegoeUI-BoldItalic"/>
          <w:lang w:val="id-ID" w:eastAsia="id-ID"/>
        </w:rPr>
        <w:t>nilai k</w:t>
      </w:r>
      <w:r w:rsidR="00A0747E" w:rsidRPr="006E4D3E">
        <w:rPr>
          <w:rFonts w:ascii="Book Antiqua" w:hAnsi="Book Antiqua" w:cs="SegoeUI-BoldItalic"/>
          <w:lang w:val="id-ID" w:eastAsia="id-ID"/>
        </w:rPr>
        <w:t>ejujuran</w:t>
      </w:r>
      <w:r w:rsidR="00A0747E">
        <w:rPr>
          <w:rFonts w:ascii="Book Antiqua" w:hAnsi="Book Antiqua" w:cs="SegoeUI-BoldItalic"/>
          <w:lang w:val="id-ID" w:eastAsia="id-ID"/>
        </w:rPr>
        <w:t xml:space="preserve">. </w:t>
      </w:r>
      <w:r w:rsidR="00A0747E" w:rsidRPr="00736D89">
        <w:rPr>
          <w:rFonts w:ascii="Book Antiqua" w:hAnsi="Book Antiqua" w:cs="GentiumBasic"/>
          <w:i/>
          <w:iCs/>
          <w:lang w:val="id-ID" w:eastAsia="id-ID"/>
        </w:rPr>
        <w:t xml:space="preserve">Keenam, </w:t>
      </w:r>
      <w:r w:rsidR="00A0747E">
        <w:rPr>
          <w:rFonts w:ascii="Book Antiqua" w:hAnsi="Book Antiqua" w:cs="GentiumBasic"/>
          <w:lang w:val="id-ID" w:eastAsia="id-ID"/>
        </w:rPr>
        <w:t>internalisasi nilai religius peserta didik dengan menanamkan nilai t</w:t>
      </w:r>
      <w:r w:rsidR="00A0747E" w:rsidRPr="00E25AFF">
        <w:rPr>
          <w:rFonts w:ascii="Book Antiqua" w:hAnsi="Book Antiqua" w:cs="GentiumBasic"/>
          <w:lang w:val="id-ID" w:eastAsia="id-ID"/>
        </w:rPr>
        <w:t>oleransi</w:t>
      </w:r>
      <w:r w:rsidR="00A0747E">
        <w:rPr>
          <w:rFonts w:ascii="Book Antiqua" w:hAnsi="Book Antiqua" w:cs="GentiumBasic"/>
          <w:lang w:val="id-ID" w:eastAsia="id-ID"/>
        </w:rPr>
        <w:t>. internalisasi nilai religius peserta didik dengan menanamkan n</w:t>
      </w:r>
      <w:r w:rsidR="00A0747E" w:rsidRPr="00736D89">
        <w:rPr>
          <w:rFonts w:ascii="Book Antiqua" w:hAnsi="Book Antiqua" w:cs="GentiumBasic"/>
          <w:lang w:val="id-ID" w:eastAsia="id-ID"/>
        </w:rPr>
        <w:t xml:space="preserve">ilai </w:t>
      </w:r>
      <w:r w:rsidR="00A0747E">
        <w:rPr>
          <w:rFonts w:ascii="Book Antiqua" w:hAnsi="Book Antiqua" w:cs="GentiumBasic"/>
          <w:lang w:val="id-ID" w:eastAsia="id-ID"/>
        </w:rPr>
        <w:t>ke</w:t>
      </w:r>
      <w:r w:rsidR="00A0747E" w:rsidRPr="00736D89">
        <w:rPr>
          <w:rFonts w:ascii="Book Antiqua" w:hAnsi="Book Antiqua" w:cs="GentiumBasic"/>
          <w:lang w:val="id-ID" w:eastAsia="id-ID"/>
        </w:rPr>
        <w:t>disiplin</w:t>
      </w:r>
      <w:r w:rsidR="00A0747E">
        <w:rPr>
          <w:rFonts w:ascii="Book Antiqua" w:hAnsi="Book Antiqua" w:cs="GentiumBasic"/>
          <w:lang w:val="id-ID" w:eastAsia="id-ID"/>
        </w:rPr>
        <w:t>an.</w:t>
      </w:r>
      <w:r w:rsidR="00A0747E" w:rsidRPr="00A0747E">
        <w:rPr>
          <w:rFonts w:ascii="Book Antiqua" w:hAnsi="Book Antiqua" w:cs="GentiumBasic"/>
          <w:i/>
          <w:iCs/>
          <w:lang w:val="id-ID" w:eastAsia="id-ID"/>
        </w:rPr>
        <w:t xml:space="preserve"> </w:t>
      </w:r>
      <w:r w:rsidR="00A0747E" w:rsidRPr="00736D89">
        <w:rPr>
          <w:rFonts w:ascii="Book Antiqua" w:hAnsi="Book Antiqua" w:cs="GentiumBasic"/>
          <w:i/>
          <w:iCs/>
          <w:lang w:val="id-ID" w:eastAsia="id-ID"/>
        </w:rPr>
        <w:t>Ketujuh</w:t>
      </w:r>
      <w:r w:rsidR="00A0747E" w:rsidRPr="00736D89">
        <w:rPr>
          <w:rFonts w:ascii="Book Antiqua" w:hAnsi="Book Antiqua" w:cs="GentiumBasic"/>
          <w:lang w:val="id-ID" w:eastAsia="id-ID"/>
        </w:rPr>
        <w:t xml:space="preserve">, </w:t>
      </w:r>
      <w:r w:rsidR="00A0747E">
        <w:rPr>
          <w:rFonts w:ascii="Book Antiqua" w:hAnsi="Book Antiqua" w:cs="GentiumBasic"/>
          <w:lang w:val="id-ID" w:eastAsia="id-ID"/>
        </w:rPr>
        <w:t>internalisasi nilai religius peserta didik dengan menanamkan n</w:t>
      </w:r>
      <w:r w:rsidR="00A0747E" w:rsidRPr="00736D89">
        <w:rPr>
          <w:rFonts w:ascii="Book Antiqua" w:hAnsi="Book Antiqua" w:cs="GentiumBasic"/>
          <w:lang w:val="id-ID" w:eastAsia="id-ID"/>
        </w:rPr>
        <w:t xml:space="preserve">ilai </w:t>
      </w:r>
      <w:r w:rsidR="00A0747E">
        <w:rPr>
          <w:rFonts w:ascii="Book Antiqua" w:hAnsi="Book Antiqua" w:cs="GentiumBasic"/>
          <w:lang w:val="id-ID" w:eastAsia="id-ID"/>
        </w:rPr>
        <w:t>ke</w:t>
      </w:r>
      <w:r w:rsidR="00A0747E" w:rsidRPr="00736D89">
        <w:rPr>
          <w:rFonts w:ascii="Book Antiqua" w:hAnsi="Book Antiqua" w:cs="GentiumBasic"/>
          <w:lang w:val="id-ID" w:eastAsia="id-ID"/>
        </w:rPr>
        <w:t>disiplin</w:t>
      </w:r>
      <w:r w:rsidR="00A0747E">
        <w:rPr>
          <w:rFonts w:ascii="Book Antiqua" w:hAnsi="Book Antiqua" w:cs="GentiumBasic"/>
          <w:lang w:val="id-ID" w:eastAsia="id-ID"/>
        </w:rPr>
        <w:t xml:space="preserve">an. </w:t>
      </w:r>
      <w:r w:rsidR="00A0747E" w:rsidRPr="00573D62">
        <w:rPr>
          <w:rFonts w:ascii="Book Antiqua" w:hAnsi="Book Antiqua" w:cs="GentiumBasic"/>
          <w:i/>
          <w:iCs/>
          <w:lang w:val="id-ID" w:eastAsia="id-ID"/>
        </w:rPr>
        <w:t>Kedelapan</w:t>
      </w:r>
      <w:r w:rsidR="00A0747E" w:rsidRPr="00736D89">
        <w:rPr>
          <w:rFonts w:ascii="Book Antiqua" w:hAnsi="Book Antiqua" w:cs="GentiumBasic"/>
          <w:lang w:val="id-ID" w:eastAsia="id-ID"/>
        </w:rPr>
        <w:t xml:space="preserve">, </w:t>
      </w:r>
      <w:r w:rsidR="00A0747E">
        <w:rPr>
          <w:rFonts w:ascii="Book Antiqua" w:hAnsi="Book Antiqua" w:cs="GentiumBasic"/>
          <w:lang w:val="id-ID" w:eastAsia="id-ID"/>
        </w:rPr>
        <w:t xml:space="preserve">internalisasi nilai religius peserta didik dengan penanaman </w:t>
      </w:r>
      <w:r w:rsidR="00A0747E">
        <w:rPr>
          <w:rFonts w:ascii="Book Antiqua" w:hAnsi="Book Antiqua" w:cs="SegoeUI-BoldItalic"/>
          <w:lang w:val="id-ID" w:eastAsia="id-ID"/>
        </w:rPr>
        <w:t>nilai peduli l</w:t>
      </w:r>
      <w:r w:rsidR="00A0747E" w:rsidRPr="00937FF5">
        <w:rPr>
          <w:rFonts w:ascii="Book Antiqua" w:hAnsi="Book Antiqua" w:cs="SegoeUI-BoldItalic"/>
          <w:lang w:val="id-ID" w:eastAsia="id-ID"/>
        </w:rPr>
        <w:t>ingkungan</w:t>
      </w:r>
      <w:r w:rsidR="00A0747E">
        <w:rPr>
          <w:rFonts w:ascii="Book Antiqua" w:hAnsi="Book Antiqua" w:cs="SegoeUI-BoldItalic"/>
          <w:lang w:val="id-ID" w:eastAsia="id-ID"/>
        </w:rPr>
        <w:t xml:space="preserve">. </w:t>
      </w:r>
      <w:r w:rsidR="00A0747E" w:rsidRPr="00736D89">
        <w:rPr>
          <w:rFonts w:ascii="Book Antiqua" w:hAnsi="Book Antiqua" w:cs="GentiumBasic"/>
          <w:i/>
          <w:iCs/>
          <w:lang w:val="id-ID" w:eastAsia="id-ID"/>
        </w:rPr>
        <w:t>Kesembilan</w:t>
      </w:r>
      <w:r w:rsidR="00A0747E" w:rsidRPr="00736D89">
        <w:rPr>
          <w:rFonts w:ascii="Book Antiqua" w:hAnsi="Book Antiqua" w:cs="GentiumBasic"/>
          <w:lang w:val="id-ID" w:eastAsia="id-ID"/>
        </w:rPr>
        <w:t xml:space="preserve">, </w:t>
      </w:r>
      <w:r w:rsidR="00A0747E">
        <w:rPr>
          <w:rFonts w:ascii="Book Antiqua" w:hAnsi="Book Antiqua" w:cs="GentiumBasic"/>
          <w:lang w:val="id-ID" w:eastAsia="id-ID"/>
        </w:rPr>
        <w:t>internalisasi nilai religius peserta didik dengan menanamkan nilai peduli s</w:t>
      </w:r>
      <w:r w:rsidR="00A0747E" w:rsidRPr="00736D89">
        <w:rPr>
          <w:rFonts w:ascii="Book Antiqua" w:hAnsi="Book Antiqua" w:cs="GentiumBasic"/>
          <w:lang w:val="id-ID" w:eastAsia="id-ID"/>
        </w:rPr>
        <w:t>osial</w:t>
      </w:r>
      <w:r w:rsidR="00A0747E">
        <w:rPr>
          <w:rFonts w:ascii="Book Antiqua" w:hAnsi="Book Antiqua" w:cs="GentiumBasic"/>
          <w:lang w:val="id-ID" w:eastAsia="id-ID"/>
        </w:rPr>
        <w:t xml:space="preserve">. </w:t>
      </w:r>
      <w:r w:rsidR="00A0747E" w:rsidRPr="00736D89">
        <w:rPr>
          <w:rFonts w:ascii="Book Antiqua" w:hAnsi="Book Antiqua" w:cs="GentiumBasic"/>
          <w:i/>
          <w:iCs/>
          <w:lang w:val="id-ID" w:eastAsia="id-ID"/>
        </w:rPr>
        <w:t>Kesepuluh</w:t>
      </w:r>
      <w:r w:rsidR="00A0747E" w:rsidRPr="00736D89">
        <w:rPr>
          <w:rFonts w:ascii="Book Antiqua" w:hAnsi="Book Antiqua" w:cs="GentiumBasic"/>
          <w:lang w:val="id-ID" w:eastAsia="id-ID"/>
        </w:rPr>
        <w:t xml:space="preserve">, </w:t>
      </w:r>
      <w:r w:rsidR="00A0747E">
        <w:rPr>
          <w:rFonts w:ascii="Book Antiqua" w:hAnsi="Book Antiqua" w:cs="GentiumBasic"/>
          <w:lang w:val="id-ID" w:eastAsia="id-ID"/>
        </w:rPr>
        <w:t>internalisasi nilai religius peserta didik dengan penanaman nilai tanggung</w:t>
      </w:r>
      <w:r w:rsidR="00A0747E" w:rsidRPr="00736D89">
        <w:rPr>
          <w:rFonts w:ascii="Book Antiqua" w:hAnsi="Book Antiqua" w:cs="GentiumBasic"/>
          <w:lang w:val="id-ID" w:eastAsia="id-ID"/>
        </w:rPr>
        <w:t>jawab</w:t>
      </w:r>
      <w:r w:rsidR="00A0747E">
        <w:rPr>
          <w:rFonts w:ascii="Book Antiqua" w:hAnsi="Book Antiqua" w:cs="GentiumBasic"/>
          <w:lang w:val="id-ID" w:eastAsia="id-ID"/>
        </w:rPr>
        <w:t>.</w:t>
      </w:r>
    </w:p>
    <w:p w:rsidR="00A0747E" w:rsidRDefault="00A0747E" w:rsidP="00C34781">
      <w:pPr>
        <w:spacing w:after="0" w:line="360" w:lineRule="auto"/>
        <w:jc w:val="center"/>
        <w:rPr>
          <w:rFonts w:ascii="Book Antiqua" w:hAnsi="Book Antiqua"/>
          <w:b/>
          <w:bCs/>
          <w:lang w:val="id-ID"/>
        </w:rPr>
      </w:pPr>
    </w:p>
    <w:p w:rsidR="00A0747E" w:rsidRDefault="00A0747E" w:rsidP="00C34781">
      <w:pPr>
        <w:spacing w:after="0" w:line="360" w:lineRule="auto"/>
        <w:jc w:val="center"/>
        <w:rPr>
          <w:rFonts w:ascii="Book Antiqua" w:hAnsi="Book Antiqua"/>
          <w:b/>
          <w:bCs/>
          <w:lang w:val="id-ID"/>
        </w:rPr>
      </w:pPr>
    </w:p>
    <w:p w:rsidR="00A0747E" w:rsidRDefault="00A0747E" w:rsidP="00C34781">
      <w:pPr>
        <w:spacing w:after="0" w:line="360" w:lineRule="auto"/>
        <w:jc w:val="center"/>
        <w:rPr>
          <w:rFonts w:ascii="Book Antiqua" w:hAnsi="Book Antiqua"/>
          <w:b/>
          <w:bCs/>
          <w:lang w:val="id-ID"/>
        </w:rPr>
      </w:pPr>
    </w:p>
    <w:p w:rsidR="00A0747E" w:rsidRDefault="00A0747E" w:rsidP="00C34781">
      <w:pPr>
        <w:spacing w:after="0" w:line="360" w:lineRule="auto"/>
        <w:jc w:val="center"/>
        <w:rPr>
          <w:rFonts w:ascii="Book Antiqua" w:hAnsi="Book Antiqua"/>
          <w:b/>
          <w:bCs/>
          <w:lang w:val="id-ID"/>
        </w:rPr>
      </w:pPr>
    </w:p>
    <w:p w:rsidR="00A0747E" w:rsidRDefault="00A0747E" w:rsidP="00C34781">
      <w:pPr>
        <w:spacing w:after="0" w:line="360" w:lineRule="auto"/>
        <w:jc w:val="center"/>
        <w:rPr>
          <w:rFonts w:ascii="Book Antiqua" w:hAnsi="Book Antiqua"/>
          <w:b/>
          <w:bCs/>
          <w:lang w:val="id-ID"/>
        </w:rPr>
      </w:pPr>
    </w:p>
    <w:p w:rsidR="00A0747E" w:rsidRDefault="00A0747E" w:rsidP="00C34781">
      <w:pPr>
        <w:spacing w:after="0" w:line="360" w:lineRule="auto"/>
        <w:jc w:val="center"/>
        <w:rPr>
          <w:rFonts w:ascii="Book Antiqua" w:hAnsi="Book Antiqua"/>
          <w:b/>
          <w:bCs/>
          <w:lang w:val="id-ID"/>
        </w:rPr>
      </w:pPr>
    </w:p>
    <w:p w:rsidR="00A0747E" w:rsidRDefault="00A0747E" w:rsidP="00C34781">
      <w:pPr>
        <w:spacing w:after="0" w:line="360" w:lineRule="auto"/>
        <w:jc w:val="center"/>
        <w:rPr>
          <w:rFonts w:ascii="Book Antiqua" w:hAnsi="Book Antiqua"/>
          <w:b/>
          <w:bCs/>
          <w:lang w:val="id-ID"/>
        </w:rPr>
      </w:pPr>
    </w:p>
    <w:p w:rsidR="00A0747E" w:rsidRDefault="00A0747E" w:rsidP="00C34781">
      <w:pPr>
        <w:spacing w:after="0" w:line="360" w:lineRule="auto"/>
        <w:jc w:val="center"/>
        <w:rPr>
          <w:rFonts w:ascii="Book Antiqua" w:hAnsi="Book Antiqua"/>
          <w:b/>
          <w:bCs/>
          <w:lang w:val="id-ID"/>
        </w:rPr>
      </w:pPr>
    </w:p>
    <w:p w:rsidR="00A0747E" w:rsidRDefault="00A0747E" w:rsidP="00C34781">
      <w:pPr>
        <w:spacing w:after="0" w:line="360" w:lineRule="auto"/>
        <w:jc w:val="center"/>
        <w:rPr>
          <w:rFonts w:ascii="Book Antiqua" w:hAnsi="Book Antiqua"/>
          <w:b/>
          <w:bCs/>
          <w:lang w:val="id-ID"/>
        </w:rPr>
      </w:pPr>
    </w:p>
    <w:p w:rsidR="006E0F51" w:rsidRDefault="006E0F51">
      <w:pPr>
        <w:spacing w:after="0" w:line="240" w:lineRule="auto"/>
        <w:rPr>
          <w:rFonts w:ascii="Book Antiqua" w:hAnsi="Book Antiqua"/>
          <w:b/>
          <w:bCs/>
          <w:lang w:val="id-ID"/>
        </w:rPr>
      </w:pPr>
      <w:r>
        <w:rPr>
          <w:rFonts w:ascii="Book Antiqua" w:hAnsi="Book Antiqua"/>
          <w:b/>
          <w:bCs/>
          <w:lang w:val="id-ID"/>
        </w:rPr>
        <w:br w:type="page"/>
      </w:r>
    </w:p>
    <w:p w:rsidR="00E446E9" w:rsidRPr="00BA22D4" w:rsidRDefault="00C341F3" w:rsidP="00C34781">
      <w:pPr>
        <w:spacing w:after="0" w:line="360" w:lineRule="auto"/>
        <w:jc w:val="center"/>
        <w:rPr>
          <w:rFonts w:ascii="Book Antiqua" w:hAnsi="Book Antiqua"/>
          <w:b/>
          <w:bCs/>
          <w:lang w:val="id-ID"/>
        </w:rPr>
      </w:pPr>
      <w:r w:rsidRPr="00BA22D4">
        <w:rPr>
          <w:rFonts w:ascii="Book Antiqua" w:hAnsi="Book Antiqua"/>
          <w:b/>
          <w:bCs/>
          <w:lang w:val="id-ID"/>
        </w:rPr>
        <w:lastRenderedPageBreak/>
        <w:t>DAFTAR PUSTAKA</w:t>
      </w:r>
    </w:p>
    <w:p w:rsidR="002C1955" w:rsidRPr="002C1955" w:rsidRDefault="002C1955" w:rsidP="00C34781">
      <w:pPr>
        <w:spacing w:after="0" w:line="360" w:lineRule="auto"/>
        <w:jc w:val="center"/>
        <w:rPr>
          <w:rFonts w:ascii="Book Antiqua" w:hAnsi="Book Antiqua"/>
          <w:b/>
          <w:bCs/>
          <w:lang w:val="id-ID"/>
        </w:rPr>
      </w:pPr>
    </w:p>
    <w:p w:rsidR="00E4515D" w:rsidRPr="00FC4089" w:rsidRDefault="00E4515D" w:rsidP="008020C7">
      <w:pPr>
        <w:pStyle w:val="reference"/>
        <w:ind w:firstLine="0"/>
        <w:rPr>
          <w:rFonts w:cs="Jamia"/>
          <w:lang w:val="id-ID"/>
        </w:rPr>
      </w:pPr>
      <w:r w:rsidRPr="008702B6">
        <w:rPr>
          <w:rFonts w:cs="Jamia"/>
        </w:rPr>
        <w:t>Ali</w:t>
      </w:r>
      <w:r>
        <w:rPr>
          <w:rFonts w:cs="Jamia"/>
          <w:lang w:val="id-ID"/>
        </w:rPr>
        <w:t xml:space="preserve">, </w:t>
      </w:r>
      <w:r w:rsidRPr="008702B6">
        <w:rPr>
          <w:rFonts w:cs="Jamia"/>
        </w:rPr>
        <w:t>Muhammad</w:t>
      </w:r>
      <w:r>
        <w:rPr>
          <w:rFonts w:cs="Jamia"/>
          <w:lang w:val="id-ID"/>
        </w:rPr>
        <w:t>.</w:t>
      </w:r>
      <w:r w:rsidRPr="008702B6">
        <w:rPr>
          <w:rFonts w:cs="Jamia"/>
        </w:rPr>
        <w:t xml:space="preserve"> </w:t>
      </w:r>
      <w:r w:rsidRPr="008702B6">
        <w:rPr>
          <w:rFonts w:cs="Jamia"/>
          <w:i/>
          <w:iCs/>
        </w:rPr>
        <w:t>Jurnal Penelitian Tindakan Kelas Pendidikan Agama Islam</w:t>
      </w:r>
      <w:r>
        <w:rPr>
          <w:rFonts w:cs="Jamia"/>
          <w:lang w:val="id-ID"/>
        </w:rPr>
        <w:t>.</w:t>
      </w:r>
      <w:r w:rsidRPr="008702B6">
        <w:rPr>
          <w:rFonts w:cs="Jamia"/>
        </w:rPr>
        <w:t xml:space="preserve"> Vol 1, No1, Juni 2010</w:t>
      </w:r>
      <w:r>
        <w:rPr>
          <w:rFonts w:cs="Jamia"/>
          <w:lang w:val="id-ID"/>
        </w:rPr>
        <w:t>.</w:t>
      </w:r>
    </w:p>
    <w:p w:rsidR="00E4515D" w:rsidRPr="00FC4089" w:rsidRDefault="00E4515D" w:rsidP="008020C7">
      <w:pPr>
        <w:pStyle w:val="reference"/>
        <w:ind w:firstLine="0"/>
        <w:rPr>
          <w:lang w:val="id-ID"/>
        </w:rPr>
      </w:pPr>
      <w:r w:rsidRPr="008702B6">
        <w:rPr>
          <w:rFonts w:cs="Book Antiqua"/>
        </w:rPr>
        <w:t>Arifin</w:t>
      </w:r>
      <w:r>
        <w:rPr>
          <w:rFonts w:cs="Book Antiqua"/>
          <w:lang w:val="id-ID"/>
        </w:rPr>
        <w:t xml:space="preserve">, </w:t>
      </w:r>
      <w:r w:rsidRPr="008702B6">
        <w:rPr>
          <w:rFonts w:cs="Book Antiqua"/>
        </w:rPr>
        <w:t>M.,</w:t>
      </w:r>
      <w:r w:rsidRPr="008020C7">
        <w:rPr>
          <w:rFonts w:cs="Book Antiqua"/>
        </w:rPr>
        <w:t xml:space="preserve"> </w:t>
      </w:r>
      <w:r w:rsidRPr="008702B6">
        <w:rPr>
          <w:rFonts w:cs="Book Antiqua"/>
        </w:rPr>
        <w:t>1996</w:t>
      </w:r>
      <w:r>
        <w:rPr>
          <w:rFonts w:cs="Book Antiqua"/>
          <w:lang w:val="id-ID"/>
        </w:rPr>
        <w:t>,</w:t>
      </w:r>
      <w:r w:rsidRPr="008702B6">
        <w:rPr>
          <w:rFonts w:cs="Book Antiqua"/>
          <w:i/>
          <w:iCs/>
        </w:rPr>
        <w:t xml:space="preserve"> Ilmu Pendidikan Isla</w:t>
      </w:r>
      <w:r>
        <w:rPr>
          <w:rFonts w:cs="Book Antiqua"/>
        </w:rPr>
        <w:t>m, cet. V</w:t>
      </w:r>
      <w:proofErr w:type="gramStart"/>
      <w:r>
        <w:rPr>
          <w:rFonts w:cs="Book Antiqua"/>
        </w:rPr>
        <w:t>,</w:t>
      </w:r>
      <w:r w:rsidRPr="008702B6">
        <w:rPr>
          <w:rFonts w:cs="Book Antiqua"/>
        </w:rPr>
        <w:t>Jakarta</w:t>
      </w:r>
      <w:proofErr w:type="gramEnd"/>
      <w:r w:rsidRPr="008702B6">
        <w:rPr>
          <w:rFonts w:cs="Book Antiqua"/>
        </w:rPr>
        <w:t>: Bumi aksara</w:t>
      </w:r>
      <w:r>
        <w:rPr>
          <w:rFonts w:cs="Book Antiqua"/>
          <w:lang w:val="id-ID"/>
        </w:rPr>
        <w:t>.</w:t>
      </w:r>
    </w:p>
    <w:p w:rsidR="00E4515D" w:rsidRPr="00FC4089" w:rsidRDefault="00E4515D" w:rsidP="008020C7">
      <w:pPr>
        <w:pStyle w:val="reference"/>
        <w:ind w:firstLine="0"/>
        <w:rPr>
          <w:lang w:val="id-ID"/>
        </w:rPr>
      </w:pPr>
      <w:r w:rsidRPr="007B48E7">
        <w:t>Baker, Anton dan Zubair, Ahmad Charis</w:t>
      </w:r>
      <w:r w:rsidRPr="007B48E7">
        <w:rPr>
          <w:lang w:val="id-ID"/>
        </w:rPr>
        <w:t xml:space="preserve">, </w:t>
      </w:r>
      <w:r w:rsidRPr="007B48E7">
        <w:t>1990</w:t>
      </w:r>
      <w:r>
        <w:rPr>
          <w:lang w:val="id-ID"/>
        </w:rPr>
        <w:t xml:space="preserve">, </w:t>
      </w:r>
      <w:r w:rsidRPr="007B48E7">
        <w:rPr>
          <w:i/>
          <w:iCs/>
        </w:rPr>
        <w:t>Metode Penelitian Filsafat</w:t>
      </w:r>
      <w:r>
        <w:rPr>
          <w:i/>
          <w:iCs/>
          <w:lang w:val="id-ID"/>
        </w:rPr>
        <w:t xml:space="preserve">, </w:t>
      </w:r>
      <w:r w:rsidRPr="007B48E7">
        <w:t>Yogyakarta: Kanisius</w:t>
      </w:r>
      <w:r>
        <w:rPr>
          <w:lang w:val="id-ID"/>
        </w:rPr>
        <w:t>.</w:t>
      </w:r>
    </w:p>
    <w:p w:rsidR="00E4515D" w:rsidRPr="00FC4089" w:rsidRDefault="00E4515D" w:rsidP="00FC4089">
      <w:pPr>
        <w:pStyle w:val="reference"/>
        <w:ind w:firstLine="0"/>
        <w:rPr>
          <w:rFonts w:cs="Book Antiqua"/>
          <w:lang w:val="id-ID" w:eastAsia="id-ID"/>
        </w:rPr>
      </w:pPr>
      <w:r w:rsidRPr="008702B6">
        <w:rPr>
          <w:rFonts w:cs="Book Antiqua"/>
        </w:rPr>
        <w:t>Basiruddin Usman,</w:t>
      </w:r>
      <w:r w:rsidRPr="008702B6">
        <w:rPr>
          <w:rFonts w:cs="Book Antiqua"/>
          <w:i/>
          <w:iCs/>
        </w:rPr>
        <w:t xml:space="preserve"> </w:t>
      </w:r>
      <w:r w:rsidRPr="008702B6">
        <w:rPr>
          <w:rFonts w:cs="Book Antiqua"/>
        </w:rPr>
        <w:t>2002</w:t>
      </w:r>
      <w:r>
        <w:rPr>
          <w:rFonts w:cs="Book Antiqua"/>
          <w:lang w:val="id-ID"/>
        </w:rPr>
        <w:t xml:space="preserve">. </w:t>
      </w:r>
      <w:r w:rsidRPr="008702B6">
        <w:rPr>
          <w:rFonts w:cs="Book Antiqua"/>
          <w:i/>
          <w:iCs/>
        </w:rPr>
        <w:t>Metodologi Pembelajaran Agama Islam</w:t>
      </w:r>
      <w:r>
        <w:rPr>
          <w:rFonts w:cs="Book Antiqua"/>
        </w:rPr>
        <w:t>, cet. I</w:t>
      </w:r>
      <w:r>
        <w:rPr>
          <w:rFonts w:cs="Book Antiqua"/>
          <w:lang w:val="id-ID"/>
        </w:rPr>
        <w:t xml:space="preserve">. </w:t>
      </w:r>
      <w:r w:rsidRPr="008702B6">
        <w:rPr>
          <w:rFonts w:cs="Book Antiqua"/>
        </w:rPr>
        <w:t>Jakarta: Ciputat</w:t>
      </w:r>
      <w:r w:rsidRPr="008702B6">
        <w:rPr>
          <w:rFonts w:cs="Book Antiqua"/>
          <w:lang w:val="id-ID" w:eastAsia="id-ID"/>
        </w:rPr>
        <w:t xml:space="preserve"> </w:t>
      </w:r>
      <w:r>
        <w:rPr>
          <w:rFonts w:cs="Book Antiqua"/>
        </w:rPr>
        <w:t>Pers</w:t>
      </w:r>
      <w:r>
        <w:rPr>
          <w:rFonts w:cs="Book Antiqua"/>
          <w:lang w:val="id-ID"/>
        </w:rPr>
        <w:t>.</w:t>
      </w:r>
    </w:p>
    <w:p w:rsidR="00E4515D" w:rsidRDefault="00E4515D" w:rsidP="00E4515D">
      <w:pPr>
        <w:pStyle w:val="reference"/>
        <w:ind w:left="567" w:hanging="567"/>
        <w:rPr>
          <w:rFonts w:cs="Book Antiqua"/>
          <w:lang w:val="id-ID" w:eastAsia="id-ID"/>
        </w:rPr>
      </w:pPr>
      <w:r w:rsidRPr="008702B6">
        <w:rPr>
          <w:rFonts w:cs="Book Antiqua"/>
        </w:rPr>
        <w:t>Departemen Pendidikan dan Kebudayaan,</w:t>
      </w:r>
      <w:r w:rsidRPr="008702B6">
        <w:rPr>
          <w:rFonts w:cs="Book Antiqua"/>
          <w:i/>
          <w:iCs/>
        </w:rPr>
        <w:t xml:space="preserve"> </w:t>
      </w:r>
      <w:r w:rsidRPr="008702B6">
        <w:rPr>
          <w:rFonts w:cs="Book Antiqua"/>
        </w:rPr>
        <w:t>1995</w:t>
      </w:r>
      <w:r>
        <w:rPr>
          <w:rFonts w:cs="Book Antiqua"/>
          <w:lang w:val="id-ID"/>
        </w:rPr>
        <w:t xml:space="preserve">. </w:t>
      </w:r>
      <w:r w:rsidRPr="008702B6">
        <w:rPr>
          <w:rFonts w:cs="Book Antiqua"/>
          <w:i/>
          <w:iCs/>
        </w:rPr>
        <w:t>Kamus Besar Bahasa Indonesia,</w:t>
      </w:r>
      <w:r w:rsidRPr="008702B6">
        <w:rPr>
          <w:rFonts w:cs="Book Antiqua"/>
        </w:rPr>
        <w:t xml:space="preserve"> ed. II,</w:t>
      </w:r>
      <w:r w:rsidRPr="008702B6">
        <w:rPr>
          <w:rFonts w:cs="Book Antiqua"/>
          <w:lang w:val="id-ID" w:eastAsia="id-ID"/>
        </w:rPr>
        <w:t xml:space="preserve"> </w:t>
      </w:r>
      <w:r>
        <w:rPr>
          <w:rFonts w:cs="Book Antiqua"/>
        </w:rPr>
        <w:t>cet. IV</w:t>
      </w:r>
      <w:r>
        <w:rPr>
          <w:rFonts w:cs="Book Antiqua"/>
          <w:lang w:val="id-ID"/>
        </w:rPr>
        <w:t xml:space="preserve">. </w:t>
      </w:r>
      <w:r>
        <w:rPr>
          <w:rFonts w:cs="Book Antiqua"/>
        </w:rPr>
        <w:t>Jakarta: Balai Pustaka</w:t>
      </w:r>
      <w:r>
        <w:rPr>
          <w:rFonts w:cs="Book Antiqua"/>
          <w:lang w:val="id-ID"/>
        </w:rPr>
        <w:t>.</w:t>
      </w:r>
    </w:p>
    <w:p w:rsidR="00E4515D" w:rsidRDefault="00E4515D" w:rsidP="00E4515D">
      <w:pPr>
        <w:pStyle w:val="reference"/>
        <w:ind w:left="567" w:hanging="567"/>
        <w:rPr>
          <w:rFonts w:cs="Book Antiqua"/>
          <w:lang w:val="id-ID" w:eastAsia="id-ID"/>
        </w:rPr>
      </w:pPr>
      <w:r>
        <w:rPr>
          <w:lang w:val="id-ID"/>
        </w:rPr>
        <w:t>---,</w:t>
      </w:r>
      <w:r w:rsidRPr="008702B6">
        <w:t xml:space="preserve"> 1989</w:t>
      </w:r>
      <w:r>
        <w:rPr>
          <w:lang w:val="id-ID"/>
        </w:rPr>
        <w:t xml:space="preserve">. </w:t>
      </w:r>
      <w:r w:rsidRPr="00E00844">
        <w:rPr>
          <w:i/>
          <w:iCs/>
        </w:rPr>
        <w:t>Kamus Besar Bahasa Indonesia</w:t>
      </w:r>
      <w:r>
        <w:rPr>
          <w:lang w:val="id-ID"/>
        </w:rPr>
        <w:t xml:space="preserve">. </w:t>
      </w:r>
      <w:r w:rsidRPr="008702B6">
        <w:t>Jakarta: Balai Pustaka</w:t>
      </w:r>
      <w:r>
        <w:rPr>
          <w:lang w:val="id-ID"/>
        </w:rPr>
        <w:t>.</w:t>
      </w:r>
    </w:p>
    <w:p w:rsidR="00E4515D" w:rsidRDefault="00E4515D" w:rsidP="00E4515D">
      <w:pPr>
        <w:pStyle w:val="reference"/>
        <w:ind w:left="567" w:hanging="567"/>
        <w:rPr>
          <w:rFonts w:cs="Book Antiqua"/>
          <w:lang w:val="id-ID" w:eastAsia="id-ID"/>
        </w:rPr>
      </w:pPr>
      <w:r w:rsidRPr="008702B6">
        <w:t>Djahiri, A. K. 1996</w:t>
      </w:r>
      <w:r>
        <w:rPr>
          <w:lang w:val="id-ID"/>
        </w:rPr>
        <w:t xml:space="preserve">. </w:t>
      </w:r>
      <w:r w:rsidRPr="00FE2A50">
        <w:rPr>
          <w:i/>
          <w:iCs/>
        </w:rPr>
        <w:t>Menulusuri Dunia Afektif, Pendidikan nilai dan Moral</w:t>
      </w:r>
      <w:r>
        <w:rPr>
          <w:lang w:val="id-ID"/>
        </w:rPr>
        <w:t xml:space="preserve">. </w:t>
      </w:r>
      <w:r w:rsidRPr="008702B6">
        <w:t>Bandung: Lab. Pengajaran PMP IKIP Bandung</w:t>
      </w:r>
      <w:r>
        <w:rPr>
          <w:lang w:val="id-ID"/>
        </w:rPr>
        <w:t>.</w:t>
      </w:r>
    </w:p>
    <w:p w:rsidR="00E4515D" w:rsidRDefault="00E4515D" w:rsidP="00E4515D">
      <w:pPr>
        <w:pStyle w:val="reference"/>
        <w:ind w:left="567" w:hanging="567"/>
        <w:rPr>
          <w:rFonts w:cs="Book Antiqua"/>
          <w:lang w:val="id-ID" w:eastAsia="id-ID"/>
        </w:rPr>
      </w:pPr>
      <w:r w:rsidRPr="008702B6">
        <w:t>Fathiya</w:t>
      </w:r>
      <w:r>
        <w:rPr>
          <w:lang w:val="id-ID"/>
        </w:rPr>
        <w:t xml:space="preserve">, </w:t>
      </w:r>
      <w:r w:rsidRPr="008702B6">
        <w:t>Kartika Nur</w:t>
      </w:r>
      <w:r>
        <w:rPr>
          <w:lang w:val="id-ID"/>
        </w:rPr>
        <w:t>.</w:t>
      </w:r>
      <w:r w:rsidRPr="008702B6">
        <w:t xml:space="preserve"> </w:t>
      </w:r>
      <w:r w:rsidRPr="008702B6">
        <w:rPr>
          <w:i/>
          <w:iCs/>
        </w:rPr>
        <w:t>Problem, Dampak, dan Solusi Transformasi Nilai-Nilai Agama pada Anak Prasekolah</w:t>
      </w:r>
      <w:r>
        <w:rPr>
          <w:i/>
          <w:iCs/>
          <w:lang w:val="id-ID"/>
        </w:rPr>
        <w:t>.</w:t>
      </w:r>
      <w:r w:rsidRPr="008702B6">
        <w:rPr>
          <w:i/>
          <w:iCs/>
        </w:rPr>
        <w:t xml:space="preserve"> </w:t>
      </w:r>
      <w:r w:rsidRPr="008702B6">
        <w:t>Dinamika Pendidi</w:t>
      </w:r>
      <w:r>
        <w:t>kan No. 1/ Th. XIV / Mei 2007</w:t>
      </w:r>
      <w:r>
        <w:rPr>
          <w:lang w:val="id-ID"/>
        </w:rPr>
        <w:t>.</w:t>
      </w:r>
    </w:p>
    <w:p w:rsidR="00E4515D" w:rsidRDefault="00E4515D" w:rsidP="00E4515D">
      <w:pPr>
        <w:pStyle w:val="reference"/>
        <w:ind w:left="567" w:hanging="567"/>
        <w:rPr>
          <w:lang w:val="id-ID"/>
        </w:rPr>
      </w:pPr>
      <w:r w:rsidRPr="00155AB3">
        <w:t>Hadi</w:t>
      </w:r>
      <w:r>
        <w:rPr>
          <w:lang w:val="id-ID"/>
        </w:rPr>
        <w:t xml:space="preserve">, </w:t>
      </w:r>
      <w:r w:rsidRPr="00155AB3">
        <w:t>Sutrisno, 1995</w:t>
      </w:r>
      <w:r>
        <w:rPr>
          <w:lang w:val="id-ID"/>
        </w:rPr>
        <w:t xml:space="preserve">, </w:t>
      </w:r>
      <w:r w:rsidRPr="00155AB3">
        <w:rPr>
          <w:i/>
          <w:iCs/>
        </w:rPr>
        <w:t>Metodologi Research</w:t>
      </w:r>
      <w:r>
        <w:rPr>
          <w:lang w:val="id-ID"/>
        </w:rPr>
        <w:t xml:space="preserve">, </w:t>
      </w:r>
      <w:r w:rsidRPr="00155AB3">
        <w:t>Yogyakarta: Andi Offset</w:t>
      </w:r>
      <w:r>
        <w:rPr>
          <w:lang w:val="id-ID"/>
        </w:rPr>
        <w:t>.</w:t>
      </w:r>
    </w:p>
    <w:p w:rsidR="00E4515D" w:rsidRDefault="00E4515D" w:rsidP="00E4515D">
      <w:pPr>
        <w:pStyle w:val="reference"/>
        <w:ind w:left="567" w:hanging="567"/>
        <w:rPr>
          <w:lang w:val="id-ID"/>
        </w:rPr>
      </w:pPr>
      <w:r>
        <w:t>Hakam, K. A</w:t>
      </w:r>
      <w:r>
        <w:rPr>
          <w:lang w:val="id-ID"/>
        </w:rPr>
        <w:t>.</w:t>
      </w:r>
      <w:r>
        <w:t xml:space="preserve"> </w:t>
      </w:r>
      <w:r w:rsidRPr="008702B6">
        <w:t>2000</w:t>
      </w:r>
      <w:r>
        <w:rPr>
          <w:lang w:val="id-ID"/>
        </w:rPr>
        <w:t xml:space="preserve">. </w:t>
      </w:r>
      <w:r w:rsidRPr="00C56222">
        <w:rPr>
          <w:i/>
          <w:iCs/>
        </w:rPr>
        <w:t>Pendidikan Nilai</w:t>
      </w:r>
      <w:r>
        <w:rPr>
          <w:lang w:val="id-ID"/>
        </w:rPr>
        <w:t xml:space="preserve">. </w:t>
      </w:r>
      <w:r w:rsidRPr="008702B6">
        <w:t>Bandung: MKDU Press</w:t>
      </w:r>
      <w:r>
        <w:rPr>
          <w:lang w:val="id-ID"/>
        </w:rPr>
        <w:t>.</w:t>
      </w:r>
    </w:p>
    <w:p w:rsidR="00E4515D" w:rsidRDefault="00E4515D" w:rsidP="00E4515D">
      <w:pPr>
        <w:pStyle w:val="reference"/>
        <w:ind w:left="567" w:hanging="567"/>
        <w:rPr>
          <w:rFonts w:cs="GentiumBasic"/>
          <w:lang w:val="id-ID" w:eastAsia="id-ID"/>
        </w:rPr>
      </w:pPr>
      <w:r w:rsidRPr="008702B6">
        <w:rPr>
          <w:rFonts w:cs="GentiumBasic"/>
          <w:lang w:val="id-ID" w:eastAsia="id-ID"/>
        </w:rPr>
        <w:t>http://sulteng.bps.go.id/index.php/beritaartikel/artikel/44-gerbang-menuju-disiplin-kerjayang</w:t>
      </w:r>
      <w:r w:rsidRPr="00ED7DF5">
        <w:rPr>
          <w:rFonts w:cs="GentiumBasic"/>
          <w:lang w:val="id-ID" w:eastAsia="id-ID"/>
        </w:rPr>
        <w:t>baik.html , diakses 01 April 2020</w:t>
      </w:r>
      <w:r>
        <w:rPr>
          <w:rFonts w:cs="GentiumBasic"/>
          <w:lang w:val="id-ID" w:eastAsia="id-ID"/>
        </w:rPr>
        <w:t>.</w:t>
      </w:r>
    </w:p>
    <w:p w:rsidR="00E4515D" w:rsidRDefault="00E4515D" w:rsidP="00E4515D">
      <w:pPr>
        <w:pStyle w:val="reference"/>
        <w:ind w:left="567" w:hanging="567"/>
        <w:rPr>
          <w:lang w:val="id-ID"/>
        </w:rPr>
      </w:pPr>
      <w:r w:rsidRPr="008702B6">
        <w:rPr>
          <w:lang w:val="id-ID"/>
        </w:rPr>
        <w:t xml:space="preserve">Irwanto, </w:t>
      </w:r>
      <w:r w:rsidRPr="003427DA">
        <w:rPr>
          <w:i/>
          <w:iCs/>
          <w:lang w:val="id-ID"/>
        </w:rPr>
        <w:t>Penanaman Nilai-Nilai Relidius dalam Pembentukan Karakter Mahasiswa; Studi di Sekolah Tinggi Keguruan dan Ilmu Pendidikan Garut, Jawa Barat</w:t>
      </w:r>
      <w:r w:rsidRPr="008702B6">
        <w:rPr>
          <w:lang w:val="id-ID"/>
        </w:rPr>
        <w:t>, Tesis UIN</w:t>
      </w:r>
      <w:r>
        <w:rPr>
          <w:lang w:val="id-ID"/>
        </w:rPr>
        <w:t xml:space="preserve"> Sunan Kalijaga Yogyakarta 2018.</w:t>
      </w:r>
    </w:p>
    <w:p w:rsidR="00E4515D" w:rsidRDefault="00E4515D" w:rsidP="00E4515D">
      <w:pPr>
        <w:pStyle w:val="reference"/>
        <w:ind w:left="567" w:hanging="567"/>
        <w:rPr>
          <w:lang w:val="id-ID"/>
        </w:rPr>
      </w:pPr>
      <w:r w:rsidRPr="008702B6">
        <w:t xml:space="preserve">Johnson, D. P. </w:t>
      </w:r>
      <w:r>
        <w:t>1989</w:t>
      </w:r>
      <w:r>
        <w:rPr>
          <w:lang w:val="id-ID"/>
        </w:rPr>
        <w:t xml:space="preserve">. </w:t>
      </w:r>
      <w:r w:rsidRPr="00CC2A44">
        <w:rPr>
          <w:i/>
          <w:iCs/>
        </w:rPr>
        <w:t>Teori Sosiologi Klasik dan Modern</w:t>
      </w:r>
      <w:r>
        <w:rPr>
          <w:lang w:val="id-ID"/>
        </w:rPr>
        <w:t>,</w:t>
      </w:r>
      <w:r w:rsidRPr="008702B6">
        <w:t xml:space="preserve"> (Di Indonesia oleh Lawang R.M.Z.</w:t>
      </w:r>
      <w:r>
        <w:t>) Jilid.2</w:t>
      </w:r>
      <w:r>
        <w:rPr>
          <w:lang w:val="id-ID"/>
        </w:rPr>
        <w:t xml:space="preserve">. </w:t>
      </w:r>
      <w:r>
        <w:t>Jakarta: PT Gramedia</w:t>
      </w:r>
      <w:r>
        <w:rPr>
          <w:lang w:val="id-ID"/>
        </w:rPr>
        <w:t>.</w:t>
      </w:r>
    </w:p>
    <w:p w:rsidR="00E4515D" w:rsidRDefault="00E4515D" w:rsidP="00E4515D">
      <w:pPr>
        <w:pStyle w:val="reference"/>
        <w:ind w:left="567" w:hanging="567"/>
        <w:rPr>
          <w:lang w:val="id-ID"/>
        </w:rPr>
      </w:pPr>
      <w:r>
        <w:t>Kalidjernih, F. K</w:t>
      </w:r>
      <w:r w:rsidRPr="008702B6">
        <w:t>. 2010</w:t>
      </w:r>
      <w:r>
        <w:rPr>
          <w:lang w:val="id-ID"/>
        </w:rPr>
        <w:t xml:space="preserve">. </w:t>
      </w:r>
      <w:r w:rsidRPr="00E00844">
        <w:rPr>
          <w:i/>
          <w:iCs/>
        </w:rPr>
        <w:t>Kamus Study Kewarganegaraan, Perspektif Sosiologikal dan Politikal</w:t>
      </w:r>
      <w:r>
        <w:rPr>
          <w:lang w:val="id-ID"/>
        </w:rPr>
        <w:t xml:space="preserve">. </w:t>
      </w:r>
      <w:r>
        <w:t>Bandung</w:t>
      </w:r>
      <w:proofErr w:type="gramStart"/>
      <w:r>
        <w:t>:Widya</w:t>
      </w:r>
      <w:proofErr w:type="gramEnd"/>
      <w:r>
        <w:t xml:space="preserve"> Aksara</w:t>
      </w:r>
      <w:r>
        <w:rPr>
          <w:lang w:val="id-ID"/>
        </w:rPr>
        <w:t>.</w:t>
      </w:r>
    </w:p>
    <w:p w:rsidR="00E4515D" w:rsidRDefault="00E4515D" w:rsidP="00E4515D">
      <w:pPr>
        <w:pStyle w:val="reference"/>
        <w:ind w:left="567" w:hanging="567"/>
        <w:rPr>
          <w:rFonts w:cs="TrajanPro-Bold"/>
          <w:lang w:val="id-ID" w:eastAsia="id-ID"/>
        </w:rPr>
      </w:pPr>
      <w:r w:rsidRPr="008702B6">
        <w:rPr>
          <w:rFonts w:cs="GentiumBasic-Bold"/>
          <w:lang w:val="id-ID" w:eastAsia="id-ID"/>
        </w:rPr>
        <w:t>Lisa’diyah Ma’rifataini, “</w:t>
      </w:r>
      <w:r w:rsidRPr="008702B6">
        <w:rPr>
          <w:rFonts w:cs="TrajanPro-Bold"/>
          <w:lang w:val="id-ID" w:eastAsia="id-ID"/>
        </w:rPr>
        <w:t xml:space="preserve">Model penanaman nilai-nilai karakter siswa Smaberbasis pendidikan agama Model of penetration of character value for High school students based on religius Education” dalam jurnal </w:t>
      </w:r>
      <w:r w:rsidRPr="008702B6">
        <w:rPr>
          <w:rFonts w:cs="Calibri"/>
          <w:lang w:val="id-ID" w:eastAsia="id-ID"/>
        </w:rPr>
        <w:t>edukasi: jurnal penelitian pendidikan agama dan keagamaan, volume 13, nomor 1, april 2015</w:t>
      </w:r>
      <w:r>
        <w:rPr>
          <w:rFonts w:cs="TrajanPro-Bold"/>
          <w:lang w:val="id-ID" w:eastAsia="id-ID"/>
        </w:rPr>
        <w:t xml:space="preserve">. </w:t>
      </w:r>
    </w:p>
    <w:p w:rsidR="00E4515D" w:rsidRDefault="00E4515D" w:rsidP="00E4515D">
      <w:pPr>
        <w:pStyle w:val="reference"/>
        <w:ind w:left="567" w:hanging="567"/>
        <w:rPr>
          <w:lang w:val="id-ID"/>
        </w:rPr>
      </w:pPr>
      <w:r w:rsidRPr="008702B6">
        <w:t>Marzuki</w:t>
      </w:r>
      <w:r w:rsidRPr="008702B6">
        <w:rPr>
          <w:i/>
          <w:iCs/>
        </w:rPr>
        <w:t>. Pendidikan Agama Islam di Perguruan Tinggi di Perguruan Tinggi Umum dan Pemberdayaan Masyarakat I</w:t>
      </w:r>
      <w:r>
        <w:rPr>
          <w:i/>
          <w:iCs/>
        </w:rPr>
        <w:t>ndonesia</w:t>
      </w:r>
      <w:r>
        <w:rPr>
          <w:i/>
          <w:iCs/>
          <w:lang w:val="id-ID"/>
        </w:rPr>
        <w:t xml:space="preserve">. </w:t>
      </w:r>
      <w:r w:rsidRPr="008702B6">
        <w:t>Cakrawala Pendidik</w:t>
      </w:r>
      <w:r>
        <w:t>an no1 tahun XVI Februari 1997)</w:t>
      </w:r>
      <w:r>
        <w:rPr>
          <w:lang w:val="id-ID"/>
        </w:rPr>
        <w:t>.</w:t>
      </w:r>
    </w:p>
    <w:p w:rsidR="00E4515D" w:rsidRDefault="00E4515D" w:rsidP="00E4515D">
      <w:pPr>
        <w:pStyle w:val="reference"/>
        <w:ind w:left="567" w:hanging="567"/>
        <w:rPr>
          <w:lang w:val="id-ID"/>
        </w:rPr>
      </w:pPr>
      <w:r>
        <w:t>Mead, G</w:t>
      </w:r>
      <w:proofErr w:type="gramStart"/>
      <w:r>
        <w:rPr>
          <w:lang w:val="id-ID"/>
        </w:rPr>
        <w:t xml:space="preserve">, </w:t>
      </w:r>
      <w:r>
        <w:t xml:space="preserve"> </w:t>
      </w:r>
      <w:r w:rsidRPr="00CC2A44">
        <w:rPr>
          <w:i/>
          <w:iCs/>
        </w:rPr>
        <w:t>Mind</w:t>
      </w:r>
      <w:proofErr w:type="gramEnd"/>
      <w:r w:rsidRPr="00CC2A44">
        <w:rPr>
          <w:i/>
          <w:iCs/>
        </w:rPr>
        <w:t xml:space="preserve">, </w:t>
      </w:r>
      <w:r w:rsidRPr="008702B6">
        <w:t>1943</w:t>
      </w:r>
      <w:r>
        <w:rPr>
          <w:lang w:val="id-ID"/>
        </w:rPr>
        <w:t xml:space="preserve">. </w:t>
      </w:r>
      <w:proofErr w:type="gramStart"/>
      <w:r w:rsidRPr="00CC2A44">
        <w:rPr>
          <w:i/>
          <w:iCs/>
        </w:rPr>
        <w:t>Self,</w:t>
      </w:r>
      <w:proofErr w:type="gramEnd"/>
      <w:r w:rsidRPr="00CC2A44">
        <w:rPr>
          <w:i/>
          <w:iCs/>
        </w:rPr>
        <w:t xml:space="preserve"> and Society</w:t>
      </w:r>
      <w:r>
        <w:rPr>
          <w:lang w:val="id-ID"/>
        </w:rPr>
        <w:t xml:space="preserve">. </w:t>
      </w:r>
      <w:r w:rsidRPr="008702B6">
        <w:t>Chichago: University of Chichago Press</w:t>
      </w:r>
      <w:r>
        <w:rPr>
          <w:lang w:val="id-ID"/>
        </w:rPr>
        <w:t>.</w:t>
      </w:r>
    </w:p>
    <w:p w:rsidR="00E4515D" w:rsidRDefault="00E4515D" w:rsidP="00E4515D">
      <w:pPr>
        <w:pStyle w:val="reference"/>
        <w:ind w:left="567" w:hanging="567"/>
        <w:rPr>
          <w:lang w:val="id-ID"/>
        </w:rPr>
      </w:pPr>
      <w:r w:rsidRPr="008702B6">
        <w:t>Menanti dan Pelly,</w:t>
      </w:r>
      <w:r>
        <w:t xml:space="preserve"> </w:t>
      </w:r>
      <w:r w:rsidRPr="008702B6">
        <w:t>1994</w:t>
      </w:r>
      <w:r>
        <w:rPr>
          <w:lang w:val="id-ID"/>
        </w:rPr>
        <w:t xml:space="preserve">. </w:t>
      </w:r>
      <w:r w:rsidRPr="00C56222">
        <w:rPr>
          <w:i/>
          <w:iCs/>
        </w:rPr>
        <w:t>Teori-Teori Sosial Budaya</w:t>
      </w:r>
      <w:r>
        <w:rPr>
          <w:lang w:val="id-ID"/>
        </w:rPr>
        <w:t xml:space="preserve">. </w:t>
      </w:r>
      <w:r w:rsidRPr="008702B6">
        <w:t>Jakarta: Direktorat Jendral Pendidikan Tinggi Depar</w:t>
      </w:r>
      <w:r>
        <w:t>temen Pendidikan dan Kebudayaan</w:t>
      </w:r>
      <w:r>
        <w:rPr>
          <w:lang w:val="id-ID"/>
        </w:rPr>
        <w:t>.</w:t>
      </w:r>
    </w:p>
    <w:p w:rsidR="00E4515D" w:rsidRDefault="00E4515D" w:rsidP="00E4515D">
      <w:pPr>
        <w:pStyle w:val="reference"/>
        <w:ind w:left="567" w:hanging="567"/>
        <w:rPr>
          <w:lang w:val="id-ID"/>
        </w:rPr>
      </w:pPr>
      <w:r w:rsidRPr="008702B6">
        <w:t xml:space="preserve">Moh. Miftahul Arifin,  </w:t>
      </w:r>
      <w:r w:rsidRPr="00AE03FF">
        <w:rPr>
          <w:i/>
          <w:iCs/>
        </w:rPr>
        <w:t>strategi guru untuk menanamkan nilai-nilai pendidikan karakter pada peserta didik studi multi kasus di the naff elementary school kediri dan mi manba’ul afkar sendang banyakan Kediri</w:t>
      </w:r>
      <w:r w:rsidRPr="008702B6">
        <w:t xml:space="preserve"> dalam jurnal Dinamika Penelit</w:t>
      </w:r>
      <w:r>
        <w:t>ian, Vol. 16, No. 1, Juli 2016</w:t>
      </w:r>
      <w:r>
        <w:rPr>
          <w:lang w:val="id-ID"/>
        </w:rPr>
        <w:t>.</w:t>
      </w:r>
    </w:p>
    <w:p w:rsidR="00E4515D" w:rsidRDefault="00E4515D" w:rsidP="00E4515D">
      <w:pPr>
        <w:pStyle w:val="reference"/>
        <w:ind w:left="567" w:hanging="567"/>
        <w:rPr>
          <w:lang w:val="id-ID"/>
        </w:rPr>
      </w:pPr>
      <w:r>
        <w:t>Mulyana, R</w:t>
      </w:r>
      <w:proofErr w:type="gramStart"/>
      <w:r>
        <w:rPr>
          <w:lang w:val="id-ID"/>
        </w:rPr>
        <w:t xml:space="preserve">, </w:t>
      </w:r>
      <w:r w:rsidRPr="008702B6">
        <w:t xml:space="preserve"> 2004</w:t>
      </w:r>
      <w:proofErr w:type="gramEnd"/>
      <w:r>
        <w:rPr>
          <w:lang w:val="id-ID"/>
        </w:rPr>
        <w:t xml:space="preserve">. </w:t>
      </w:r>
      <w:r w:rsidRPr="00FE2A50">
        <w:rPr>
          <w:i/>
          <w:iCs/>
        </w:rPr>
        <w:t>Mengartikulasikan Pendidikan Nilai</w:t>
      </w:r>
      <w:r>
        <w:rPr>
          <w:lang w:val="id-ID"/>
        </w:rPr>
        <w:t xml:space="preserve">. </w:t>
      </w:r>
      <w:r w:rsidRPr="008702B6">
        <w:t>Bandung: Alfabeta</w:t>
      </w:r>
      <w:r>
        <w:rPr>
          <w:lang w:val="id-ID"/>
        </w:rPr>
        <w:t>.</w:t>
      </w:r>
    </w:p>
    <w:p w:rsidR="00E4515D" w:rsidRDefault="00E4515D" w:rsidP="00E4515D">
      <w:pPr>
        <w:pStyle w:val="reference"/>
        <w:ind w:left="567" w:hanging="567"/>
      </w:pPr>
      <w:r>
        <w:rPr>
          <w:lang w:val="id-ID"/>
        </w:rPr>
        <w:t xml:space="preserve">---, </w:t>
      </w:r>
      <w:r w:rsidRPr="008702B6">
        <w:t>E.,</w:t>
      </w:r>
      <w:r w:rsidRPr="008020C7">
        <w:t xml:space="preserve"> </w:t>
      </w:r>
      <w:r>
        <w:t>2007</w:t>
      </w:r>
      <w:r>
        <w:rPr>
          <w:lang w:val="id-ID"/>
        </w:rPr>
        <w:t>.</w:t>
      </w:r>
      <w:r w:rsidRPr="008702B6">
        <w:t xml:space="preserve"> </w:t>
      </w:r>
      <w:r w:rsidRPr="008702B6">
        <w:rPr>
          <w:i/>
          <w:iCs/>
        </w:rPr>
        <w:t>Standar K</w:t>
      </w:r>
      <w:r>
        <w:rPr>
          <w:i/>
          <w:iCs/>
        </w:rPr>
        <w:t>ompetensi dan Sertifikasi Guru,</w:t>
      </w:r>
      <w:r>
        <w:rPr>
          <w:i/>
          <w:iCs/>
          <w:lang w:val="id-ID"/>
        </w:rPr>
        <w:t xml:space="preserve"> </w:t>
      </w:r>
      <w:r w:rsidRPr="008702B6">
        <w:t>Bandung:</w:t>
      </w:r>
      <w:r>
        <w:t xml:space="preserve"> PT Remaja Rosdakarya</w:t>
      </w:r>
    </w:p>
    <w:p w:rsidR="00E4515D" w:rsidRDefault="00E4515D" w:rsidP="00E4515D">
      <w:pPr>
        <w:pStyle w:val="reference"/>
        <w:ind w:left="567" w:hanging="567"/>
        <w:rPr>
          <w:rFonts w:cs="Book Antiqua"/>
          <w:lang w:val="id-ID"/>
        </w:rPr>
      </w:pPr>
      <w:r w:rsidRPr="008702B6">
        <w:rPr>
          <w:rFonts w:cs="Book Antiqua"/>
        </w:rPr>
        <w:t>Munawwir</w:t>
      </w:r>
      <w:r>
        <w:rPr>
          <w:rFonts w:cs="Book Antiqua"/>
          <w:lang w:val="id-ID"/>
        </w:rPr>
        <w:t xml:space="preserve">, </w:t>
      </w:r>
      <w:r w:rsidRPr="008702B6">
        <w:rPr>
          <w:rFonts w:cs="Book Antiqua"/>
        </w:rPr>
        <w:t>A. W.,</w:t>
      </w:r>
      <w:r>
        <w:rPr>
          <w:rFonts w:cs="Book Antiqua"/>
          <w:lang w:val="id-ID"/>
        </w:rPr>
        <w:t xml:space="preserve"> </w:t>
      </w:r>
      <w:r w:rsidRPr="008702B6">
        <w:rPr>
          <w:rFonts w:cs="Book Antiqua"/>
        </w:rPr>
        <w:t>1997</w:t>
      </w:r>
      <w:r>
        <w:rPr>
          <w:rFonts w:cs="Book Antiqua"/>
          <w:lang w:val="id-ID"/>
        </w:rPr>
        <w:t>,</w:t>
      </w:r>
      <w:r w:rsidRPr="008702B6">
        <w:rPr>
          <w:rFonts w:cs="Book Antiqua"/>
          <w:i/>
          <w:iCs/>
        </w:rPr>
        <w:t xml:space="preserve"> Kamus Al-Munawwir Arab-Indonesia Terlengkap</w:t>
      </w:r>
      <w:r>
        <w:rPr>
          <w:rFonts w:cs="Book Antiqua"/>
          <w:lang w:val="id-ID"/>
        </w:rPr>
        <w:t xml:space="preserve">. </w:t>
      </w:r>
      <w:r w:rsidRPr="008702B6">
        <w:rPr>
          <w:rFonts w:cs="Book Antiqua"/>
        </w:rPr>
        <w:t>Surabaya:</w:t>
      </w:r>
      <w:r w:rsidRPr="008702B6">
        <w:rPr>
          <w:rFonts w:cs="Book Antiqua"/>
          <w:lang w:val="id-ID" w:eastAsia="id-ID"/>
        </w:rPr>
        <w:t xml:space="preserve"> </w:t>
      </w:r>
      <w:r>
        <w:rPr>
          <w:rFonts w:cs="Book Antiqua"/>
        </w:rPr>
        <w:t>Pustaka Proressif</w:t>
      </w:r>
      <w:r>
        <w:rPr>
          <w:rFonts w:cs="Book Antiqua"/>
          <w:lang w:val="id-ID"/>
        </w:rPr>
        <w:t>.</w:t>
      </w:r>
    </w:p>
    <w:p w:rsidR="00E4515D" w:rsidRDefault="00E4515D" w:rsidP="00E4515D">
      <w:pPr>
        <w:pStyle w:val="reference"/>
        <w:ind w:left="567" w:hanging="567"/>
        <w:rPr>
          <w:rFonts w:cstheme="majorBidi"/>
          <w:noProof/>
          <w:lang w:val="id-ID"/>
        </w:rPr>
      </w:pPr>
      <w:r>
        <w:rPr>
          <w:rFonts w:cstheme="majorBidi"/>
          <w:noProof/>
          <w:lang w:val="id-ID"/>
        </w:rPr>
        <w:t>R</w:t>
      </w:r>
      <w:r w:rsidRPr="008702B6">
        <w:rPr>
          <w:rFonts w:cstheme="majorBidi"/>
          <w:noProof/>
        </w:rPr>
        <w:t>.</w:t>
      </w:r>
      <w:r>
        <w:rPr>
          <w:rFonts w:cstheme="majorBidi"/>
          <w:noProof/>
          <w:lang w:val="id-ID"/>
        </w:rPr>
        <w:t xml:space="preserve"> Stark C.Y. Glock, </w:t>
      </w:r>
      <w:r>
        <w:rPr>
          <w:rFonts w:cstheme="majorBidi"/>
          <w:i/>
          <w:iCs/>
          <w:noProof/>
          <w:lang w:val="id-ID"/>
        </w:rPr>
        <w:t xml:space="preserve">Dimensi-Dimensi Keberagaman, </w:t>
      </w:r>
      <w:r>
        <w:rPr>
          <w:rFonts w:cstheme="majorBidi"/>
          <w:noProof/>
          <w:lang w:val="id-ID"/>
        </w:rPr>
        <w:t xml:space="preserve">dalam Roland Robertson, </w:t>
      </w:r>
      <w:r>
        <w:rPr>
          <w:rFonts w:cstheme="majorBidi"/>
          <w:i/>
          <w:iCs/>
          <w:noProof/>
          <w:lang w:val="id-ID"/>
        </w:rPr>
        <w:t xml:space="preserve">Agama: Dalam Analisis dan Interpretasi Sosiologi, </w:t>
      </w:r>
      <w:r>
        <w:rPr>
          <w:rFonts w:cstheme="majorBidi"/>
          <w:noProof/>
          <w:lang w:val="id-ID"/>
        </w:rPr>
        <w:t xml:space="preserve">A. Fedyani Saifuin. Jakarta: CV Rajawali. </w:t>
      </w:r>
    </w:p>
    <w:p w:rsidR="00E4515D" w:rsidRDefault="00E4515D" w:rsidP="00E4515D">
      <w:pPr>
        <w:pStyle w:val="reference"/>
        <w:ind w:left="567" w:hanging="567"/>
        <w:rPr>
          <w:lang w:val="id-ID"/>
        </w:rPr>
      </w:pPr>
      <w:r>
        <w:t xml:space="preserve">Rais, M. </w:t>
      </w:r>
      <w:r w:rsidRPr="008702B6">
        <w:t>2012</w:t>
      </w:r>
      <w:r>
        <w:rPr>
          <w:lang w:val="id-ID"/>
        </w:rPr>
        <w:t>.</w:t>
      </w:r>
      <w:r w:rsidRPr="008702B6">
        <w:t xml:space="preserve"> </w:t>
      </w:r>
      <w:r w:rsidRPr="00092700">
        <w:rPr>
          <w:i/>
          <w:iCs/>
        </w:rPr>
        <w:t>Internalisasi Nilai Integrasi Untuk Menciptakan Keharmonisan Hubungan Antar Etnik</w:t>
      </w:r>
      <w:r w:rsidRPr="008702B6">
        <w:t>. Disertasi pada program pasca sarjana PPU</w:t>
      </w:r>
      <w:r>
        <w:t xml:space="preserve"> UPI Bandung. Tidak diterbitkan</w:t>
      </w:r>
      <w:r>
        <w:rPr>
          <w:lang w:val="id-ID"/>
        </w:rPr>
        <w:t>.</w:t>
      </w:r>
    </w:p>
    <w:p w:rsidR="00E4515D" w:rsidRDefault="00E4515D" w:rsidP="00E4515D">
      <w:pPr>
        <w:pStyle w:val="reference"/>
        <w:ind w:left="567" w:hanging="567"/>
        <w:rPr>
          <w:rFonts w:cs="GentiumBasic"/>
          <w:lang w:val="id-ID" w:eastAsia="id-ID"/>
        </w:rPr>
      </w:pPr>
      <w:r w:rsidRPr="008702B6">
        <w:rPr>
          <w:rFonts w:cs="GentiumBasic"/>
          <w:lang w:val="id-ID" w:eastAsia="id-ID"/>
        </w:rPr>
        <w:t>Santrock</w:t>
      </w:r>
      <w:r>
        <w:rPr>
          <w:rFonts w:cs="GentiumBasic"/>
          <w:lang w:val="id-ID" w:eastAsia="id-ID"/>
        </w:rPr>
        <w:t xml:space="preserve">, </w:t>
      </w:r>
      <w:r w:rsidRPr="008702B6">
        <w:rPr>
          <w:rFonts w:cs="GentiumBasic"/>
          <w:lang w:val="id-ID" w:eastAsia="id-ID"/>
        </w:rPr>
        <w:t>John W.</w:t>
      </w:r>
      <w:r w:rsidRPr="008020C7">
        <w:rPr>
          <w:rFonts w:cs="GentiumBasic"/>
          <w:lang w:val="id-ID" w:eastAsia="id-ID"/>
        </w:rPr>
        <w:t xml:space="preserve"> </w:t>
      </w:r>
      <w:r w:rsidRPr="008702B6">
        <w:rPr>
          <w:rFonts w:cs="GentiumBasic"/>
          <w:lang w:val="id-ID" w:eastAsia="id-ID"/>
        </w:rPr>
        <w:t xml:space="preserve">2003. </w:t>
      </w:r>
      <w:r w:rsidRPr="008702B6">
        <w:rPr>
          <w:rFonts w:cs="GentiumBasic-Italic"/>
          <w:i/>
          <w:iCs/>
          <w:lang w:val="id-ID" w:eastAsia="id-ID"/>
        </w:rPr>
        <w:t>Adolesence: Perkembangan Remaja</w:t>
      </w:r>
      <w:r w:rsidRPr="008702B6">
        <w:rPr>
          <w:rFonts w:cs="GentiumBasic"/>
          <w:lang w:val="id-ID" w:eastAsia="id-ID"/>
        </w:rPr>
        <w:t xml:space="preserve">. </w:t>
      </w:r>
      <w:r w:rsidRPr="008702B6">
        <w:rPr>
          <w:rFonts w:cs="GentiumBasic-Italic"/>
          <w:i/>
          <w:iCs/>
          <w:lang w:val="id-ID" w:eastAsia="id-ID"/>
        </w:rPr>
        <w:t>Ed. VI</w:t>
      </w:r>
      <w:r>
        <w:rPr>
          <w:rFonts w:cs="GentiumBasic"/>
          <w:lang w:val="id-ID" w:eastAsia="id-ID"/>
        </w:rPr>
        <w:t xml:space="preserve">, </w:t>
      </w:r>
      <w:r w:rsidRPr="008702B6">
        <w:rPr>
          <w:rFonts w:cs="GentiumBasic"/>
          <w:lang w:val="id-ID" w:eastAsia="id-ID"/>
        </w:rPr>
        <w:t>Jakarta: Erlangga</w:t>
      </w:r>
    </w:p>
    <w:p w:rsidR="00E4515D" w:rsidRDefault="00E4515D" w:rsidP="00E4515D">
      <w:pPr>
        <w:pStyle w:val="reference"/>
        <w:ind w:left="567" w:hanging="567"/>
        <w:rPr>
          <w:lang w:val="id-ID"/>
        </w:rPr>
      </w:pPr>
      <w:r w:rsidRPr="008702B6">
        <w:t xml:space="preserve">Scott, J. </w:t>
      </w:r>
      <w:r>
        <w:t>1971</w:t>
      </w:r>
      <w:r>
        <w:rPr>
          <w:lang w:val="id-ID"/>
        </w:rPr>
        <w:t xml:space="preserve">. </w:t>
      </w:r>
      <w:r w:rsidRPr="00CC2A44">
        <w:rPr>
          <w:i/>
          <w:iCs/>
        </w:rPr>
        <w:t>Internalization of Norms: A Sociological Theory of Moral Commitment. Englewood Cliff</w:t>
      </w:r>
      <w:r>
        <w:rPr>
          <w:lang w:val="id-ID"/>
        </w:rPr>
        <w:t xml:space="preserve">. </w:t>
      </w:r>
      <w:r w:rsidRPr="008702B6">
        <w:t>N.J</w:t>
      </w:r>
      <w:proofErr w:type="gramStart"/>
      <w:r w:rsidRPr="008702B6">
        <w:t>. :</w:t>
      </w:r>
      <w:proofErr w:type="gramEnd"/>
      <w:r w:rsidRPr="008702B6">
        <w:t xml:space="preserve"> Pae</w:t>
      </w:r>
      <w:r>
        <w:t>ntice-Hall</w:t>
      </w:r>
      <w:r>
        <w:rPr>
          <w:lang w:val="id-ID"/>
        </w:rPr>
        <w:t>.</w:t>
      </w:r>
    </w:p>
    <w:p w:rsidR="00E4515D" w:rsidRDefault="00E4515D" w:rsidP="00E4515D">
      <w:pPr>
        <w:pStyle w:val="reference"/>
        <w:ind w:left="567" w:hanging="567"/>
        <w:rPr>
          <w:lang w:val="id-ID"/>
        </w:rPr>
      </w:pPr>
      <w:r w:rsidRPr="008702B6">
        <w:t>Suman</w:t>
      </w:r>
      <w:r>
        <w:t>tri, E.</w:t>
      </w:r>
      <w:r>
        <w:rPr>
          <w:lang w:val="id-ID"/>
        </w:rPr>
        <w:t xml:space="preserve">, </w:t>
      </w:r>
      <w:r w:rsidRPr="008702B6">
        <w:t>2009</w:t>
      </w:r>
      <w:r>
        <w:rPr>
          <w:lang w:val="id-ID"/>
        </w:rPr>
        <w:t xml:space="preserve">. </w:t>
      </w:r>
      <w:r w:rsidRPr="00C56222">
        <w:rPr>
          <w:i/>
          <w:iCs/>
        </w:rPr>
        <w:t>Pendidikan Umum</w:t>
      </w:r>
      <w:r>
        <w:rPr>
          <w:lang w:val="id-ID"/>
        </w:rPr>
        <w:t xml:space="preserve">. </w:t>
      </w:r>
      <w:r w:rsidRPr="008702B6">
        <w:t>Bandung: Prodi PU SPS UPI</w:t>
      </w:r>
      <w:r>
        <w:rPr>
          <w:lang w:val="id-ID"/>
        </w:rPr>
        <w:t>.</w:t>
      </w:r>
    </w:p>
    <w:p w:rsidR="00E4515D" w:rsidRDefault="00E4515D" w:rsidP="00E4515D">
      <w:pPr>
        <w:pStyle w:val="reference"/>
        <w:ind w:left="567" w:hanging="567"/>
        <w:rPr>
          <w:lang w:val="id-ID"/>
        </w:rPr>
      </w:pPr>
      <w:r w:rsidRPr="00155AB3">
        <w:t>Surahmad, Winarno</w:t>
      </w:r>
      <w:r w:rsidRPr="00155AB3">
        <w:rPr>
          <w:lang w:val="id-ID"/>
        </w:rPr>
        <w:t>,</w:t>
      </w:r>
      <w:r w:rsidRPr="008020C7">
        <w:rPr>
          <w:lang w:val="id-ID"/>
        </w:rPr>
        <w:t xml:space="preserve"> </w:t>
      </w:r>
      <w:r w:rsidRPr="00155AB3">
        <w:rPr>
          <w:lang w:val="id-ID"/>
        </w:rPr>
        <w:t>2004</w:t>
      </w:r>
      <w:r>
        <w:rPr>
          <w:lang w:val="id-ID"/>
        </w:rPr>
        <w:t>,</w:t>
      </w:r>
      <w:r w:rsidRPr="00155AB3">
        <w:rPr>
          <w:lang w:val="id-ID"/>
        </w:rPr>
        <w:t xml:space="preserve"> </w:t>
      </w:r>
      <w:r w:rsidRPr="00155AB3">
        <w:rPr>
          <w:i/>
          <w:iCs/>
        </w:rPr>
        <w:t>Dasar dan Teknik Research</w:t>
      </w:r>
      <w:r w:rsidRPr="00155AB3">
        <w:t>. Bandung: Tarsito</w:t>
      </w:r>
      <w:r>
        <w:rPr>
          <w:lang w:val="id-ID"/>
        </w:rPr>
        <w:t>.</w:t>
      </w:r>
    </w:p>
    <w:p w:rsidR="00E4515D" w:rsidRDefault="00E4515D" w:rsidP="00E4515D">
      <w:pPr>
        <w:pStyle w:val="reference"/>
        <w:ind w:left="567" w:hanging="567"/>
        <w:rPr>
          <w:rFonts w:cs="GentiumBasic"/>
          <w:lang w:val="id-ID" w:eastAsia="id-ID"/>
        </w:rPr>
      </w:pPr>
      <w:r>
        <w:rPr>
          <w:rFonts w:cs="GentiumBasic"/>
          <w:lang w:val="id-ID" w:eastAsia="id-ID"/>
        </w:rPr>
        <w:t>Syarbini,</w:t>
      </w:r>
      <w:r>
        <w:rPr>
          <w:rFonts w:cs="GentiumBasic"/>
          <w:lang w:val="id-ID" w:eastAsia="id-ID"/>
        </w:rPr>
        <w:t xml:space="preserve"> </w:t>
      </w:r>
      <w:r w:rsidRPr="008702B6">
        <w:rPr>
          <w:rFonts w:cs="GentiumBasic"/>
          <w:lang w:val="id-ID" w:eastAsia="id-ID"/>
        </w:rPr>
        <w:t>Amirullah</w:t>
      </w:r>
      <w:r>
        <w:rPr>
          <w:rFonts w:cs="GentiumBasic"/>
          <w:lang w:val="id-ID" w:eastAsia="id-ID"/>
        </w:rPr>
        <w:t>.</w:t>
      </w:r>
      <w:r w:rsidRPr="008702B6">
        <w:rPr>
          <w:rFonts w:cs="GentiumBasic"/>
          <w:lang w:val="id-ID" w:eastAsia="id-ID"/>
        </w:rPr>
        <w:t xml:space="preserve"> </w:t>
      </w:r>
      <w:r w:rsidRPr="008702B6">
        <w:rPr>
          <w:rFonts w:cs="GentiumBasic"/>
          <w:lang w:val="id-ID" w:eastAsia="id-ID"/>
        </w:rPr>
        <w:t>2012</w:t>
      </w:r>
      <w:r>
        <w:rPr>
          <w:rFonts w:cs="GentiumBasic"/>
          <w:lang w:val="id-ID" w:eastAsia="id-ID"/>
        </w:rPr>
        <w:t>.</w:t>
      </w:r>
      <w:r>
        <w:rPr>
          <w:rFonts w:cs="GentiumBasic"/>
          <w:lang w:val="id-ID" w:eastAsia="id-ID"/>
        </w:rPr>
        <w:t xml:space="preserve"> </w:t>
      </w:r>
      <w:r w:rsidRPr="008702B6">
        <w:rPr>
          <w:rFonts w:cs="GentiumBasic-Italic"/>
          <w:i/>
          <w:iCs/>
          <w:lang w:val="id-ID" w:eastAsia="id-ID"/>
        </w:rPr>
        <w:t>Buku Pintar Pendidikan</w:t>
      </w:r>
      <w:r>
        <w:rPr>
          <w:rFonts w:cs="GentiumBasic-Italic"/>
          <w:i/>
          <w:iCs/>
          <w:lang w:val="id-ID" w:eastAsia="id-ID"/>
        </w:rPr>
        <w:t xml:space="preserve"> </w:t>
      </w:r>
      <w:r w:rsidRPr="008702B6">
        <w:rPr>
          <w:rFonts w:cs="GentiumBasic-Italic"/>
          <w:i/>
          <w:iCs/>
          <w:lang w:val="id-ID" w:eastAsia="id-ID"/>
        </w:rPr>
        <w:t>Karakter: Panduan Lengkap Mendidik Karakter Anak di</w:t>
      </w:r>
      <w:r>
        <w:rPr>
          <w:rFonts w:cs="GentiumBasic-Italic"/>
          <w:i/>
          <w:iCs/>
          <w:lang w:val="id-ID" w:eastAsia="id-ID"/>
        </w:rPr>
        <w:t xml:space="preserve"> </w:t>
      </w:r>
      <w:r w:rsidRPr="008702B6">
        <w:rPr>
          <w:rFonts w:cs="GentiumBasic-Italic"/>
          <w:i/>
          <w:iCs/>
          <w:lang w:val="id-ID" w:eastAsia="id-ID"/>
        </w:rPr>
        <w:t>Sekolah, Madrasah dan Rumah</w:t>
      </w:r>
      <w:r>
        <w:rPr>
          <w:rFonts w:cs="GentiumBasic"/>
          <w:lang w:val="id-ID" w:eastAsia="id-ID"/>
        </w:rPr>
        <w:t xml:space="preserve">. Jakarta: </w:t>
      </w:r>
      <w:r w:rsidRPr="008702B6">
        <w:rPr>
          <w:rFonts w:cs="GentiumBasic"/>
          <w:lang w:val="id-ID" w:eastAsia="id-ID"/>
        </w:rPr>
        <w:t>Prima</w:t>
      </w:r>
      <w:r>
        <w:rPr>
          <w:rFonts w:cs="GentiumBasic"/>
          <w:lang w:val="id-ID" w:eastAsia="id-ID"/>
        </w:rPr>
        <w:t xml:space="preserve"> Pustaka. </w:t>
      </w:r>
    </w:p>
    <w:p w:rsidR="00E4515D" w:rsidRPr="00E4515D" w:rsidRDefault="00E4515D" w:rsidP="00E4515D">
      <w:pPr>
        <w:pStyle w:val="reference"/>
        <w:ind w:left="567" w:hanging="567"/>
        <w:rPr>
          <w:rFonts w:cs="Book Antiqua"/>
          <w:lang w:val="id-ID"/>
        </w:rPr>
      </w:pPr>
      <w:r w:rsidRPr="008702B6">
        <w:rPr>
          <w:rFonts w:cs="Book Antiqua"/>
        </w:rPr>
        <w:t>Tafsir,</w:t>
      </w:r>
      <w:r w:rsidRPr="008702B6">
        <w:rPr>
          <w:rFonts w:cs="Book Antiqua"/>
          <w:i/>
          <w:iCs/>
        </w:rPr>
        <w:t xml:space="preserve"> </w:t>
      </w:r>
      <w:r w:rsidRPr="008702B6">
        <w:rPr>
          <w:rFonts w:cs="Book Antiqua"/>
        </w:rPr>
        <w:t>Ahmad</w:t>
      </w:r>
      <w:r>
        <w:rPr>
          <w:rFonts w:cs="Book Antiqua"/>
          <w:lang w:val="id-ID"/>
        </w:rPr>
        <w:t>.</w:t>
      </w:r>
      <w:r w:rsidRPr="008702B6">
        <w:rPr>
          <w:rFonts w:cs="Book Antiqua"/>
        </w:rPr>
        <w:t xml:space="preserve"> 2004</w:t>
      </w:r>
      <w:r>
        <w:rPr>
          <w:rFonts w:cs="Book Antiqua"/>
          <w:lang w:val="id-ID"/>
        </w:rPr>
        <w:t xml:space="preserve">. </w:t>
      </w:r>
      <w:r w:rsidRPr="008702B6">
        <w:rPr>
          <w:rFonts w:cs="Book Antiqua"/>
          <w:i/>
          <w:iCs/>
        </w:rPr>
        <w:t>Ilmu Pendidikan dalam Persfektif Islam</w:t>
      </w:r>
      <w:r>
        <w:rPr>
          <w:rFonts w:cs="Book Antiqua"/>
        </w:rPr>
        <w:t>, cet. IV</w:t>
      </w:r>
      <w:r>
        <w:rPr>
          <w:rFonts w:cs="Book Antiqua"/>
          <w:lang w:val="id-ID"/>
        </w:rPr>
        <w:t xml:space="preserve">. </w:t>
      </w:r>
      <w:r w:rsidRPr="008702B6">
        <w:rPr>
          <w:rFonts w:cs="Book Antiqua"/>
        </w:rPr>
        <w:t>Bandung: PT</w:t>
      </w:r>
      <w:r w:rsidRPr="008702B6">
        <w:rPr>
          <w:rFonts w:cs="Book Antiqua"/>
          <w:lang w:val="id-ID" w:eastAsia="id-ID"/>
        </w:rPr>
        <w:t xml:space="preserve"> </w:t>
      </w:r>
      <w:r>
        <w:rPr>
          <w:rFonts w:cs="Book Antiqua"/>
        </w:rPr>
        <w:t>Remaja</w:t>
      </w:r>
      <w:r>
        <w:rPr>
          <w:rFonts w:cs="Book Antiqua"/>
          <w:lang w:val="id-ID"/>
        </w:rPr>
        <w:t xml:space="preserve"> </w:t>
      </w:r>
      <w:r>
        <w:rPr>
          <w:rFonts w:cs="Book Antiqua"/>
        </w:rPr>
        <w:t>Rosdakarya Offset</w:t>
      </w:r>
      <w:r>
        <w:rPr>
          <w:rFonts w:cs="Book Antiqua"/>
          <w:lang w:val="id-ID"/>
        </w:rPr>
        <w:t>.</w:t>
      </w:r>
    </w:p>
    <w:p w:rsidR="00F04536" w:rsidRPr="00FC4089" w:rsidRDefault="00E4515D" w:rsidP="006E0F51">
      <w:pPr>
        <w:pStyle w:val="reference"/>
        <w:ind w:left="567" w:hanging="567"/>
        <w:rPr>
          <w:lang w:val="id-ID"/>
        </w:rPr>
      </w:pPr>
      <w:r w:rsidRPr="008702B6">
        <w:rPr>
          <w:rFonts w:cstheme="majorBidi"/>
          <w:noProof/>
        </w:rPr>
        <w:t>Thontowi,</w:t>
      </w:r>
      <w:r>
        <w:rPr>
          <w:rFonts w:cstheme="majorBidi"/>
          <w:noProof/>
          <w:lang w:val="id-ID"/>
        </w:rPr>
        <w:t xml:space="preserve"> </w:t>
      </w:r>
      <w:r w:rsidRPr="008702B6">
        <w:rPr>
          <w:rFonts w:cstheme="majorBidi"/>
          <w:noProof/>
        </w:rPr>
        <w:t>A. 2005</w:t>
      </w:r>
      <w:r>
        <w:rPr>
          <w:rFonts w:cstheme="majorBidi"/>
          <w:noProof/>
          <w:lang w:val="id-ID"/>
        </w:rPr>
        <w:t xml:space="preserve">. </w:t>
      </w:r>
      <w:r w:rsidRPr="008702B6">
        <w:rPr>
          <w:rFonts w:cstheme="majorBidi"/>
          <w:i/>
          <w:iCs/>
          <w:noProof/>
        </w:rPr>
        <w:t>Hakekat Religiusitas</w:t>
      </w:r>
      <w:r>
        <w:rPr>
          <w:rFonts w:cstheme="majorBidi"/>
          <w:i/>
          <w:iCs/>
          <w:noProof/>
          <w:lang w:val="id-ID"/>
        </w:rPr>
        <w:t xml:space="preserve">. </w:t>
      </w:r>
      <w:r>
        <w:rPr>
          <w:rFonts w:cstheme="majorBidi"/>
          <w:noProof/>
        </w:rPr>
        <w:t>P</w:t>
      </w:r>
      <w:r>
        <w:rPr>
          <w:rFonts w:cstheme="majorBidi"/>
          <w:noProof/>
          <w:lang w:val="id-ID"/>
        </w:rPr>
        <w:t>a</w:t>
      </w:r>
      <w:r w:rsidRPr="008702B6">
        <w:rPr>
          <w:rFonts w:cstheme="majorBidi"/>
          <w:noProof/>
        </w:rPr>
        <w:t>lembang: Widyaiswara Madya Ba</w:t>
      </w:r>
      <w:r>
        <w:rPr>
          <w:rFonts w:cstheme="majorBidi"/>
          <w:noProof/>
        </w:rPr>
        <w:t>lai Diklat Keagamaan Palembang</w:t>
      </w:r>
      <w:r>
        <w:rPr>
          <w:rFonts w:cstheme="majorBidi"/>
          <w:noProof/>
          <w:lang w:val="id-ID"/>
        </w:rPr>
        <w:t>.</w:t>
      </w:r>
    </w:p>
    <w:sectPr w:rsidR="00F04536" w:rsidRPr="00FC4089" w:rsidSect="0058711F">
      <w:headerReference w:type="default" r:id="rId10"/>
      <w:footerReference w:type="default" r:id="rId11"/>
      <w:pgSz w:w="11907" w:h="16840" w:code="9"/>
      <w:pgMar w:top="1701" w:right="1134" w:bottom="1134" w:left="1701" w:header="850" w:footer="8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AB0" w:rsidRDefault="00201AB0" w:rsidP="00146A14">
      <w:pPr>
        <w:spacing w:after="0" w:line="240" w:lineRule="auto"/>
      </w:pPr>
      <w:r>
        <w:separator/>
      </w:r>
    </w:p>
  </w:endnote>
  <w:endnote w:type="continuationSeparator" w:id="0">
    <w:p w:rsidR="00201AB0" w:rsidRDefault="00201AB0" w:rsidP="0014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Jamia2014">
    <w:altName w:val="Garamond"/>
    <w:charset w:val="00"/>
    <w:family w:val="roman"/>
    <w:pitch w:val="variable"/>
    <w:sig w:usb0="00000001" w:usb1="500068FB" w:usb2="00000000" w:usb3="00000000" w:csb0="0000009F" w:csb1="00000000"/>
  </w:font>
  <w:font w:name="Calibri">
    <w:panose1 w:val="020F0502020204030204"/>
    <w:charset w:val="00"/>
    <w:family w:val="swiss"/>
    <w:pitch w:val="variable"/>
    <w:sig w:usb0="E10002FF" w:usb1="4000ACFF" w:usb2="00000009" w:usb3="00000000" w:csb0="0000019F" w:csb1="00000000"/>
  </w:font>
  <w:font w:name="Naskhi">
    <w:altName w:val="Times New Roman"/>
    <w:charset w:val="B2"/>
    <w:family w:val="auto"/>
    <w:pitch w:val="variable"/>
    <w:sig w:usb0="00002000" w:usb1="00000000" w:usb2="00000000" w:usb3="00000000" w:csb0="00000040" w:csb1="00000000"/>
  </w:font>
  <w:font w:name="Jamia">
    <w:altName w:val="Jamia"/>
    <w:panose1 w:val="00000000000000000000"/>
    <w:charset w:val="00"/>
    <w:family w:val="roman"/>
    <w:notTrueType/>
    <w:pitch w:val="default"/>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SegoeUI-Bold">
    <w:altName w:val="Arial"/>
    <w:panose1 w:val="00000000000000000000"/>
    <w:charset w:val="00"/>
    <w:family w:val="swiss"/>
    <w:notTrueType/>
    <w:pitch w:val="default"/>
    <w:sig w:usb0="00000003" w:usb1="00000000" w:usb2="00000000" w:usb3="00000000" w:csb0="00000001" w:csb1="00000000"/>
  </w:font>
  <w:font w:name="GentiumBasic">
    <w:altName w:val="Times New Roman"/>
    <w:panose1 w:val="00000000000000000000"/>
    <w:charset w:val="00"/>
    <w:family w:val="roman"/>
    <w:notTrueType/>
    <w:pitch w:val="default"/>
    <w:sig w:usb0="00000003" w:usb1="00000000" w:usb2="00000000" w:usb3="00000000" w:csb0="00000001" w:csb1="00000000"/>
  </w:font>
  <w:font w:name="SegoeUI-BoldItalic">
    <w:altName w:val="Arial"/>
    <w:panose1 w:val="00000000000000000000"/>
    <w:charset w:val="00"/>
    <w:family w:val="swiss"/>
    <w:notTrueType/>
    <w:pitch w:val="default"/>
    <w:sig w:usb0="00000003" w:usb1="00000000" w:usb2="00000000" w:usb3="00000000" w:csb0="00000001" w:csb1="00000000"/>
  </w:font>
  <w:font w:name="GentiumBasic-Italic">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GentiumBasic-Bold">
    <w:altName w:val="Times New Roman"/>
    <w:panose1 w:val="00000000000000000000"/>
    <w:charset w:val="00"/>
    <w:family w:val="roman"/>
    <w:notTrueType/>
    <w:pitch w:val="default"/>
    <w:sig w:usb0="00000003" w:usb1="00000000" w:usb2="00000000" w:usb3="00000000" w:csb0="00000001" w:csb1="00000000"/>
  </w:font>
  <w:font w:name="TrajanPro-Bold">
    <w:panose1 w:val="00000000000000000000"/>
    <w:charset w:val="B2"/>
    <w:family w:val="roman"/>
    <w:notTrueType/>
    <w:pitch w:val="default"/>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994" w:rsidRDefault="00247994">
    <w:pPr>
      <w:pStyle w:val="Footer"/>
      <w:jc w:val="right"/>
    </w:pPr>
    <w:r>
      <w:rPr>
        <w:lang w:val="id-ID"/>
      </w:rPr>
      <w:t>[</w:t>
    </w:r>
    <w:sdt>
      <w:sdtPr>
        <w:id w:val="-6803590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103FC">
          <w:rPr>
            <w:noProof/>
          </w:rPr>
          <w:t>5</w:t>
        </w:r>
        <w:r>
          <w:rPr>
            <w:noProof/>
          </w:rPr>
          <w:fldChar w:fldCharType="end"/>
        </w:r>
        <w:r>
          <w:rPr>
            <w:noProof/>
            <w:lang w:val="id-ID"/>
          </w:rPr>
          <w:t>]</w:t>
        </w:r>
      </w:sdtContent>
    </w:sdt>
  </w:p>
  <w:p w:rsidR="00247994" w:rsidRPr="00FD77D6" w:rsidRDefault="00247994">
    <w:pPr>
      <w:pStyle w:val="Footer"/>
      <w:rPr>
        <w:rFonts w:ascii="Book Antiqua" w:hAnsi="Book Antiqu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AB0" w:rsidRDefault="00201AB0" w:rsidP="00146A14">
      <w:pPr>
        <w:spacing w:after="0" w:line="240" w:lineRule="auto"/>
      </w:pPr>
      <w:r>
        <w:separator/>
      </w:r>
    </w:p>
  </w:footnote>
  <w:footnote w:type="continuationSeparator" w:id="0">
    <w:p w:rsidR="00201AB0" w:rsidRDefault="00201AB0" w:rsidP="00146A14">
      <w:pPr>
        <w:spacing w:after="0" w:line="240" w:lineRule="auto"/>
      </w:pPr>
      <w:r>
        <w:continuationSeparator/>
      </w:r>
    </w:p>
  </w:footnote>
  <w:footnote w:id="1">
    <w:p w:rsidR="00247994" w:rsidRPr="008702B6" w:rsidRDefault="00247994" w:rsidP="008702B6">
      <w:pPr>
        <w:pStyle w:val="FootnoteText"/>
        <w:ind w:firstLine="720"/>
        <w:jc w:val="both"/>
        <w:rPr>
          <w:rFonts w:ascii="Book Antiqua" w:hAnsi="Book Antiqua"/>
          <w:lang w:val="id-ID"/>
        </w:rPr>
      </w:pPr>
      <w:r w:rsidRPr="008702B6">
        <w:rPr>
          <w:rStyle w:val="FootnoteReference"/>
          <w:rFonts w:ascii="Book Antiqua" w:hAnsi="Book Antiqua"/>
        </w:rPr>
        <w:footnoteRef/>
      </w:r>
      <w:r w:rsidRPr="008702B6">
        <w:rPr>
          <w:rFonts w:ascii="Book Antiqua" w:hAnsi="Book Antiqua"/>
        </w:rPr>
        <w:t xml:space="preserve"> </w:t>
      </w:r>
      <w:r w:rsidRPr="008702B6">
        <w:rPr>
          <w:rFonts w:ascii="Book Antiqua" w:hAnsi="Book Antiqua"/>
          <w:color w:val="000000"/>
        </w:rPr>
        <w:t xml:space="preserve">E. Mulyasa, </w:t>
      </w:r>
      <w:r w:rsidRPr="008702B6">
        <w:rPr>
          <w:rFonts w:ascii="Book Antiqua" w:hAnsi="Book Antiqua"/>
          <w:i/>
          <w:iCs/>
          <w:color w:val="000000"/>
        </w:rPr>
        <w:t xml:space="preserve">Standar Kompetensi dan Sertifikasi Guru, </w:t>
      </w:r>
      <w:r w:rsidRPr="008702B6">
        <w:rPr>
          <w:rFonts w:ascii="Book Antiqua" w:hAnsi="Book Antiqua"/>
          <w:color w:val="000000"/>
        </w:rPr>
        <w:t>(Bandung:</w:t>
      </w:r>
      <w:r>
        <w:rPr>
          <w:rFonts w:ascii="Book Antiqua" w:hAnsi="Book Antiqua"/>
          <w:color w:val="000000"/>
        </w:rPr>
        <w:t xml:space="preserve"> PT Remaja Rosdakarya, 2007), h</w:t>
      </w:r>
      <w:r w:rsidRPr="008702B6">
        <w:rPr>
          <w:rFonts w:ascii="Book Antiqua" w:hAnsi="Book Antiqua"/>
          <w:color w:val="000000"/>
        </w:rPr>
        <w:t>l</w:t>
      </w:r>
      <w:r>
        <w:rPr>
          <w:rFonts w:ascii="Book Antiqua" w:hAnsi="Book Antiqua"/>
          <w:color w:val="000000"/>
          <w:lang w:val="id-ID"/>
        </w:rPr>
        <w:t>m</w:t>
      </w:r>
      <w:r w:rsidRPr="008702B6">
        <w:rPr>
          <w:rFonts w:ascii="Book Antiqua" w:hAnsi="Book Antiqua"/>
          <w:color w:val="000000"/>
        </w:rPr>
        <w:t>. 17.</w:t>
      </w:r>
    </w:p>
  </w:footnote>
  <w:footnote w:id="2">
    <w:p w:rsidR="00247994" w:rsidRPr="008702B6" w:rsidRDefault="00247994" w:rsidP="001A6983">
      <w:pPr>
        <w:autoSpaceDE w:val="0"/>
        <w:autoSpaceDN w:val="0"/>
        <w:adjustRightInd w:val="0"/>
        <w:spacing w:after="0" w:line="240" w:lineRule="auto"/>
        <w:ind w:firstLine="720"/>
        <w:jc w:val="both"/>
        <w:rPr>
          <w:rFonts w:ascii="Book Antiqua" w:hAnsi="Book Antiqua"/>
          <w:sz w:val="20"/>
          <w:szCs w:val="20"/>
          <w:lang w:val="id-ID"/>
        </w:rPr>
      </w:pPr>
      <w:r w:rsidRPr="008702B6">
        <w:rPr>
          <w:rStyle w:val="FootnoteReference"/>
          <w:rFonts w:ascii="Book Antiqua" w:hAnsi="Book Antiqua"/>
          <w:sz w:val="20"/>
          <w:szCs w:val="20"/>
        </w:rPr>
        <w:footnoteRef/>
      </w:r>
      <w:r w:rsidRPr="008702B6">
        <w:rPr>
          <w:rFonts w:ascii="Book Antiqua" w:hAnsi="Book Antiqua"/>
          <w:sz w:val="20"/>
          <w:szCs w:val="20"/>
        </w:rPr>
        <w:t xml:space="preserve"> </w:t>
      </w:r>
      <w:r w:rsidRPr="008702B6">
        <w:rPr>
          <w:rFonts w:ascii="Book Antiqua" w:hAnsi="Book Antiqua" w:cs="GentiumBasic"/>
          <w:sz w:val="20"/>
          <w:szCs w:val="20"/>
          <w:lang w:val="id-ID" w:eastAsia="id-ID"/>
        </w:rPr>
        <w:t xml:space="preserve">John W Santrock.. </w:t>
      </w:r>
      <w:r w:rsidRPr="008702B6">
        <w:rPr>
          <w:rFonts w:ascii="Book Antiqua" w:hAnsi="Book Antiqua" w:cs="GentiumBasic-Italic"/>
          <w:i/>
          <w:iCs/>
          <w:sz w:val="20"/>
          <w:szCs w:val="20"/>
          <w:lang w:val="id-ID" w:eastAsia="id-ID"/>
        </w:rPr>
        <w:t>Adolesence: Perkembangan Remaja</w:t>
      </w:r>
      <w:r w:rsidRPr="008702B6">
        <w:rPr>
          <w:rFonts w:ascii="Book Antiqua" w:hAnsi="Book Antiqua" w:cs="GentiumBasic"/>
          <w:sz w:val="20"/>
          <w:szCs w:val="20"/>
          <w:lang w:val="id-ID" w:eastAsia="id-ID"/>
        </w:rPr>
        <w:t xml:space="preserve">. </w:t>
      </w:r>
      <w:r w:rsidRPr="008702B6">
        <w:rPr>
          <w:rFonts w:ascii="Book Antiqua" w:hAnsi="Book Antiqua" w:cs="GentiumBasic-Italic"/>
          <w:i/>
          <w:iCs/>
          <w:sz w:val="20"/>
          <w:szCs w:val="20"/>
          <w:lang w:val="id-ID" w:eastAsia="id-ID"/>
        </w:rPr>
        <w:t>Ed. VI</w:t>
      </w:r>
      <w:r>
        <w:rPr>
          <w:rFonts w:ascii="Book Antiqua" w:hAnsi="Book Antiqua" w:cs="GentiumBasic"/>
          <w:sz w:val="20"/>
          <w:szCs w:val="20"/>
          <w:lang w:val="id-ID" w:eastAsia="id-ID"/>
        </w:rPr>
        <w:t>, (</w:t>
      </w:r>
      <w:r w:rsidRPr="008702B6">
        <w:rPr>
          <w:rFonts w:ascii="Book Antiqua" w:hAnsi="Book Antiqua" w:cs="GentiumBasic"/>
          <w:sz w:val="20"/>
          <w:szCs w:val="20"/>
          <w:lang w:val="id-ID" w:eastAsia="id-ID"/>
        </w:rPr>
        <w:t>Jakarta: Erlangga</w:t>
      </w:r>
      <w:r>
        <w:rPr>
          <w:rFonts w:ascii="Book Antiqua" w:hAnsi="Book Antiqua" w:cs="GentiumBasic"/>
          <w:sz w:val="20"/>
          <w:szCs w:val="20"/>
          <w:lang w:val="id-ID" w:eastAsia="id-ID"/>
        </w:rPr>
        <w:t xml:space="preserve">, </w:t>
      </w:r>
      <w:r w:rsidRPr="008702B6">
        <w:rPr>
          <w:rFonts w:ascii="Book Antiqua" w:hAnsi="Book Antiqua" w:cs="GentiumBasic"/>
          <w:sz w:val="20"/>
          <w:szCs w:val="20"/>
          <w:lang w:val="id-ID" w:eastAsia="id-ID"/>
        </w:rPr>
        <w:t>2003</w:t>
      </w:r>
      <w:r>
        <w:rPr>
          <w:rFonts w:ascii="Book Antiqua" w:hAnsi="Book Antiqua" w:cs="GentiumBasic"/>
          <w:sz w:val="20"/>
          <w:szCs w:val="20"/>
          <w:lang w:val="id-ID" w:eastAsia="id-ID"/>
        </w:rPr>
        <w:t>)</w:t>
      </w:r>
      <w:r w:rsidRPr="008702B6">
        <w:rPr>
          <w:rFonts w:ascii="Book Antiqua" w:hAnsi="Book Antiqua" w:cs="GentiumBasic"/>
          <w:sz w:val="20"/>
          <w:szCs w:val="20"/>
          <w:lang w:val="id-ID" w:eastAsia="id-ID"/>
        </w:rPr>
        <w:t>, h</w:t>
      </w:r>
      <w:r>
        <w:rPr>
          <w:rFonts w:ascii="Book Antiqua" w:hAnsi="Book Antiqua" w:cs="GentiumBasic"/>
          <w:sz w:val="20"/>
          <w:szCs w:val="20"/>
          <w:lang w:val="id-ID" w:eastAsia="id-ID"/>
        </w:rPr>
        <w:t>lm</w:t>
      </w:r>
      <w:r w:rsidRPr="008702B6">
        <w:rPr>
          <w:rFonts w:ascii="Book Antiqua" w:hAnsi="Book Antiqua" w:cs="GentiumBasic"/>
          <w:sz w:val="20"/>
          <w:szCs w:val="20"/>
          <w:lang w:val="id-ID" w:eastAsia="id-ID"/>
        </w:rPr>
        <w:t>. 451</w:t>
      </w:r>
    </w:p>
  </w:footnote>
  <w:footnote w:id="3">
    <w:p w:rsidR="00247994" w:rsidRPr="008702B6" w:rsidRDefault="00247994" w:rsidP="008702B6">
      <w:pPr>
        <w:pStyle w:val="FootnoteText"/>
        <w:ind w:firstLine="720"/>
        <w:jc w:val="both"/>
        <w:rPr>
          <w:rFonts w:ascii="Book Antiqua" w:hAnsi="Book Antiqua"/>
          <w:lang w:val="id-ID"/>
        </w:rPr>
      </w:pPr>
      <w:r w:rsidRPr="008702B6">
        <w:rPr>
          <w:rStyle w:val="FootnoteReference"/>
          <w:rFonts w:ascii="Book Antiqua" w:hAnsi="Book Antiqua"/>
        </w:rPr>
        <w:footnoteRef/>
      </w:r>
      <w:r w:rsidRPr="008702B6">
        <w:rPr>
          <w:rFonts w:ascii="Book Antiqua" w:hAnsi="Book Antiqua"/>
        </w:rPr>
        <w:t xml:space="preserve"> </w:t>
      </w:r>
      <w:r w:rsidRPr="008702B6">
        <w:rPr>
          <w:rFonts w:ascii="Book Antiqua" w:hAnsi="Book Antiqua" w:cs="Jamia"/>
          <w:color w:val="000000"/>
        </w:rPr>
        <w:t xml:space="preserve">Muhammad Ali, </w:t>
      </w:r>
      <w:r w:rsidRPr="008702B6">
        <w:rPr>
          <w:rFonts w:ascii="Book Antiqua" w:hAnsi="Book Antiqua" w:cs="Jamia"/>
          <w:i/>
          <w:iCs/>
          <w:color w:val="000000"/>
        </w:rPr>
        <w:t>Jurnal Penelitian Tindakan Kelas Pendidikan Agama Islam</w:t>
      </w:r>
      <w:r w:rsidRPr="008702B6">
        <w:rPr>
          <w:rFonts w:ascii="Book Antiqua" w:hAnsi="Book Antiqua" w:cs="Jamia"/>
          <w:color w:val="000000"/>
        </w:rPr>
        <w:t xml:space="preserve">, Vol 1, No1, Juni 2010, </w:t>
      </w:r>
      <w:r>
        <w:rPr>
          <w:rFonts w:ascii="Book Antiqua" w:hAnsi="Book Antiqua" w:cs="Jamia"/>
          <w:color w:val="000000"/>
          <w:lang w:val="id-ID"/>
        </w:rPr>
        <w:t xml:space="preserve">hlm. </w:t>
      </w:r>
      <w:r w:rsidRPr="008702B6">
        <w:rPr>
          <w:rFonts w:ascii="Book Antiqua" w:hAnsi="Book Antiqua" w:cs="Jamia"/>
          <w:color w:val="000000"/>
        </w:rPr>
        <w:t>77.</w:t>
      </w:r>
    </w:p>
  </w:footnote>
  <w:footnote w:id="4">
    <w:p w:rsidR="00247994" w:rsidRPr="008702B6" w:rsidRDefault="00247994" w:rsidP="008702B6">
      <w:pPr>
        <w:pStyle w:val="FootnoteText"/>
        <w:ind w:firstLine="720"/>
        <w:jc w:val="both"/>
        <w:rPr>
          <w:rFonts w:ascii="Book Antiqua" w:hAnsi="Book Antiqua"/>
          <w:lang w:val="id-ID"/>
        </w:rPr>
      </w:pPr>
      <w:r w:rsidRPr="008702B6">
        <w:rPr>
          <w:rStyle w:val="FootnoteReference"/>
          <w:rFonts w:ascii="Book Antiqua" w:hAnsi="Book Antiqua"/>
        </w:rPr>
        <w:footnoteRef/>
      </w:r>
      <w:r w:rsidRPr="008702B6">
        <w:rPr>
          <w:rFonts w:ascii="Book Antiqua" w:hAnsi="Book Antiqua"/>
        </w:rPr>
        <w:t xml:space="preserve"> Kartika Nur Fathiya, </w:t>
      </w:r>
      <w:r w:rsidRPr="008702B6">
        <w:rPr>
          <w:rFonts w:ascii="Book Antiqua" w:hAnsi="Book Antiqua"/>
          <w:i/>
          <w:iCs/>
        </w:rPr>
        <w:t xml:space="preserve">Problem, Dampak, dan Solusi Transformasi Nilai-Nilai Agama pada Anak Prasekolah </w:t>
      </w:r>
      <w:r w:rsidRPr="008702B6">
        <w:rPr>
          <w:rFonts w:ascii="Book Antiqua" w:hAnsi="Book Antiqua"/>
        </w:rPr>
        <w:t xml:space="preserve">(Dinamika Pendidikan No. 1/ Th. XIV / Mei 2007), </w:t>
      </w:r>
      <w:r>
        <w:rPr>
          <w:rFonts w:ascii="Book Antiqua" w:hAnsi="Book Antiqua"/>
          <w:lang w:val="id-ID"/>
        </w:rPr>
        <w:t xml:space="preserve">hlm. </w:t>
      </w:r>
      <w:r>
        <w:rPr>
          <w:rFonts w:ascii="Book Antiqua" w:hAnsi="Book Antiqua"/>
        </w:rPr>
        <w:t>102-103.</w:t>
      </w:r>
    </w:p>
  </w:footnote>
  <w:footnote w:id="5">
    <w:p w:rsidR="00247994" w:rsidRPr="008702B6" w:rsidRDefault="00247994" w:rsidP="008702B6">
      <w:pPr>
        <w:pStyle w:val="FootnoteText"/>
        <w:ind w:firstLine="720"/>
        <w:jc w:val="both"/>
        <w:rPr>
          <w:rFonts w:ascii="Book Antiqua" w:hAnsi="Book Antiqua"/>
          <w:lang w:val="id-ID"/>
        </w:rPr>
      </w:pPr>
      <w:r w:rsidRPr="008702B6">
        <w:rPr>
          <w:rStyle w:val="FootnoteReference"/>
          <w:rFonts w:ascii="Book Antiqua" w:hAnsi="Book Antiqua"/>
        </w:rPr>
        <w:footnoteRef/>
      </w:r>
      <w:r w:rsidRPr="008702B6">
        <w:rPr>
          <w:rFonts w:ascii="Book Antiqua" w:hAnsi="Book Antiqua"/>
        </w:rPr>
        <w:t xml:space="preserve"> Marzuki</w:t>
      </w:r>
      <w:r w:rsidRPr="008702B6">
        <w:rPr>
          <w:rFonts w:ascii="Book Antiqua" w:hAnsi="Book Antiqua"/>
          <w:i/>
          <w:iCs/>
        </w:rPr>
        <w:t xml:space="preserve">. Pendidikan Agama Islam di Perguruan Tinggi di Perguruan Tinggi Umum dan Pemberdayaan Masyarakat Indonesia </w:t>
      </w:r>
      <w:r w:rsidRPr="008702B6">
        <w:rPr>
          <w:rFonts w:ascii="Book Antiqua" w:hAnsi="Book Antiqua"/>
        </w:rPr>
        <w:t>(Cakrawala Pendidikan no1 tahun XVI Februari 1997),</w:t>
      </w:r>
      <w:r>
        <w:rPr>
          <w:rFonts w:ascii="Book Antiqua" w:hAnsi="Book Antiqua"/>
          <w:lang w:val="id-ID"/>
        </w:rPr>
        <w:t xml:space="preserve"> hlm. </w:t>
      </w:r>
      <w:r w:rsidRPr="008702B6">
        <w:rPr>
          <w:rFonts w:ascii="Book Antiqua" w:hAnsi="Book Antiqua"/>
        </w:rPr>
        <w:t xml:space="preserve">45.  </w:t>
      </w:r>
    </w:p>
  </w:footnote>
  <w:footnote w:id="6">
    <w:p w:rsidR="00247994" w:rsidRPr="00155AB3" w:rsidRDefault="00247994" w:rsidP="00103EE8">
      <w:pPr>
        <w:pStyle w:val="FootnoteText"/>
        <w:ind w:firstLine="720"/>
        <w:jc w:val="both"/>
        <w:rPr>
          <w:rFonts w:ascii="Book Antiqua" w:hAnsi="Book Antiqua"/>
          <w:lang w:val="id-ID"/>
        </w:rPr>
      </w:pPr>
      <w:r w:rsidRPr="00155AB3">
        <w:rPr>
          <w:rStyle w:val="FootnoteReference"/>
          <w:rFonts w:ascii="Book Antiqua" w:hAnsi="Book Antiqua"/>
        </w:rPr>
        <w:footnoteRef/>
      </w:r>
      <w:r w:rsidRPr="00155AB3">
        <w:rPr>
          <w:rFonts w:ascii="Book Antiqua" w:hAnsi="Book Antiqua"/>
        </w:rPr>
        <w:t xml:space="preserve"> Sutrisno Hadi, </w:t>
      </w:r>
      <w:r w:rsidRPr="00155AB3">
        <w:rPr>
          <w:rFonts w:ascii="Book Antiqua" w:hAnsi="Book Antiqua"/>
          <w:i/>
          <w:iCs/>
        </w:rPr>
        <w:t>Metodologi Research</w:t>
      </w:r>
      <w:r w:rsidRPr="00155AB3">
        <w:rPr>
          <w:rFonts w:ascii="Book Antiqua" w:hAnsi="Book Antiqua"/>
          <w:lang w:val="id-ID"/>
        </w:rPr>
        <w:t>, (</w:t>
      </w:r>
      <w:r w:rsidRPr="00155AB3">
        <w:rPr>
          <w:rFonts w:ascii="Book Antiqua" w:hAnsi="Book Antiqua"/>
        </w:rPr>
        <w:t>Yogyakarta: Andi Offset</w:t>
      </w:r>
      <w:r w:rsidRPr="00155AB3">
        <w:rPr>
          <w:rFonts w:ascii="Book Antiqua" w:hAnsi="Book Antiqua"/>
          <w:lang w:val="id-ID"/>
        </w:rPr>
        <w:t xml:space="preserve">, </w:t>
      </w:r>
      <w:r w:rsidRPr="00155AB3">
        <w:rPr>
          <w:rFonts w:ascii="Book Antiqua" w:hAnsi="Book Antiqua"/>
        </w:rPr>
        <w:t>1995</w:t>
      </w:r>
      <w:r w:rsidRPr="00155AB3">
        <w:rPr>
          <w:rFonts w:ascii="Book Antiqua" w:hAnsi="Book Antiqua"/>
          <w:lang w:val="id-ID"/>
        </w:rPr>
        <w:t xml:space="preserve">), hlm. </w:t>
      </w:r>
      <w:r w:rsidRPr="00155AB3">
        <w:rPr>
          <w:rFonts w:ascii="Book Antiqua" w:hAnsi="Book Antiqua"/>
          <w:lang w:val="id-ID"/>
        </w:rPr>
        <w:t>3.</w:t>
      </w:r>
    </w:p>
  </w:footnote>
  <w:footnote w:id="7">
    <w:p w:rsidR="00247994" w:rsidRPr="00155AB3" w:rsidRDefault="00247994" w:rsidP="00155AB3">
      <w:pPr>
        <w:pStyle w:val="FootnoteText"/>
        <w:ind w:firstLine="720"/>
        <w:rPr>
          <w:lang w:val="id-ID"/>
        </w:rPr>
      </w:pPr>
      <w:r w:rsidRPr="00155AB3">
        <w:rPr>
          <w:rStyle w:val="FootnoteReference"/>
          <w:rFonts w:ascii="Book Antiqua" w:hAnsi="Book Antiqua"/>
        </w:rPr>
        <w:footnoteRef/>
      </w:r>
      <w:r w:rsidRPr="00155AB3">
        <w:rPr>
          <w:rFonts w:ascii="Book Antiqua" w:hAnsi="Book Antiqua"/>
        </w:rPr>
        <w:t xml:space="preserve"> Surahmad, Winarno</w:t>
      </w:r>
      <w:r w:rsidRPr="00155AB3">
        <w:rPr>
          <w:rFonts w:ascii="Book Antiqua" w:hAnsi="Book Antiqua"/>
          <w:lang w:val="id-ID"/>
        </w:rPr>
        <w:t xml:space="preserve">, </w:t>
      </w:r>
      <w:r w:rsidRPr="00155AB3">
        <w:rPr>
          <w:rFonts w:ascii="Book Antiqua" w:hAnsi="Book Antiqua"/>
          <w:i/>
          <w:iCs/>
        </w:rPr>
        <w:t>Dasar dan Teknik Research</w:t>
      </w:r>
      <w:r w:rsidRPr="00155AB3">
        <w:rPr>
          <w:rFonts w:ascii="Book Antiqua" w:hAnsi="Book Antiqua"/>
        </w:rPr>
        <w:t>. Bandung: Tarsito</w:t>
      </w:r>
      <w:r w:rsidRPr="00155AB3">
        <w:rPr>
          <w:rFonts w:ascii="Book Antiqua" w:hAnsi="Book Antiqua"/>
          <w:lang w:val="id-ID"/>
        </w:rPr>
        <w:t xml:space="preserve">, 2004), hlm. </w:t>
      </w:r>
      <w:r w:rsidRPr="00155AB3">
        <w:rPr>
          <w:rFonts w:ascii="Book Antiqua" w:hAnsi="Book Antiqua"/>
          <w:lang w:val="id-ID"/>
        </w:rPr>
        <w:t>102.</w:t>
      </w:r>
    </w:p>
  </w:footnote>
  <w:footnote w:id="8">
    <w:p w:rsidR="00247994" w:rsidRPr="00155AB3" w:rsidRDefault="00247994" w:rsidP="00155AB3">
      <w:pPr>
        <w:pStyle w:val="FootnoteText"/>
        <w:ind w:firstLine="720"/>
        <w:jc w:val="both"/>
        <w:rPr>
          <w:rFonts w:ascii="Book Antiqua" w:hAnsi="Book Antiqua"/>
          <w:lang w:val="id-ID"/>
        </w:rPr>
      </w:pPr>
      <w:r w:rsidRPr="00155AB3">
        <w:rPr>
          <w:rStyle w:val="FootnoteReference"/>
          <w:rFonts w:ascii="Book Antiqua" w:hAnsi="Book Antiqua"/>
        </w:rPr>
        <w:footnoteRef/>
      </w:r>
      <w:r w:rsidRPr="00155AB3">
        <w:rPr>
          <w:rFonts w:ascii="Book Antiqua" w:hAnsi="Book Antiqua"/>
        </w:rPr>
        <w:t xml:space="preserve"> Sutrisno Hadi, </w:t>
      </w:r>
      <w:r w:rsidRPr="00155AB3">
        <w:rPr>
          <w:rFonts w:ascii="Book Antiqua" w:hAnsi="Book Antiqua"/>
          <w:i/>
          <w:iCs/>
        </w:rPr>
        <w:t>Metodologi Research</w:t>
      </w:r>
      <w:r w:rsidRPr="00155AB3">
        <w:rPr>
          <w:rFonts w:ascii="Book Antiqua" w:hAnsi="Book Antiqua"/>
          <w:lang w:val="id-ID"/>
        </w:rPr>
        <w:t xml:space="preserve">..., hlm. </w:t>
      </w:r>
      <w:r w:rsidRPr="00155AB3">
        <w:rPr>
          <w:rFonts w:ascii="Book Antiqua" w:hAnsi="Book Antiqua"/>
          <w:lang w:val="id-ID"/>
        </w:rPr>
        <w:t>10.</w:t>
      </w:r>
    </w:p>
  </w:footnote>
  <w:footnote w:id="9">
    <w:p w:rsidR="00247994" w:rsidRPr="007B48E7" w:rsidRDefault="00247994" w:rsidP="00155AB3">
      <w:pPr>
        <w:pStyle w:val="FootnoteText"/>
        <w:ind w:firstLine="720"/>
        <w:jc w:val="both"/>
        <w:rPr>
          <w:rFonts w:ascii="Book Antiqua" w:hAnsi="Book Antiqua"/>
          <w:lang w:val="id-ID"/>
        </w:rPr>
      </w:pPr>
      <w:r w:rsidRPr="007B48E7">
        <w:rPr>
          <w:rStyle w:val="FootnoteReference"/>
          <w:rFonts w:ascii="Book Antiqua" w:hAnsi="Book Antiqua"/>
        </w:rPr>
        <w:footnoteRef/>
      </w:r>
      <w:r w:rsidRPr="007B48E7">
        <w:rPr>
          <w:rFonts w:ascii="Book Antiqua" w:hAnsi="Book Antiqua"/>
        </w:rPr>
        <w:t xml:space="preserve"> Baker, Anton dan Zubair, Ahmad Charis</w:t>
      </w:r>
      <w:r w:rsidRPr="007B48E7">
        <w:rPr>
          <w:rFonts w:ascii="Book Antiqua" w:hAnsi="Book Antiqua"/>
          <w:lang w:val="id-ID"/>
        </w:rPr>
        <w:t xml:space="preserve">, </w:t>
      </w:r>
      <w:r w:rsidRPr="007B48E7">
        <w:rPr>
          <w:rFonts w:ascii="Book Antiqua" w:hAnsi="Book Antiqua"/>
          <w:i/>
          <w:iCs/>
        </w:rPr>
        <w:t>Metode Penelitian Filsafat</w:t>
      </w:r>
      <w:r w:rsidRPr="007B48E7">
        <w:rPr>
          <w:rFonts w:ascii="Book Antiqua" w:hAnsi="Book Antiqua"/>
          <w:i/>
          <w:iCs/>
          <w:lang w:val="id-ID"/>
        </w:rPr>
        <w:t xml:space="preserve">, </w:t>
      </w:r>
      <w:r w:rsidRPr="007B48E7">
        <w:rPr>
          <w:rFonts w:ascii="Book Antiqua" w:hAnsi="Book Antiqua"/>
          <w:lang w:val="id-ID"/>
        </w:rPr>
        <w:t>(</w:t>
      </w:r>
      <w:r w:rsidRPr="007B48E7">
        <w:rPr>
          <w:rFonts w:ascii="Book Antiqua" w:hAnsi="Book Antiqua"/>
        </w:rPr>
        <w:t>Yogyakarta: Kanisius</w:t>
      </w:r>
      <w:r w:rsidRPr="007B48E7">
        <w:rPr>
          <w:rFonts w:ascii="Book Antiqua" w:hAnsi="Book Antiqua"/>
          <w:lang w:val="id-ID"/>
        </w:rPr>
        <w:t xml:space="preserve">, </w:t>
      </w:r>
      <w:r w:rsidRPr="007B48E7">
        <w:rPr>
          <w:rFonts w:ascii="Book Antiqua" w:hAnsi="Book Antiqua"/>
        </w:rPr>
        <w:t>1990</w:t>
      </w:r>
      <w:r w:rsidRPr="007B48E7">
        <w:rPr>
          <w:rFonts w:ascii="Book Antiqua" w:hAnsi="Book Antiqua"/>
          <w:lang w:val="id-ID"/>
        </w:rPr>
        <w:t xml:space="preserve">), hlm. </w:t>
      </w:r>
      <w:r w:rsidRPr="007B48E7">
        <w:rPr>
          <w:rFonts w:ascii="Book Antiqua" w:hAnsi="Book Antiqua"/>
          <w:lang w:val="id-ID"/>
        </w:rPr>
        <w:t>27.</w:t>
      </w:r>
    </w:p>
  </w:footnote>
  <w:footnote w:id="10">
    <w:p w:rsidR="00247994" w:rsidRPr="007B48E7" w:rsidRDefault="00247994" w:rsidP="007B48E7">
      <w:pPr>
        <w:pStyle w:val="FootnoteText"/>
        <w:ind w:firstLine="720"/>
      </w:pPr>
      <w:r w:rsidRPr="007B48E7">
        <w:rPr>
          <w:rStyle w:val="FootnoteReference"/>
          <w:rFonts w:ascii="Book Antiqua" w:hAnsi="Book Antiqua"/>
        </w:rPr>
        <w:footnoteRef/>
      </w:r>
      <w:r w:rsidRPr="007B48E7">
        <w:rPr>
          <w:rFonts w:ascii="Book Antiqua" w:hAnsi="Book Antiqua"/>
        </w:rPr>
        <w:t xml:space="preserve"> Surahmad, Winarno</w:t>
      </w:r>
      <w:r w:rsidRPr="007B48E7">
        <w:rPr>
          <w:rFonts w:ascii="Book Antiqua" w:hAnsi="Book Antiqua"/>
          <w:lang w:val="id-ID"/>
        </w:rPr>
        <w:t xml:space="preserve">, </w:t>
      </w:r>
      <w:r w:rsidRPr="007B48E7">
        <w:rPr>
          <w:rFonts w:ascii="Book Antiqua" w:hAnsi="Book Antiqua"/>
          <w:i/>
          <w:iCs/>
        </w:rPr>
        <w:t>Dasar dan Teknik Research</w:t>
      </w:r>
      <w:r w:rsidRPr="007B48E7">
        <w:rPr>
          <w:rFonts w:ascii="Book Antiqua" w:hAnsi="Book Antiqua"/>
          <w:lang w:val="id-ID"/>
        </w:rPr>
        <w:t xml:space="preserve">..., hlm. </w:t>
      </w:r>
      <w:r w:rsidRPr="007B48E7">
        <w:rPr>
          <w:rFonts w:ascii="Book Antiqua" w:hAnsi="Book Antiqua"/>
          <w:lang w:val="id-ID"/>
        </w:rPr>
        <w:t>31.</w:t>
      </w:r>
    </w:p>
  </w:footnote>
  <w:footnote w:id="11">
    <w:p w:rsidR="00247994" w:rsidRPr="008702B6" w:rsidRDefault="00247994" w:rsidP="008702B6">
      <w:pPr>
        <w:pStyle w:val="FootnoteText"/>
        <w:ind w:firstLine="720"/>
        <w:jc w:val="both"/>
        <w:rPr>
          <w:rFonts w:ascii="Book Antiqua" w:hAnsi="Book Antiqua"/>
          <w:lang w:val="id-ID"/>
        </w:rPr>
      </w:pPr>
      <w:r w:rsidRPr="008702B6">
        <w:rPr>
          <w:rStyle w:val="FootnoteReference"/>
          <w:rFonts w:ascii="Book Antiqua" w:hAnsi="Book Antiqua"/>
        </w:rPr>
        <w:footnoteRef/>
      </w:r>
      <w:r w:rsidRPr="008702B6">
        <w:rPr>
          <w:rFonts w:ascii="Book Antiqua" w:hAnsi="Book Antiqua"/>
        </w:rPr>
        <w:t xml:space="preserve"> </w:t>
      </w:r>
      <w:r w:rsidRPr="008702B6">
        <w:rPr>
          <w:rFonts w:ascii="Book Antiqua" w:hAnsi="Book Antiqua" w:cs="Book Antiqua"/>
          <w:color w:val="000000"/>
        </w:rPr>
        <w:t>M. Arifin,</w:t>
      </w:r>
      <w:r w:rsidRPr="008702B6">
        <w:rPr>
          <w:rFonts w:ascii="Book Antiqua" w:hAnsi="Book Antiqua" w:cs="Book Antiqua"/>
          <w:i/>
          <w:iCs/>
          <w:color w:val="000000"/>
        </w:rPr>
        <w:t xml:space="preserve"> Ilmu Pendidikan Isla</w:t>
      </w:r>
      <w:r w:rsidRPr="008702B6">
        <w:rPr>
          <w:rFonts w:ascii="Book Antiqua" w:hAnsi="Book Antiqua" w:cs="Book Antiqua"/>
          <w:color w:val="000000"/>
        </w:rPr>
        <w:t xml:space="preserve">m, cet. V, </w:t>
      </w:r>
      <w:r>
        <w:rPr>
          <w:rFonts w:ascii="Book Antiqua" w:hAnsi="Book Antiqua" w:cs="Book Antiqua"/>
          <w:color w:val="000000"/>
          <w:lang w:val="id-ID"/>
        </w:rPr>
        <w:t>(</w:t>
      </w:r>
      <w:r w:rsidRPr="008702B6">
        <w:rPr>
          <w:rFonts w:ascii="Book Antiqua" w:hAnsi="Book Antiqua" w:cs="Book Antiqua"/>
          <w:color w:val="000000"/>
        </w:rPr>
        <w:t>Jakarta: Bumi aksara, 1996</w:t>
      </w:r>
      <w:r>
        <w:rPr>
          <w:rFonts w:ascii="Book Antiqua" w:hAnsi="Book Antiqua" w:cs="Book Antiqua"/>
          <w:color w:val="000000"/>
          <w:lang w:val="id-ID"/>
        </w:rPr>
        <w:t>)</w:t>
      </w:r>
      <w:r w:rsidRPr="008702B6">
        <w:rPr>
          <w:rFonts w:ascii="Book Antiqua" w:hAnsi="Book Antiqua" w:cs="Book Antiqua"/>
          <w:color w:val="000000"/>
        </w:rPr>
        <w:t>, h</w:t>
      </w:r>
      <w:r>
        <w:rPr>
          <w:rFonts w:ascii="Book Antiqua" w:hAnsi="Book Antiqua" w:cs="Book Antiqua"/>
          <w:color w:val="000000"/>
          <w:lang w:val="id-ID"/>
        </w:rPr>
        <w:t>lm</w:t>
      </w:r>
      <w:r w:rsidRPr="008702B6">
        <w:rPr>
          <w:rFonts w:ascii="Book Antiqua" w:hAnsi="Book Antiqua" w:cs="Book Antiqua"/>
          <w:color w:val="000000"/>
        </w:rPr>
        <w:t>. 61</w:t>
      </w:r>
    </w:p>
  </w:footnote>
  <w:footnote w:id="12">
    <w:p w:rsidR="00247994" w:rsidRPr="008702B6" w:rsidRDefault="00247994" w:rsidP="001A6983">
      <w:pPr>
        <w:widowControl w:val="0"/>
        <w:autoSpaceDE w:val="0"/>
        <w:autoSpaceDN w:val="0"/>
        <w:adjustRightInd w:val="0"/>
        <w:spacing w:after="0" w:line="280" w:lineRule="exact"/>
        <w:ind w:firstLine="720"/>
        <w:jc w:val="both"/>
        <w:rPr>
          <w:rFonts w:ascii="Book Antiqua" w:hAnsi="Book Antiqua" w:cs="Book Antiqua"/>
          <w:color w:val="000000"/>
          <w:sz w:val="20"/>
          <w:szCs w:val="20"/>
          <w:lang w:val="id-ID" w:eastAsia="id-ID"/>
        </w:rPr>
      </w:pPr>
      <w:r w:rsidRPr="008702B6">
        <w:rPr>
          <w:rStyle w:val="FootnoteReference"/>
          <w:rFonts w:ascii="Book Antiqua" w:hAnsi="Book Antiqua"/>
          <w:sz w:val="20"/>
          <w:szCs w:val="20"/>
        </w:rPr>
        <w:footnoteRef/>
      </w:r>
      <w:r w:rsidRPr="008702B6">
        <w:rPr>
          <w:rFonts w:ascii="Book Antiqua" w:hAnsi="Book Antiqua"/>
          <w:sz w:val="20"/>
          <w:szCs w:val="20"/>
        </w:rPr>
        <w:t xml:space="preserve"> </w:t>
      </w:r>
      <w:r w:rsidRPr="008702B6">
        <w:rPr>
          <w:rFonts w:ascii="Book Antiqua" w:hAnsi="Book Antiqua" w:cs="Book Antiqua"/>
          <w:color w:val="000000"/>
          <w:sz w:val="20"/>
          <w:szCs w:val="20"/>
        </w:rPr>
        <w:t>A. W. Munawwir,</w:t>
      </w:r>
      <w:r w:rsidRPr="008702B6">
        <w:rPr>
          <w:rFonts w:ascii="Book Antiqua" w:hAnsi="Book Antiqua" w:cs="Book Antiqua"/>
          <w:i/>
          <w:iCs/>
          <w:color w:val="000000"/>
          <w:sz w:val="20"/>
          <w:szCs w:val="20"/>
        </w:rPr>
        <w:t xml:space="preserve"> Kamus Al-Munawwir Arab-Indonesia Terlengkap</w:t>
      </w:r>
      <w:r w:rsidRPr="008702B6">
        <w:rPr>
          <w:rFonts w:ascii="Book Antiqua" w:hAnsi="Book Antiqua" w:cs="Book Antiqua"/>
          <w:color w:val="000000"/>
          <w:sz w:val="20"/>
          <w:szCs w:val="20"/>
        </w:rPr>
        <w:t xml:space="preserve">, </w:t>
      </w:r>
      <w:r>
        <w:rPr>
          <w:rFonts w:ascii="Book Antiqua" w:hAnsi="Book Antiqua" w:cs="Book Antiqua"/>
          <w:color w:val="000000"/>
          <w:sz w:val="20"/>
          <w:szCs w:val="20"/>
          <w:lang w:val="id-ID"/>
        </w:rPr>
        <w:t>(</w:t>
      </w:r>
      <w:r w:rsidRPr="008702B6">
        <w:rPr>
          <w:rFonts w:ascii="Book Antiqua" w:hAnsi="Book Antiqua" w:cs="Book Antiqua"/>
          <w:color w:val="000000"/>
          <w:sz w:val="20"/>
          <w:szCs w:val="20"/>
        </w:rPr>
        <w:t>Surabaya:</w:t>
      </w:r>
      <w:r w:rsidRPr="008702B6">
        <w:rPr>
          <w:rFonts w:ascii="Book Antiqua" w:hAnsi="Book Antiqua" w:cs="Book Antiqua"/>
          <w:color w:val="000000"/>
          <w:sz w:val="20"/>
          <w:szCs w:val="20"/>
          <w:lang w:val="id-ID" w:eastAsia="id-ID"/>
        </w:rPr>
        <w:t xml:space="preserve"> </w:t>
      </w:r>
      <w:r w:rsidRPr="008702B6">
        <w:rPr>
          <w:rFonts w:ascii="Book Antiqua" w:hAnsi="Book Antiqua" w:cs="Book Antiqua"/>
          <w:color w:val="000000"/>
          <w:sz w:val="20"/>
          <w:szCs w:val="20"/>
        </w:rPr>
        <w:t>Pustaka Proressif, 1997</w:t>
      </w:r>
      <w:r>
        <w:rPr>
          <w:rFonts w:ascii="Book Antiqua" w:hAnsi="Book Antiqua" w:cs="Book Antiqua"/>
          <w:color w:val="000000"/>
          <w:sz w:val="20"/>
          <w:szCs w:val="20"/>
          <w:lang w:val="id-ID"/>
        </w:rPr>
        <w:t>)</w:t>
      </w:r>
      <w:r w:rsidRPr="008702B6">
        <w:rPr>
          <w:rFonts w:ascii="Book Antiqua" w:hAnsi="Book Antiqua" w:cs="Book Antiqua"/>
          <w:color w:val="000000"/>
          <w:sz w:val="20"/>
          <w:szCs w:val="20"/>
        </w:rPr>
        <w:t>, h</w:t>
      </w:r>
      <w:r>
        <w:rPr>
          <w:rFonts w:ascii="Book Antiqua" w:hAnsi="Book Antiqua" w:cs="Book Antiqua"/>
          <w:color w:val="000000"/>
          <w:sz w:val="20"/>
          <w:szCs w:val="20"/>
          <w:lang w:val="id-ID"/>
        </w:rPr>
        <w:t>lm</w:t>
      </w:r>
      <w:r w:rsidRPr="008702B6">
        <w:rPr>
          <w:rFonts w:ascii="Book Antiqua" w:hAnsi="Book Antiqua" w:cs="Book Antiqua"/>
          <w:color w:val="000000"/>
          <w:sz w:val="20"/>
          <w:szCs w:val="20"/>
        </w:rPr>
        <w:t>. 849.</w:t>
      </w:r>
    </w:p>
  </w:footnote>
  <w:footnote w:id="13">
    <w:p w:rsidR="00247994" w:rsidRPr="008702B6" w:rsidRDefault="00247994" w:rsidP="001A6983">
      <w:pPr>
        <w:widowControl w:val="0"/>
        <w:autoSpaceDE w:val="0"/>
        <w:autoSpaceDN w:val="0"/>
        <w:adjustRightInd w:val="0"/>
        <w:spacing w:after="0" w:line="279" w:lineRule="exact"/>
        <w:ind w:firstLine="720"/>
        <w:jc w:val="both"/>
        <w:rPr>
          <w:rFonts w:ascii="Book Antiqua" w:hAnsi="Book Antiqua" w:cs="Book Antiqua"/>
          <w:color w:val="000000"/>
          <w:sz w:val="20"/>
          <w:szCs w:val="20"/>
          <w:lang w:val="id-ID" w:eastAsia="id-ID"/>
        </w:rPr>
      </w:pPr>
      <w:r w:rsidRPr="008702B6">
        <w:rPr>
          <w:rStyle w:val="FootnoteReference"/>
          <w:rFonts w:ascii="Book Antiqua" w:hAnsi="Book Antiqua"/>
          <w:sz w:val="20"/>
          <w:szCs w:val="20"/>
        </w:rPr>
        <w:footnoteRef/>
      </w:r>
      <w:r w:rsidRPr="008702B6">
        <w:rPr>
          <w:rFonts w:ascii="Book Antiqua" w:hAnsi="Book Antiqua"/>
          <w:sz w:val="20"/>
          <w:szCs w:val="20"/>
        </w:rPr>
        <w:t xml:space="preserve"> </w:t>
      </w:r>
      <w:r w:rsidRPr="008702B6">
        <w:rPr>
          <w:rFonts w:ascii="Book Antiqua" w:hAnsi="Book Antiqua" w:cs="Book Antiqua"/>
          <w:color w:val="000000"/>
          <w:sz w:val="20"/>
          <w:szCs w:val="20"/>
        </w:rPr>
        <w:t>Departemen Pendidikan dan Kebudayaan,</w:t>
      </w:r>
      <w:r w:rsidRPr="008702B6">
        <w:rPr>
          <w:rFonts w:ascii="Book Antiqua" w:hAnsi="Book Antiqua" w:cs="Book Antiqua"/>
          <w:i/>
          <w:iCs/>
          <w:color w:val="000000"/>
          <w:sz w:val="20"/>
          <w:szCs w:val="20"/>
        </w:rPr>
        <w:t xml:space="preserve"> Kamus Besar Bahasa Indonesia,</w:t>
      </w:r>
      <w:r w:rsidRPr="008702B6">
        <w:rPr>
          <w:rFonts w:ascii="Book Antiqua" w:hAnsi="Book Antiqua" w:cs="Book Antiqua"/>
          <w:color w:val="000000"/>
          <w:sz w:val="20"/>
          <w:szCs w:val="20"/>
        </w:rPr>
        <w:t xml:space="preserve"> ed. II,</w:t>
      </w:r>
      <w:r w:rsidRPr="008702B6">
        <w:rPr>
          <w:rFonts w:ascii="Book Antiqua" w:hAnsi="Book Antiqua" w:cs="Book Antiqua"/>
          <w:color w:val="000000"/>
          <w:sz w:val="20"/>
          <w:szCs w:val="20"/>
          <w:lang w:val="id-ID" w:eastAsia="id-ID"/>
        </w:rPr>
        <w:t xml:space="preserve"> </w:t>
      </w:r>
      <w:r w:rsidRPr="008702B6">
        <w:rPr>
          <w:rFonts w:ascii="Book Antiqua" w:hAnsi="Book Antiqua" w:cs="Book Antiqua"/>
          <w:color w:val="000000"/>
          <w:sz w:val="20"/>
          <w:szCs w:val="20"/>
        </w:rPr>
        <w:t xml:space="preserve">cet. IV, </w:t>
      </w:r>
      <w:r>
        <w:rPr>
          <w:rFonts w:ascii="Book Antiqua" w:hAnsi="Book Antiqua" w:cs="Book Antiqua"/>
          <w:color w:val="000000"/>
          <w:sz w:val="20"/>
          <w:szCs w:val="20"/>
          <w:lang w:val="id-ID"/>
        </w:rPr>
        <w:t>(</w:t>
      </w:r>
      <w:r w:rsidRPr="008702B6">
        <w:rPr>
          <w:rFonts w:ascii="Book Antiqua" w:hAnsi="Book Antiqua" w:cs="Book Antiqua"/>
          <w:color w:val="000000"/>
          <w:sz w:val="20"/>
          <w:szCs w:val="20"/>
        </w:rPr>
        <w:t>Jakarta: Balai Pustaka, 1995</w:t>
      </w:r>
      <w:r>
        <w:rPr>
          <w:rFonts w:ascii="Book Antiqua" w:hAnsi="Book Antiqua" w:cs="Book Antiqua"/>
          <w:color w:val="000000"/>
          <w:sz w:val="20"/>
          <w:szCs w:val="20"/>
          <w:lang w:val="id-ID"/>
        </w:rPr>
        <w:t>)</w:t>
      </w:r>
      <w:r w:rsidRPr="008702B6">
        <w:rPr>
          <w:rFonts w:ascii="Book Antiqua" w:hAnsi="Book Antiqua" w:cs="Book Antiqua"/>
          <w:color w:val="000000"/>
          <w:sz w:val="20"/>
          <w:szCs w:val="20"/>
        </w:rPr>
        <w:t>, h</w:t>
      </w:r>
      <w:r>
        <w:rPr>
          <w:rFonts w:ascii="Book Antiqua" w:hAnsi="Book Antiqua" w:cs="Book Antiqua"/>
          <w:color w:val="000000"/>
          <w:sz w:val="20"/>
          <w:szCs w:val="20"/>
          <w:lang w:val="id-ID"/>
        </w:rPr>
        <w:t>lm</w:t>
      </w:r>
      <w:r w:rsidRPr="008702B6">
        <w:rPr>
          <w:rFonts w:ascii="Book Antiqua" w:hAnsi="Book Antiqua" w:cs="Book Antiqua"/>
          <w:color w:val="000000"/>
          <w:sz w:val="20"/>
          <w:szCs w:val="20"/>
        </w:rPr>
        <w:t>. 652.</w:t>
      </w:r>
    </w:p>
  </w:footnote>
  <w:footnote w:id="14">
    <w:p w:rsidR="00247994" w:rsidRPr="008702B6" w:rsidRDefault="00247994" w:rsidP="001A6983">
      <w:pPr>
        <w:widowControl w:val="0"/>
        <w:autoSpaceDE w:val="0"/>
        <w:autoSpaceDN w:val="0"/>
        <w:adjustRightInd w:val="0"/>
        <w:spacing w:after="0" w:line="279" w:lineRule="exact"/>
        <w:ind w:firstLine="720"/>
        <w:jc w:val="both"/>
        <w:rPr>
          <w:rFonts w:ascii="Book Antiqua" w:hAnsi="Book Antiqua" w:cs="Book Antiqua"/>
          <w:color w:val="000000"/>
          <w:sz w:val="20"/>
          <w:szCs w:val="20"/>
          <w:lang w:val="id-ID" w:eastAsia="id-ID"/>
        </w:rPr>
      </w:pPr>
      <w:r w:rsidRPr="008702B6">
        <w:rPr>
          <w:rStyle w:val="FootnoteReference"/>
          <w:rFonts w:ascii="Book Antiqua" w:hAnsi="Book Antiqua"/>
          <w:sz w:val="20"/>
          <w:szCs w:val="20"/>
        </w:rPr>
        <w:footnoteRef/>
      </w:r>
      <w:r w:rsidRPr="008702B6">
        <w:rPr>
          <w:rFonts w:ascii="Book Antiqua" w:hAnsi="Book Antiqua"/>
          <w:sz w:val="20"/>
          <w:szCs w:val="20"/>
        </w:rPr>
        <w:t xml:space="preserve"> </w:t>
      </w:r>
      <w:r w:rsidRPr="008702B6">
        <w:rPr>
          <w:rFonts w:ascii="Book Antiqua" w:hAnsi="Book Antiqua" w:cs="Book Antiqua"/>
          <w:color w:val="000000"/>
          <w:sz w:val="20"/>
          <w:szCs w:val="20"/>
        </w:rPr>
        <w:t>Basiruddin Usman,</w:t>
      </w:r>
      <w:r w:rsidRPr="008702B6">
        <w:rPr>
          <w:rFonts w:ascii="Book Antiqua" w:hAnsi="Book Antiqua" w:cs="Book Antiqua"/>
          <w:i/>
          <w:iCs/>
          <w:color w:val="000000"/>
          <w:sz w:val="20"/>
          <w:szCs w:val="20"/>
        </w:rPr>
        <w:t xml:space="preserve"> Metodologi Pembelajaran Agama Islam</w:t>
      </w:r>
      <w:r w:rsidRPr="008702B6">
        <w:rPr>
          <w:rFonts w:ascii="Book Antiqua" w:hAnsi="Book Antiqua" w:cs="Book Antiqua"/>
          <w:color w:val="000000"/>
          <w:sz w:val="20"/>
          <w:szCs w:val="20"/>
        </w:rPr>
        <w:t xml:space="preserve">, </w:t>
      </w:r>
      <w:proofErr w:type="gramStart"/>
      <w:r w:rsidRPr="008702B6">
        <w:rPr>
          <w:rFonts w:ascii="Book Antiqua" w:hAnsi="Book Antiqua" w:cs="Book Antiqua"/>
          <w:color w:val="000000"/>
          <w:sz w:val="20"/>
          <w:szCs w:val="20"/>
        </w:rPr>
        <w:t>cet</w:t>
      </w:r>
      <w:proofErr w:type="gramEnd"/>
      <w:r w:rsidRPr="008702B6">
        <w:rPr>
          <w:rFonts w:ascii="Book Antiqua" w:hAnsi="Book Antiqua" w:cs="Book Antiqua"/>
          <w:color w:val="000000"/>
          <w:sz w:val="20"/>
          <w:szCs w:val="20"/>
        </w:rPr>
        <w:t xml:space="preserve">. I, </w:t>
      </w:r>
      <w:r>
        <w:rPr>
          <w:rFonts w:ascii="Book Antiqua" w:hAnsi="Book Antiqua" w:cs="Book Antiqua"/>
          <w:color w:val="000000"/>
          <w:sz w:val="20"/>
          <w:szCs w:val="20"/>
          <w:lang w:val="id-ID"/>
        </w:rPr>
        <w:t>(</w:t>
      </w:r>
      <w:r w:rsidRPr="008702B6">
        <w:rPr>
          <w:rFonts w:ascii="Book Antiqua" w:hAnsi="Book Antiqua" w:cs="Book Antiqua"/>
          <w:color w:val="000000"/>
          <w:sz w:val="20"/>
          <w:szCs w:val="20"/>
        </w:rPr>
        <w:t>Jakarta: Ciputat</w:t>
      </w:r>
      <w:r w:rsidRPr="008702B6">
        <w:rPr>
          <w:rFonts w:ascii="Book Antiqua" w:hAnsi="Book Antiqua" w:cs="Book Antiqua"/>
          <w:color w:val="000000"/>
          <w:sz w:val="20"/>
          <w:szCs w:val="20"/>
          <w:lang w:val="id-ID" w:eastAsia="id-ID"/>
        </w:rPr>
        <w:t xml:space="preserve"> </w:t>
      </w:r>
      <w:r w:rsidRPr="008702B6">
        <w:rPr>
          <w:rFonts w:ascii="Book Antiqua" w:hAnsi="Book Antiqua" w:cs="Book Antiqua"/>
          <w:color w:val="000000"/>
          <w:sz w:val="20"/>
          <w:szCs w:val="20"/>
        </w:rPr>
        <w:t>Pers, 2002</w:t>
      </w:r>
      <w:r>
        <w:rPr>
          <w:rFonts w:ascii="Book Antiqua" w:hAnsi="Book Antiqua" w:cs="Book Antiqua"/>
          <w:color w:val="000000"/>
          <w:sz w:val="20"/>
          <w:szCs w:val="20"/>
          <w:lang w:val="id-ID"/>
        </w:rPr>
        <w:t>)</w:t>
      </w:r>
      <w:r w:rsidRPr="008702B6">
        <w:rPr>
          <w:rFonts w:ascii="Book Antiqua" w:hAnsi="Book Antiqua" w:cs="Book Antiqua"/>
          <w:color w:val="000000"/>
          <w:sz w:val="20"/>
          <w:szCs w:val="20"/>
        </w:rPr>
        <w:t>, h</w:t>
      </w:r>
      <w:r>
        <w:rPr>
          <w:rFonts w:ascii="Book Antiqua" w:hAnsi="Book Antiqua" w:cs="Book Antiqua"/>
          <w:color w:val="000000"/>
          <w:sz w:val="20"/>
          <w:szCs w:val="20"/>
          <w:lang w:val="id-ID"/>
        </w:rPr>
        <w:t>lm</w:t>
      </w:r>
      <w:r w:rsidRPr="008702B6">
        <w:rPr>
          <w:rFonts w:ascii="Book Antiqua" w:hAnsi="Book Antiqua" w:cs="Book Antiqua"/>
          <w:color w:val="000000"/>
          <w:sz w:val="20"/>
          <w:szCs w:val="20"/>
        </w:rPr>
        <w:t>. 22</w:t>
      </w:r>
    </w:p>
  </w:footnote>
  <w:footnote w:id="15">
    <w:p w:rsidR="00247994" w:rsidRPr="00387D27" w:rsidRDefault="00247994" w:rsidP="00387D27">
      <w:pPr>
        <w:widowControl w:val="0"/>
        <w:autoSpaceDE w:val="0"/>
        <w:autoSpaceDN w:val="0"/>
        <w:adjustRightInd w:val="0"/>
        <w:spacing w:after="0" w:line="279" w:lineRule="exact"/>
        <w:ind w:firstLine="720"/>
        <w:jc w:val="both"/>
        <w:rPr>
          <w:rFonts w:ascii="Book Antiqua" w:hAnsi="Book Antiqua" w:cs="Book Antiqua"/>
          <w:color w:val="000000"/>
          <w:sz w:val="20"/>
          <w:szCs w:val="20"/>
        </w:rPr>
      </w:pPr>
      <w:r w:rsidRPr="008702B6">
        <w:rPr>
          <w:rStyle w:val="FootnoteReference"/>
          <w:rFonts w:ascii="Book Antiqua" w:hAnsi="Book Antiqua"/>
          <w:sz w:val="20"/>
          <w:szCs w:val="20"/>
        </w:rPr>
        <w:footnoteRef/>
      </w:r>
      <w:r w:rsidRPr="008702B6">
        <w:rPr>
          <w:rFonts w:ascii="Book Antiqua" w:hAnsi="Book Antiqua"/>
          <w:sz w:val="20"/>
          <w:szCs w:val="20"/>
        </w:rPr>
        <w:t xml:space="preserve"> </w:t>
      </w:r>
      <w:r w:rsidRPr="008702B6">
        <w:rPr>
          <w:rFonts w:ascii="Book Antiqua" w:hAnsi="Book Antiqua" w:cs="Book Antiqua"/>
          <w:color w:val="000000"/>
          <w:sz w:val="20"/>
          <w:szCs w:val="20"/>
        </w:rPr>
        <w:t>Ahmad Tafsir,</w:t>
      </w:r>
      <w:r w:rsidRPr="008702B6">
        <w:rPr>
          <w:rFonts w:ascii="Book Antiqua" w:hAnsi="Book Antiqua" w:cs="Book Antiqua"/>
          <w:i/>
          <w:iCs/>
          <w:color w:val="000000"/>
          <w:sz w:val="20"/>
          <w:szCs w:val="20"/>
        </w:rPr>
        <w:t xml:space="preserve"> Ilmu Pendidikan dalam Persfektif Islam</w:t>
      </w:r>
      <w:r w:rsidRPr="008702B6">
        <w:rPr>
          <w:rFonts w:ascii="Book Antiqua" w:hAnsi="Book Antiqua" w:cs="Book Antiqua"/>
          <w:color w:val="000000"/>
          <w:sz w:val="20"/>
          <w:szCs w:val="20"/>
        </w:rPr>
        <w:t xml:space="preserve">, cet. IV, </w:t>
      </w:r>
      <w:r>
        <w:rPr>
          <w:rFonts w:ascii="Book Antiqua" w:hAnsi="Book Antiqua" w:cs="Book Antiqua"/>
          <w:color w:val="000000"/>
          <w:sz w:val="20"/>
          <w:szCs w:val="20"/>
          <w:lang w:val="id-ID"/>
        </w:rPr>
        <w:t>(</w:t>
      </w:r>
      <w:r w:rsidRPr="008702B6">
        <w:rPr>
          <w:rFonts w:ascii="Book Antiqua" w:hAnsi="Book Antiqua" w:cs="Book Antiqua"/>
          <w:color w:val="000000"/>
          <w:sz w:val="20"/>
          <w:szCs w:val="20"/>
        </w:rPr>
        <w:t>Bandung: PT</w:t>
      </w:r>
      <w:r w:rsidRPr="008702B6">
        <w:rPr>
          <w:rFonts w:ascii="Book Antiqua" w:hAnsi="Book Antiqua" w:cs="Book Antiqua"/>
          <w:color w:val="000000"/>
          <w:sz w:val="20"/>
          <w:szCs w:val="20"/>
          <w:lang w:val="id-ID" w:eastAsia="id-ID"/>
        </w:rPr>
        <w:t xml:space="preserve"> </w:t>
      </w:r>
      <w:r>
        <w:rPr>
          <w:rFonts w:ascii="Book Antiqua" w:hAnsi="Book Antiqua" w:cs="Book Antiqua"/>
          <w:color w:val="000000"/>
          <w:sz w:val="20"/>
          <w:szCs w:val="20"/>
        </w:rPr>
        <w:t>Remaja</w:t>
      </w:r>
      <w:r>
        <w:rPr>
          <w:rFonts w:ascii="Book Antiqua" w:hAnsi="Book Antiqua" w:cs="Book Antiqua"/>
          <w:color w:val="000000"/>
          <w:sz w:val="20"/>
          <w:szCs w:val="20"/>
          <w:lang w:val="id-ID"/>
        </w:rPr>
        <w:t xml:space="preserve"> </w:t>
      </w:r>
      <w:r w:rsidRPr="008702B6">
        <w:rPr>
          <w:rFonts w:ascii="Book Antiqua" w:hAnsi="Book Antiqua" w:cs="Book Antiqua"/>
          <w:color w:val="000000"/>
          <w:sz w:val="20"/>
          <w:szCs w:val="20"/>
        </w:rPr>
        <w:t>Rosdakarya Offset, 2004</w:t>
      </w:r>
      <w:r>
        <w:rPr>
          <w:rFonts w:ascii="Book Antiqua" w:hAnsi="Book Antiqua" w:cs="Book Antiqua"/>
          <w:color w:val="000000"/>
          <w:sz w:val="20"/>
          <w:szCs w:val="20"/>
          <w:lang w:val="id-ID"/>
        </w:rPr>
        <w:t>)</w:t>
      </w:r>
      <w:r w:rsidRPr="008702B6">
        <w:rPr>
          <w:rFonts w:ascii="Book Antiqua" w:hAnsi="Book Antiqua" w:cs="Book Antiqua"/>
          <w:color w:val="000000"/>
          <w:sz w:val="20"/>
          <w:szCs w:val="20"/>
        </w:rPr>
        <w:t>, h</w:t>
      </w:r>
      <w:r>
        <w:rPr>
          <w:rFonts w:ascii="Book Antiqua" w:hAnsi="Book Antiqua" w:cs="Book Antiqua"/>
          <w:color w:val="000000"/>
          <w:sz w:val="20"/>
          <w:szCs w:val="20"/>
          <w:lang w:val="id-ID"/>
        </w:rPr>
        <w:t>lm</w:t>
      </w:r>
      <w:r w:rsidRPr="008702B6">
        <w:rPr>
          <w:rFonts w:ascii="Book Antiqua" w:hAnsi="Book Antiqua" w:cs="Book Antiqua"/>
          <w:color w:val="000000"/>
          <w:sz w:val="20"/>
          <w:szCs w:val="20"/>
        </w:rPr>
        <w:t>. 131.</w:t>
      </w:r>
    </w:p>
  </w:footnote>
  <w:footnote w:id="16">
    <w:p w:rsidR="00247994" w:rsidRPr="00E00844" w:rsidRDefault="00247994" w:rsidP="00E00844">
      <w:pPr>
        <w:pStyle w:val="FootnoteText"/>
        <w:ind w:firstLine="720"/>
        <w:jc w:val="both"/>
        <w:rPr>
          <w:rFonts w:ascii="Book Antiqua" w:hAnsi="Book Antiqua"/>
          <w:lang w:val="id-ID"/>
        </w:rPr>
      </w:pPr>
      <w:r w:rsidRPr="008702B6">
        <w:rPr>
          <w:rStyle w:val="FootnoteReference"/>
          <w:rFonts w:ascii="Book Antiqua" w:hAnsi="Book Antiqua"/>
        </w:rPr>
        <w:footnoteRef/>
      </w:r>
      <w:r w:rsidRPr="008702B6">
        <w:rPr>
          <w:rFonts w:ascii="Book Antiqua" w:hAnsi="Book Antiqua"/>
        </w:rPr>
        <w:t xml:space="preserve"> </w:t>
      </w:r>
      <w:r>
        <w:rPr>
          <w:rFonts w:ascii="Book Antiqua" w:hAnsi="Book Antiqua"/>
        </w:rPr>
        <w:t>Departemen Pendidikan Nasional</w:t>
      </w:r>
      <w:r>
        <w:rPr>
          <w:rFonts w:ascii="Book Antiqua" w:hAnsi="Book Antiqua"/>
          <w:lang w:val="id-ID"/>
        </w:rPr>
        <w:t>,</w:t>
      </w:r>
      <w:r w:rsidRPr="008702B6">
        <w:rPr>
          <w:rFonts w:ascii="Book Antiqua" w:hAnsi="Book Antiqua"/>
        </w:rPr>
        <w:t xml:space="preserve"> </w:t>
      </w:r>
      <w:r w:rsidRPr="00E00844">
        <w:rPr>
          <w:rFonts w:ascii="Book Antiqua" w:hAnsi="Book Antiqua"/>
          <w:i/>
          <w:iCs/>
        </w:rPr>
        <w:t>Kamus Besar Bahasa Indonesia</w:t>
      </w:r>
      <w:r>
        <w:rPr>
          <w:rFonts w:ascii="Book Antiqua" w:hAnsi="Book Antiqua"/>
          <w:lang w:val="id-ID"/>
        </w:rPr>
        <w:t>,</w:t>
      </w:r>
      <w:r w:rsidRPr="008702B6">
        <w:rPr>
          <w:rFonts w:ascii="Book Antiqua" w:hAnsi="Book Antiqua"/>
        </w:rPr>
        <w:t xml:space="preserve"> </w:t>
      </w:r>
      <w:r>
        <w:rPr>
          <w:rFonts w:ascii="Book Antiqua" w:hAnsi="Book Antiqua"/>
          <w:lang w:val="id-ID"/>
        </w:rPr>
        <w:t>(</w:t>
      </w:r>
      <w:r w:rsidRPr="008702B6">
        <w:rPr>
          <w:rFonts w:ascii="Book Antiqua" w:hAnsi="Book Antiqua"/>
        </w:rPr>
        <w:t>Jakarta: Balai Pustaka</w:t>
      </w:r>
      <w:r>
        <w:rPr>
          <w:rFonts w:ascii="Book Antiqua" w:hAnsi="Book Antiqua"/>
          <w:lang w:val="id-ID"/>
        </w:rPr>
        <w:t xml:space="preserve">, </w:t>
      </w:r>
      <w:r w:rsidRPr="008702B6">
        <w:rPr>
          <w:rFonts w:ascii="Book Antiqua" w:hAnsi="Book Antiqua"/>
        </w:rPr>
        <w:t>1989</w:t>
      </w:r>
      <w:r w:rsidRPr="00E00844">
        <w:rPr>
          <w:rFonts w:ascii="Book Antiqua" w:hAnsi="Book Antiqua"/>
          <w:lang w:val="id-ID"/>
        </w:rPr>
        <w:t xml:space="preserve">), </w:t>
      </w:r>
      <w:r w:rsidRPr="00E00844">
        <w:rPr>
          <w:rFonts w:ascii="Book Antiqua" w:hAnsi="Book Antiqua"/>
        </w:rPr>
        <w:t>hlm. 336</w:t>
      </w:r>
      <w:r w:rsidRPr="00E00844">
        <w:rPr>
          <w:rFonts w:ascii="Book Antiqua" w:hAnsi="Book Antiqua"/>
          <w:lang w:val="id-ID"/>
        </w:rPr>
        <w:t>.</w:t>
      </w:r>
    </w:p>
  </w:footnote>
  <w:footnote w:id="17">
    <w:p w:rsidR="00247994" w:rsidRPr="00E00844" w:rsidRDefault="00247994" w:rsidP="00E00844">
      <w:pPr>
        <w:pStyle w:val="FootnoteText"/>
        <w:ind w:firstLine="720"/>
        <w:jc w:val="both"/>
        <w:rPr>
          <w:rFonts w:ascii="Book Antiqua" w:hAnsi="Book Antiqua"/>
          <w:lang w:val="id-ID"/>
        </w:rPr>
      </w:pPr>
      <w:r w:rsidRPr="008702B6">
        <w:rPr>
          <w:rStyle w:val="FootnoteReference"/>
          <w:rFonts w:ascii="Book Antiqua" w:hAnsi="Book Antiqua"/>
        </w:rPr>
        <w:footnoteRef/>
      </w:r>
      <w:r w:rsidRPr="008702B6">
        <w:rPr>
          <w:rFonts w:ascii="Book Antiqua" w:hAnsi="Book Antiqua"/>
        </w:rPr>
        <w:t xml:space="preserve"> </w:t>
      </w:r>
      <w:r>
        <w:rPr>
          <w:rFonts w:ascii="Book Antiqua" w:hAnsi="Book Antiqua"/>
        </w:rPr>
        <w:t>Kalidjernih, F. K</w:t>
      </w:r>
      <w:r w:rsidRPr="008702B6">
        <w:rPr>
          <w:rFonts w:ascii="Book Antiqua" w:hAnsi="Book Antiqua"/>
        </w:rPr>
        <w:t xml:space="preserve">. </w:t>
      </w:r>
      <w:r w:rsidRPr="00E00844">
        <w:rPr>
          <w:rFonts w:ascii="Book Antiqua" w:hAnsi="Book Antiqua"/>
          <w:i/>
          <w:iCs/>
        </w:rPr>
        <w:t>Kamus Study Kewarganegaraan, Perspektif Sosiologikal dan Politikal</w:t>
      </w:r>
      <w:r>
        <w:rPr>
          <w:rFonts w:ascii="Book Antiqua" w:hAnsi="Book Antiqua"/>
          <w:lang w:val="id-ID"/>
        </w:rPr>
        <w:t>,</w:t>
      </w:r>
      <w:r>
        <w:rPr>
          <w:rFonts w:ascii="Book Antiqua" w:hAnsi="Book Antiqua"/>
        </w:rPr>
        <w:t xml:space="preserve"> </w:t>
      </w:r>
      <w:r>
        <w:rPr>
          <w:rFonts w:ascii="Book Antiqua" w:hAnsi="Book Antiqua"/>
          <w:lang w:val="id-ID"/>
        </w:rPr>
        <w:t>(</w:t>
      </w:r>
      <w:r>
        <w:rPr>
          <w:rFonts w:ascii="Book Antiqua" w:hAnsi="Book Antiqua"/>
        </w:rPr>
        <w:t>Bandung</w:t>
      </w:r>
      <w:proofErr w:type="gramStart"/>
      <w:r>
        <w:rPr>
          <w:rFonts w:ascii="Book Antiqua" w:hAnsi="Book Antiqua"/>
        </w:rPr>
        <w:t>:Widya</w:t>
      </w:r>
      <w:proofErr w:type="gramEnd"/>
      <w:r>
        <w:rPr>
          <w:rFonts w:ascii="Book Antiqua" w:hAnsi="Book Antiqua"/>
        </w:rPr>
        <w:t xml:space="preserve"> Aksara</w:t>
      </w:r>
      <w:r>
        <w:rPr>
          <w:rFonts w:ascii="Book Antiqua" w:hAnsi="Book Antiqua"/>
          <w:lang w:val="id-ID"/>
        </w:rPr>
        <w:t xml:space="preserve">, </w:t>
      </w:r>
      <w:r w:rsidRPr="008702B6">
        <w:rPr>
          <w:rFonts w:ascii="Book Antiqua" w:hAnsi="Book Antiqua"/>
        </w:rPr>
        <w:t>2010</w:t>
      </w:r>
      <w:r>
        <w:rPr>
          <w:rFonts w:ascii="Book Antiqua" w:hAnsi="Book Antiqua"/>
          <w:lang w:val="id-ID"/>
        </w:rPr>
        <w:t>), hlm. 71.</w:t>
      </w:r>
    </w:p>
  </w:footnote>
  <w:footnote w:id="18">
    <w:p w:rsidR="00247994" w:rsidRPr="003C66CB" w:rsidRDefault="00247994" w:rsidP="003C66CB">
      <w:pPr>
        <w:pStyle w:val="FootnoteText"/>
        <w:ind w:firstLine="720"/>
        <w:jc w:val="both"/>
        <w:rPr>
          <w:rFonts w:ascii="Book Antiqua" w:hAnsi="Book Antiqua"/>
          <w:lang w:val="id-ID"/>
        </w:rPr>
      </w:pPr>
      <w:r w:rsidRPr="008702B6">
        <w:rPr>
          <w:rStyle w:val="FootnoteReference"/>
          <w:rFonts w:ascii="Book Antiqua" w:hAnsi="Book Antiqua"/>
        </w:rPr>
        <w:footnoteRef/>
      </w:r>
      <w:r w:rsidRPr="008702B6">
        <w:rPr>
          <w:rFonts w:ascii="Book Antiqua" w:hAnsi="Book Antiqua"/>
        </w:rPr>
        <w:t xml:space="preserve"> Johnson, D. P. </w:t>
      </w:r>
      <w:r w:rsidRPr="00CC2A44">
        <w:rPr>
          <w:rFonts w:ascii="Book Antiqua" w:hAnsi="Book Antiqua"/>
          <w:i/>
          <w:iCs/>
        </w:rPr>
        <w:t>Teori Sosiologi Klasik dan Modern</w:t>
      </w:r>
      <w:r>
        <w:rPr>
          <w:rFonts w:ascii="Book Antiqua" w:hAnsi="Book Antiqua"/>
          <w:lang w:val="id-ID"/>
        </w:rPr>
        <w:t>,</w:t>
      </w:r>
      <w:r w:rsidRPr="008702B6">
        <w:rPr>
          <w:rFonts w:ascii="Book Antiqua" w:hAnsi="Book Antiqua"/>
        </w:rPr>
        <w:t xml:space="preserve"> (Di Indonesia oleh Lawang R.M.Z.</w:t>
      </w:r>
      <w:r>
        <w:rPr>
          <w:rFonts w:ascii="Book Antiqua" w:hAnsi="Book Antiqua"/>
        </w:rPr>
        <w:t xml:space="preserve">) Jilid.2, </w:t>
      </w:r>
      <w:r>
        <w:rPr>
          <w:rFonts w:ascii="Book Antiqua" w:hAnsi="Book Antiqua"/>
          <w:lang w:val="id-ID"/>
        </w:rPr>
        <w:t>(</w:t>
      </w:r>
      <w:r>
        <w:rPr>
          <w:rFonts w:ascii="Book Antiqua" w:hAnsi="Book Antiqua"/>
        </w:rPr>
        <w:t>Jakarta: PT Gramedia</w:t>
      </w:r>
      <w:r>
        <w:rPr>
          <w:rFonts w:ascii="Book Antiqua" w:hAnsi="Book Antiqua"/>
          <w:lang w:val="id-ID"/>
        </w:rPr>
        <w:t xml:space="preserve">, </w:t>
      </w:r>
      <w:r>
        <w:rPr>
          <w:rFonts w:ascii="Book Antiqua" w:hAnsi="Book Antiqua"/>
        </w:rPr>
        <w:t>1989)</w:t>
      </w:r>
      <w:r>
        <w:rPr>
          <w:rFonts w:ascii="Book Antiqua" w:hAnsi="Book Antiqua"/>
          <w:lang w:val="id-ID"/>
        </w:rPr>
        <w:t xml:space="preserve">, hlm. </w:t>
      </w:r>
      <w:r>
        <w:rPr>
          <w:rFonts w:ascii="Book Antiqua" w:hAnsi="Book Antiqua"/>
          <w:lang w:val="id-ID"/>
        </w:rPr>
        <w:t>124.</w:t>
      </w:r>
    </w:p>
  </w:footnote>
  <w:footnote w:id="19">
    <w:p w:rsidR="00247994" w:rsidRPr="003C66CB" w:rsidRDefault="00247994" w:rsidP="003C66CB">
      <w:pPr>
        <w:pStyle w:val="FootnoteText"/>
        <w:ind w:firstLine="720"/>
        <w:jc w:val="both"/>
        <w:rPr>
          <w:rFonts w:ascii="Book Antiqua" w:hAnsi="Book Antiqua"/>
          <w:lang w:val="id-ID"/>
        </w:rPr>
      </w:pPr>
      <w:r w:rsidRPr="008702B6">
        <w:rPr>
          <w:rStyle w:val="FootnoteReference"/>
          <w:rFonts w:ascii="Book Antiqua" w:hAnsi="Book Antiqua"/>
        </w:rPr>
        <w:footnoteRef/>
      </w:r>
      <w:r w:rsidRPr="008702B6">
        <w:rPr>
          <w:rFonts w:ascii="Book Antiqua" w:hAnsi="Book Antiqua"/>
        </w:rPr>
        <w:t xml:space="preserve"> Scott, J. </w:t>
      </w:r>
      <w:r w:rsidRPr="00CC2A44">
        <w:rPr>
          <w:rFonts w:ascii="Book Antiqua" w:hAnsi="Book Antiqua"/>
          <w:i/>
          <w:iCs/>
        </w:rPr>
        <w:t>Internalization of Norms: A Sociological Theory of Moral Commitment. Englewood Cliff</w:t>
      </w:r>
      <w:r w:rsidRPr="008702B6">
        <w:rPr>
          <w:rFonts w:ascii="Book Antiqua" w:hAnsi="Book Antiqua"/>
        </w:rPr>
        <w:t xml:space="preserve">, </w:t>
      </w:r>
      <w:r>
        <w:rPr>
          <w:rFonts w:ascii="Book Antiqua" w:hAnsi="Book Antiqua"/>
          <w:lang w:val="id-ID"/>
        </w:rPr>
        <w:t>(</w:t>
      </w:r>
      <w:r w:rsidRPr="008702B6">
        <w:rPr>
          <w:rFonts w:ascii="Book Antiqua" w:hAnsi="Book Antiqua"/>
        </w:rPr>
        <w:t>N.J</w:t>
      </w:r>
      <w:proofErr w:type="gramStart"/>
      <w:r w:rsidRPr="008702B6">
        <w:rPr>
          <w:rFonts w:ascii="Book Antiqua" w:hAnsi="Book Antiqua"/>
        </w:rPr>
        <w:t>. :</w:t>
      </w:r>
      <w:proofErr w:type="gramEnd"/>
      <w:r w:rsidRPr="008702B6">
        <w:rPr>
          <w:rFonts w:ascii="Book Antiqua" w:hAnsi="Book Antiqua"/>
        </w:rPr>
        <w:t xml:space="preserve"> Pae</w:t>
      </w:r>
      <w:r>
        <w:rPr>
          <w:rFonts w:ascii="Book Antiqua" w:hAnsi="Book Antiqua"/>
        </w:rPr>
        <w:t>ntice-Hall</w:t>
      </w:r>
      <w:r>
        <w:rPr>
          <w:rFonts w:ascii="Book Antiqua" w:hAnsi="Book Antiqua"/>
          <w:lang w:val="id-ID"/>
        </w:rPr>
        <w:t xml:space="preserve">, </w:t>
      </w:r>
      <w:r>
        <w:rPr>
          <w:rFonts w:ascii="Book Antiqua" w:hAnsi="Book Antiqua"/>
        </w:rPr>
        <w:t>1971)</w:t>
      </w:r>
      <w:r>
        <w:rPr>
          <w:rFonts w:ascii="Book Antiqua" w:hAnsi="Book Antiqua"/>
          <w:lang w:val="id-ID"/>
        </w:rPr>
        <w:t>, hlm. 12.</w:t>
      </w:r>
    </w:p>
  </w:footnote>
  <w:footnote w:id="20">
    <w:p w:rsidR="00247994" w:rsidRPr="00CC2A44" w:rsidRDefault="00247994" w:rsidP="00CC2A44">
      <w:pPr>
        <w:pStyle w:val="FootnoteText"/>
        <w:ind w:firstLine="720"/>
        <w:jc w:val="both"/>
        <w:rPr>
          <w:rFonts w:ascii="Book Antiqua" w:hAnsi="Book Antiqua"/>
          <w:lang w:val="id-ID"/>
        </w:rPr>
      </w:pPr>
      <w:r w:rsidRPr="008702B6">
        <w:rPr>
          <w:rStyle w:val="FootnoteReference"/>
          <w:rFonts w:ascii="Book Antiqua" w:hAnsi="Book Antiqua"/>
        </w:rPr>
        <w:footnoteRef/>
      </w:r>
      <w:r w:rsidRPr="008702B6">
        <w:rPr>
          <w:rFonts w:ascii="Book Antiqua" w:hAnsi="Book Antiqua"/>
        </w:rPr>
        <w:t xml:space="preserve"> </w:t>
      </w:r>
      <w:r>
        <w:rPr>
          <w:rFonts w:ascii="Book Antiqua" w:hAnsi="Book Antiqua"/>
        </w:rPr>
        <w:t>Mead, G</w:t>
      </w:r>
      <w:proofErr w:type="gramStart"/>
      <w:r>
        <w:rPr>
          <w:rFonts w:ascii="Book Antiqua" w:hAnsi="Book Antiqua"/>
          <w:lang w:val="id-ID"/>
        </w:rPr>
        <w:t xml:space="preserve">, </w:t>
      </w:r>
      <w:r>
        <w:rPr>
          <w:rFonts w:ascii="Book Antiqua" w:hAnsi="Book Antiqua"/>
        </w:rPr>
        <w:t xml:space="preserve"> </w:t>
      </w:r>
      <w:r w:rsidRPr="00CC2A44">
        <w:rPr>
          <w:rFonts w:ascii="Book Antiqua" w:hAnsi="Book Antiqua"/>
          <w:i/>
          <w:iCs/>
        </w:rPr>
        <w:t>Mind</w:t>
      </w:r>
      <w:proofErr w:type="gramEnd"/>
      <w:r w:rsidRPr="00CC2A44">
        <w:rPr>
          <w:rFonts w:ascii="Book Antiqua" w:hAnsi="Book Antiqua"/>
          <w:i/>
          <w:iCs/>
        </w:rPr>
        <w:t>, Self, and Society</w:t>
      </w:r>
      <w:r>
        <w:rPr>
          <w:rFonts w:ascii="Book Antiqua" w:hAnsi="Book Antiqua"/>
          <w:lang w:val="id-ID"/>
        </w:rPr>
        <w:t>,</w:t>
      </w:r>
      <w:r w:rsidRPr="008702B6">
        <w:rPr>
          <w:rFonts w:ascii="Book Antiqua" w:hAnsi="Book Antiqua"/>
        </w:rPr>
        <w:t xml:space="preserve"> </w:t>
      </w:r>
      <w:r>
        <w:rPr>
          <w:rFonts w:ascii="Book Antiqua" w:hAnsi="Book Antiqua"/>
          <w:lang w:val="id-ID"/>
        </w:rPr>
        <w:t>(</w:t>
      </w:r>
      <w:r w:rsidRPr="008702B6">
        <w:rPr>
          <w:rFonts w:ascii="Book Antiqua" w:hAnsi="Book Antiqua"/>
        </w:rPr>
        <w:t>Chichago: University of Chichago Press</w:t>
      </w:r>
      <w:r>
        <w:rPr>
          <w:rFonts w:ascii="Book Antiqua" w:hAnsi="Book Antiqua"/>
          <w:lang w:val="id-ID"/>
        </w:rPr>
        <w:t xml:space="preserve">, </w:t>
      </w:r>
      <w:r w:rsidRPr="008702B6">
        <w:rPr>
          <w:rFonts w:ascii="Book Antiqua" w:hAnsi="Book Antiqua"/>
        </w:rPr>
        <w:t>1943)</w:t>
      </w:r>
      <w:r>
        <w:rPr>
          <w:rFonts w:ascii="Book Antiqua" w:hAnsi="Book Antiqua"/>
          <w:lang w:val="id-ID"/>
        </w:rPr>
        <w:t>, hlm. 45.</w:t>
      </w:r>
    </w:p>
  </w:footnote>
  <w:footnote w:id="21">
    <w:p w:rsidR="00247994" w:rsidRPr="00092700" w:rsidRDefault="00247994" w:rsidP="00092700">
      <w:pPr>
        <w:pStyle w:val="FootnoteText"/>
        <w:ind w:firstLine="720"/>
        <w:jc w:val="both"/>
        <w:rPr>
          <w:rFonts w:ascii="Book Antiqua" w:hAnsi="Book Antiqua"/>
          <w:lang w:val="id-ID"/>
        </w:rPr>
      </w:pPr>
      <w:r w:rsidRPr="008702B6">
        <w:rPr>
          <w:rStyle w:val="FootnoteReference"/>
          <w:rFonts w:ascii="Book Antiqua" w:hAnsi="Book Antiqua"/>
        </w:rPr>
        <w:footnoteRef/>
      </w:r>
      <w:r w:rsidRPr="008702B6">
        <w:rPr>
          <w:rFonts w:ascii="Book Antiqua" w:hAnsi="Book Antiqua"/>
        </w:rPr>
        <w:t xml:space="preserve"> Rais, M. (2012), </w:t>
      </w:r>
      <w:r w:rsidRPr="00092700">
        <w:rPr>
          <w:rFonts w:ascii="Book Antiqua" w:hAnsi="Book Antiqua"/>
          <w:i/>
          <w:iCs/>
        </w:rPr>
        <w:t>Internalisasi Nilai Integrasi Untuk Menciptakan Keharmonisan Hubungan Antar Etnik</w:t>
      </w:r>
      <w:r w:rsidRPr="008702B6">
        <w:rPr>
          <w:rFonts w:ascii="Book Antiqua" w:hAnsi="Book Antiqua"/>
        </w:rPr>
        <w:t>. Disertasi pada program pasca sarjana PPU</w:t>
      </w:r>
      <w:r>
        <w:rPr>
          <w:rFonts w:ascii="Book Antiqua" w:hAnsi="Book Antiqua"/>
        </w:rPr>
        <w:t xml:space="preserve"> UPI Bandung. Tidak diterbitkan</w:t>
      </w:r>
      <w:r>
        <w:rPr>
          <w:rFonts w:ascii="Book Antiqua" w:hAnsi="Book Antiqua"/>
          <w:lang w:val="id-ID"/>
        </w:rPr>
        <w:t xml:space="preserve">, hlm. </w:t>
      </w:r>
      <w:r>
        <w:rPr>
          <w:rFonts w:ascii="Book Antiqua" w:hAnsi="Book Antiqua"/>
          <w:lang w:val="id-ID"/>
        </w:rPr>
        <w:t>10.</w:t>
      </w:r>
    </w:p>
  </w:footnote>
  <w:footnote w:id="22">
    <w:p w:rsidR="00247994" w:rsidRPr="00C56222" w:rsidRDefault="00247994" w:rsidP="00C56222">
      <w:pPr>
        <w:pStyle w:val="FootnoteText"/>
        <w:ind w:firstLine="720"/>
        <w:jc w:val="both"/>
        <w:rPr>
          <w:rFonts w:ascii="Book Antiqua" w:hAnsi="Book Antiqua"/>
          <w:lang w:val="id-ID"/>
        </w:rPr>
      </w:pPr>
      <w:r w:rsidRPr="008702B6">
        <w:rPr>
          <w:rStyle w:val="FootnoteReference"/>
          <w:rFonts w:ascii="Book Antiqua" w:hAnsi="Book Antiqua"/>
        </w:rPr>
        <w:footnoteRef/>
      </w:r>
      <w:r w:rsidRPr="008702B6">
        <w:rPr>
          <w:rFonts w:ascii="Book Antiqua" w:hAnsi="Book Antiqua"/>
        </w:rPr>
        <w:t xml:space="preserve"> Menanti dan Pelly,</w:t>
      </w:r>
      <w:r>
        <w:rPr>
          <w:rFonts w:ascii="Book Antiqua" w:hAnsi="Book Antiqua"/>
        </w:rPr>
        <w:t xml:space="preserve"> </w:t>
      </w:r>
      <w:r w:rsidRPr="00C56222">
        <w:rPr>
          <w:rFonts w:ascii="Book Antiqua" w:hAnsi="Book Antiqua"/>
          <w:i/>
          <w:iCs/>
        </w:rPr>
        <w:t>Teori-Teori Sosial Budaya</w:t>
      </w:r>
      <w:r>
        <w:rPr>
          <w:rFonts w:ascii="Book Antiqua" w:hAnsi="Book Antiqua"/>
          <w:lang w:val="id-ID"/>
        </w:rPr>
        <w:t>,</w:t>
      </w:r>
      <w:r w:rsidRPr="008702B6">
        <w:rPr>
          <w:rFonts w:ascii="Book Antiqua" w:hAnsi="Book Antiqua"/>
        </w:rPr>
        <w:t xml:space="preserve"> </w:t>
      </w:r>
      <w:r>
        <w:rPr>
          <w:rFonts w:ascii="Book Antiqua" w:hAnsi="Book Antiqua"/>
          <w:lang w:val="id-ID"/>
        </w:rPr>
        <w:t>(</w:t>
      </w:r>
      <w:r w:rsidRPr="008702B6">
        <w:rPr>
          <w:rFonts w:ascii="Book Antiqua" w:hAnsi="Book Antiqua"/>
        </w:rPr>
        <w:t>Jakarta: Direktorat Jendral Pendidikan Tinggi Depar</w:t>
      </w:r>
      <w:r>
        <w:rPr>
          <w:rFonts w:ascii="Book Antiqua" w:hAnsi="Book Antiqua"/>
        </w:rPr>
        <w:t>temen Pendidikan dan Kebudayaan</w:t>
      </w:r>
      <w:r>
        <w:rPr>
          <w:rFonts w:ascii="Book Antiqua" w:hAnsi="Book Antiqua"/>
          <w:lang w:val="id-ID"/>
        </w:rPr>
        <w:t xml:space="preserve">, </w:t>
      </w:r>
      <w:r w:rsidRPr="008702B6">
        <w:rPr>
          <w:rFonts w:ascii="Book Antiqua" w:hAnsi="Book Antiqua"/>
        </w:rPr>
        <w:t>1994)</w:t>
      </w:r>
      <w:r>
        <w:rPr>
          <w:rFonts w:ascii="Book Antiqua" w:hAnsi="Book Antiqua"/>
          <w:lang w:val="id-ID"/>
        </w:rPr>
        <w:t xml:space="preserve">, hlm. </w:t>
      </w:r>
      <w:r>
        <w:rPr>
          <w:rFonts w:ascii="Book Antiqua" w:hAnsi="Book Antiqua"/>
          <w:lang w:val="id-ID"/>
        </w:rPr>
        <w:t>101.</w:t>
      </w:r>
    </w:p>
  </w:footnote>
  <w:footnote w:id="23">
    <w:p w:rsidR="00247994" w:rsidRPr="00C56222" w:rsidRDefault="00247994" w:rsidP="00C56222">
      <w:pPr>
        <w:pStyle w:val="FootnoteText"/>
        <w:ind w:firstLine="720"/>
        <w:jc w:val="both"/>
        <w:rPr>
          <w:rFonts w:ascii="Book Antiqua" w:hAnsi="Book Antiqua"/>
          <w:lang w:val="id-ID"/>
        </w:rPr>
      </w:pPr>
      <w:r w:rsidRPr="008702B6">
        <w:rPr>
          <w:rStyle w:val="FootnoteReference"/>
          <w:rFonts w:ascii="Book Antiqua" w:hAnsi="Book Antiqua"/>
        </w:rPr>
        <w:footnoteRef/>
      </w:r>
      <w:r w:rsidRPr="008702B6">
        <w:rPr>
          <w:rFonts w:ascii="Book Antiqua" w:hAnsi="Book Antiqua"/>
        </w:rPr>
        <w:t xml:space="preserve"> Suman</w:t>
      </w:r>
      <w:r>
        <w:rPr>
          <w:rFonts w:ascii="Book Antiqua" w:hAnsi="Book Antiqua"/>
        </w:rPr>
        <w:t>tri, E.</w:t>
      </w:r>
      <w:r>
        <w:rPr>
          <w:rFonts w:ascii="Book Antiqua" w:hAnsi="Book Antiqua"/>
          <w:lang w:val="id-ID"/>
        </w:rPr>
        <w:t xml:space="preserve">, </w:t>
      </w:r>
      <w:r w:rsidRPr="00C56222">
        <w:rPr>
          <w:rFonts w:ascii="Book Antiqua" w:hAnsi="Book Antiqua"/>
          <w:i/>
          <w:iCs/>
        </w:rPr>
        <w:t>Pendidikan Umum</w:t>
      </w:r>
      <w:r>
        <w:rPr>
          <w:rFonts w:ascii="Book Antiqua" w:hAnsi="Book Antiqua"/>
          <w:lang w:val="id-ID"/>
        </w:rPr>
        <w:t>,</w:t>
      </w:r>
      <w:r w:rsidRPr="008702B6">
        <w:rPr>
          <w:rFonts w:ascii="Book Antiqua" w:hAnsi="Book Antiqua"/>
        </w:rPr>
        <w:t xml:space="preserve"> </w:t>
      </w:r>
      <w:r>
        <w:rPr>
          <w:rFonts w:ascii="Book Antiqua" w:hAnsi="Book Antiqua"/>
          <w:lang w:val="id-ID"/>
        </w:rPr>
        <w:t>(</w:t>
      </w:r>
      <w:r w:rsidRPr="008702B6">
        <w:rPr>
          <w:rFonts w:ascii="Book Antiqua" w:hAnsi="Book Antiqua"/>
        </w:rPr>
        <w:t>Bandung: Prodi PU SPS UPI</w:t>
      </w:r>
      <w:r>
        <w:rPr>
          <w:rFonts w:ascii="Book Antiqua" w:hAnsi="Book Antiqua"/>
          <w:lang w:val="id-ID"/>
        </w:rPr>
        <w:t xml:space="preserve">, </w:t>
      </w:r>
      <w:r w:rsidRPr="008702B6">
        <w:rPr>
          <w:rFonts w:ascii="Book Antiqua" w:hAnsi="Book Antiqua"/>
        </w:rPr>
        <w:t>2009)</w:t>
      </w:r>
      <w:r>
        <w:rPr>
          <w:rFonts w:ascii="Book Antiqua" w:hAnsi="Book Antiqua"/>
          <w:lang w:val="id-ID"/>
        </w:rPr>
        <w:t>, hlm 2.</w:t>
      </w:r>
    </w:p>
  </w:footnote>
  <w:footnote w:id="24">
    <w:p w:rsidR="00247994" w:rsidRPr="00C56222" w:rsidRDefault="00247994" w:rsidP="00FE2A50">
      <w:pPr>
        <w:pStyle w:val="FootnoteText"/>
        <w:ind w:firstLine="720"/>
        <w:jc w:val="both"/>
        <w:rPr>
          <w:rFonts w:ascii="Book Antiqua" w:hAnsi="Book Antiqua"/>
          <w:lang w:val="id-ID"/>
        </w:rPr>
      </w:pPr>
      <w:r w:rsidRPr="008702B6">
        <w:rPr>
          <w:rStyle w:val="FootnoteReference"/>
          <w:rFonts w:ascii="Book Antiqua" w:hAnsi="Book Antiqua"/>
        </w:rPr>
        <w:footnoteRef/>
      </w:r>
      <w:r w:rsidRPr="008702B6">
        <w:rPr>
          <w:rFonts w:ascii="Book Antiqua" w:hAnsi="Book Antiqua"/>
        </w:rPr>
        <w:t xml:space="preserve"> Djahiri, A. K. </w:t>
      </w:r>
      <w:r w:rsidRPr="00FE2A50">
        <w:rPr>
          <w:rFonts w:ascii="Book Antiqua" w:hAnsi="Book Antiqua"/>
          <w:i/>
          <w:iCs/>
        </w:rPr>
        <w:t>Menulusuri Dunia Afektif, Pendidikan nilai dan Moral</w:t>
      </w:r>
      <w:r>
        <w:rPr>
          <w:rFonts w:ascii="Book Antiqua" w:hAnsi="Book Antiqua"/>
          <w:lang w:val="id-ID"/>
        </w:rPr>
        <w:t>,</w:t>
      </w:r>
      <w:r w:rsidRPr="008702B6">
        <w:rPr>
          <w:rFonts w:ascii="Book Antiqua" w:hAnsi="Book Antiqua"/>
        </w:rPr>
        <w:t xml:space="preserve"> </w:t>
      </w:r>
      <w:r>
        <w:rPr>
          <w:rFonts w:ascii="Book Antiqua" w:hAnsi="Book Antiqua"/>
          <w:lang w:val="id-ID"/>
        </w:rPr>
        <w:t>(</w:t>
      </w:r>
      <w:r w:rsidRPr="008702B6">
        <w:rPr>
          <w:rFonts w:ascii="Book Antiqua" w:hAnsi="Book Antiqua"/>
        </w:rPr>
        <w:t>Bandung: Lab. Pengajaran PMP IKIP Bandung</w:t>
      </w:r>
      <w:r>
        <w:rPr>
          <w:rFonts w:ascii="Book Antiqua" w:hAnsi="Book Antiqua"/>
          <w:lang w:val="id-ID"/>
        </w:rPr>
        <w:t xml:space="preserve">, </w:t>
      </w:r>
      <w:r w:rsidRPr="008702B6">
        <w:rPr>
          <w:rFonts w:ascii="Book Antiqua" w:hAnsi="Book Antiqua"/>
        </w:rPr>
        <w:t>1996)</w:t>
      </w:r>
      <w:r>
        <w:rPr>
          <w:rFonts w:ascii="Book Antiqua" w:hAnsi="Book Antiqua"/>
          <w:lang w:val="id-ID"/>
        </w:rPr>
        <w:t>, hlm</w:t>
      </w:r>
      <w:r w:rsidRPr="008702B6">
        <w:rPr>
          <w:rFonts w:ascii="Book Antiqua" w:hAnsi="Book Antiqua"/>
        </w:rPr>
        <w:t>.</w:t>
      </w:r>
      <w:r>
        <w:rPr>
          <w:rFonts w:ascii="Book Antiqua" w:hAnsi="Book Antiqua"/>
          <w:lang w:val="id-ID"/>
        </w:rPr>
        <w:t xml:space="preserve"> </w:t>
      </w:r>
      <w:r>
        <w:rPr>
          <w:rFonts w:ascii="Book Antiqua" w:hAnsi="Book Antiqua"/>
          <w:lang w:val="id-ID"/>
        </w:rPr>
        <w:t>16-17.</w:t>
      </w:r>
    </w:p>
  </w:footnote>
  <w:footnote w:id="25">
    <w:p w:rsidR="00247994" w:rsidRPr="00C56222" w:rsidRDefault="00247994" w:rsidP="00FE2A50">
      <w:pPr>
        <w:pStyle w:val="FootnoteText"/>
        <w:ind w:firstLine="720"/>
        <w:jc w:val="both"/>
        <w:rPr>
          <w:rFonts w:ascii="Book Antiqua" w:hAnsi="Book Antiqua"/>
          <w:lang w:val="id-ID"/>
        </w:rPr>
      </w:pPr>
      <w:r w:rsidRPr="008702B6">
        <w:rPr>
          <w:rStyle w:val="FootnoteReference"/>
          <w:rFonts w:ascii="Book Antiqua" w:hAnsi="Book Antiqua"/>
        </w:rPr>
        <w:footnoteRef/>
      </w:r>
      <w:r w:rsidRPr="008702B6">
        <w:rPr>
          <w:rFonts w:ascii="Book Antiqua" w:hAnsi="Book Antiqua"/>
        </w:rPr>
        <w:t xml:space="preserve"> </w:t>
      </w:r>
      <w:r>
        <w:rPr>
          <w:rFonts w:ascii="Book Antiqua" w:hAnsi="Book Antiqua"/>
        </w:rPr>
        <w:t>Mulyana, R</w:t>
      </w:r>
      <w:proofErr w:type="gramStart"/>
      <w:r>
        <w:rPr>
          <w:rFonts w:ascii="Book Antiqua" w:hAnsi="Book Antiqua"/>
          <w:lang w:val="id-ID"/>
        </w:rPr>
        <w:t xml:space="preserve">, </w:t>
      </w:r>
      <w:r w:rsidRPr="008702B6">
        <w:rPr>
          <w:rFonts w:ascii="Book Antiqua" w:hAnsi="Book Antiqua"/>
        </w:rPr>
        <w:t xml:space="preserve"> </w:t>
      </w:r>
      <w:r w:rsidRPr="00FE2A50">
        <w:rPr>
          <w:rFonts w:ascii="Book Antiqua" w:hAnsi="Book Antiqua"/>
          <w:i/>
          <w:iCs/>
        </w:rPr>
        <w:t>Mengartikulasikan</w:t>
      </w:r>
      <w:proofErr w:type="gramEnd"/>
      <w:r w:rsidRPr="00FE2A50">
        <w:rPr>
          <w:rFonts w:ascii="Book Antiqua" w:hAnsi="Book Antiqua"/>
          <w:i/>
          <w:iCs/>
        </w:rPr>
        <w:t xml:space="preserve"> Pendidikan Nilai</w:t>
      </w:r>
      <w:r>
        <w:rPr>
          <w:rFonts w:ascii="Book Antiqua" w:hAnsi="Book Antiqua"/>
          <w:lang w:val="id-ID"/>
        </w:rPr>
        <w:t>,</w:t>
      </w:r>
      <w:r w:rsidRPr="008702B6">
        <w:rPr>
          <w:rFonts w:ascii="Book Antiqua" w:hAnsi="Book Antiqua"/>
        </w:rPr>
        <w:t xml:space="preserve"> </w:t>
      </w:r>
      <w:r>
        <w:rPr>
          <w:rFonts w:ascii="Book Antiqua" w:hAnsi="Book Antiqua"/>
          <w:lang w:val="id-ID"/>
        </w:rPr>
        <w:t>(</w:t>
      </w:r>
      <w:r w:rsidRPr="008702B6">
        <w:rPr>
          <w:rFonts w:ascii="Book Antiqua" w:hAnsi="Book Antiqua"/>
        </w:rPr>
        <w:t>Bandung: Alfabeta</w:t>
      </w:r>
      <w:r>
        <w:rPr>
          <w:rFonts w:ascii="Book Antiqua" w:hAnsi="Book Antiqua"/>
          <w:lang w:val="id-ID"/>
        </w:rPr>
        <w:t xml:space="preserve">, </w:t>
      </w:r>
      <w:r w:rsidRPr="008702B6">
        <w:rPr>
          <w:rFonts w:ascii="Book Antiqua" w:hAnsi="Book Antiqua"/>
        </w:rPr>
        <w:t>2004)</w:t>
      </w:r>
      <w:r>
        <w:rPr>
          <w:rFonts w:ascii="Book Antiqua" w:hAnsi="Book Antiqua"/>
          <w:lang w:val="id-ID"/>
        </w:rPr>
        <w:t>, hlm. 9</w:t>
      </w:r>
    </w:p>
  </w:footnote>
  <w:footnote w:id="26">
    <w:p w:rsidR="00247994" w:rsidRPr="00C56222" w:rsidRDefault="00247994" w:rsidP="00FE2A50">
      <w:pPr>
        <w:pStyle w:val="FootnoteText"/>
        <w:ind w:firstLine="720"/>
        <w:jc w:val="both"/>
        <w:rPr>
          <w:rFonts w:ascii="Book Antiqua" w:hAnsi="Book Antiqua"/>
          <w:lang w:val="id-ID"/>
        </w:rPr>
      </w:pPr>
      <w:r w:rsidRPr="008702B6">
        <w:rPr>
          <w:rStyle w:val="FootnoteReference"/>
          <w:rFonts w:ascii="Book Antiqua" w:hAnsi="Book Antiqua"/>
        </w:rPr>
        <w:footnoteRef/>
      </w:r>
      <w:r w:rsidRPr="008702B6">
        <w:rPr>
          <w:rFonts w:ascii="Book Antiqua" w:hAnsi="Book Antiqua"/>
        </w:rPr>
        <w:t xml:space="preserve"> </w:t>
      </w:r>
      <w:r>
        <w:rPr>
          <w:rFonts w:ascii="Book Antiqua" w:hAnsi="Book Antiqua"/>
        </w:rPr>
        <w:t>Hakam, K. A</w:t>
      </w:r>
      <w:r>
        <w:rPr>
          <w:rFonts w:ascii="Book Antiqua" w:hAnsi="Book Antiqua"/>
          <w:lang w:val="id-ID"/>
        </w:rPr>
        <w:t>.</w:t>
      </w:r>
      <w:r>
        <w:rPr>
          <w:rFonts w:ascii="Book Antiqua" w:hAnsi="Book Antiqua"/>
        </w:rPr>
        <w:t xml:space="preserve"> </w:t>
      </w:r>
      <w:r w:rsidRPr="00C56222">
        <w:rPr>
          <w:rFonts w:ascii="Book Antiqua" w:hAnsi="Book Antiqua"/>
          <w:i/>
          <w:iCs/>
        </w:rPr>
        <w:t>Pendidikan Nilai</w:t>
      </w:r>
      <w:r>
        <w:rPr>
          <w:rFonts w:ascii="Book Antiqua" w:hAnsi="Book Antiqua"/>
          <w:lang w:val="id-ID"/>
        </w:rPr>
        <w:t>,</w:t>
      </w:r>
      <w:r w:rsidRPr="008702B6">
        <w:rPr>
          <w:rFonts w:ascii="Book Antiqua" w:hAnsi="Book Antiqua"/>
        </w:rPr>
        <w:t xml:space="preserve"> </w:t>
      </w:r>
      <w:r>
        <w:rPr>
          <w:rFonts w:ascii="Book Antiqua" w:hAnsi="Book Antiqua"/>
          <w:lang w:val="id-ID"/>
        </w:rPr>
        <w:t>(</w:t>
      </w:r>
      <w:r w:rsidRPr="008702B6">
        <w:rPr>
          <w:rFonts w:ascii="Book Antiqua" w:hAnsi="Book Antiqua"/>
        </w:rPr>
        <w:t>Bandung: MKDU Press</w:t>
      </w:r>
      <w:r>
        <w:rPr>
          <w:rFonts w:ascii="Book Antiqua" w:hAnsi="Book Antiqua"/>
          <w:lang w:val="id-ID"/>
        </w:rPr>
        <w:t xml:space="preserve">, </w:t>
      </w:r>
      <w:r w:rsidRPr="008702B6">
        <w:rPr>
          <w:rFonts w:ascii="Book Antiqua" w:hAnsi="Book Antiqua"/>
        </w:rPr>
        <w:t>2000)</w:t>
      </w:r>
      <w:r>
        <w:rPr>
          <w:rFonts w:ascii="Book Antiqua" w:hAnsi="Book Antiqua"/>
          <w:lang w:val="id-ID"/>
        </w:rPr>
        <w:t>, hlm. 43.</w:t>
      </w:r>
    </w:p>
  </w:footnote>
  <w:footnote w:id="27">
    <w:p w:rsidR="00247994" w:rsidRPr="00C56222" w:rsidRDefault="00247994" w:rsidP="00C56222">
      <w:pPr>
        <w:pStyle w:val="FootnoteText"/>
        <w:ind w:firstLine="720"/>
        <w:jc w:val="both"/>
        <w:rPr>
          <w:rFonts w:ascii="Book Antiqua" w:hAnsi="Book Antiqua"/>
          <w:lang w:val="id-ID"/>
        </w:rPr>
      </w:pPr>
      <w:r w:rsidRPr="008702B6">
        <w:rPr>
          <w:rStyle w:val="FootnoteReference"/>
          <w:rFonts w:ascii="Book Antiqua" w:hAnsi="Book Antiqua"/>
        </w:rPr>
        <w:footnoteRef/>
      </w:r>
      <w:r w:rsidRPr="008702B6">
        <w:rPr>
          <w:rFonts w:ascii="Book Antiqua" w:hAnsi="Book Antiqua"/>
        </w:rPr>
        <w:t xml:space="preserve"> </w:t>
      </w:r>
      <w:r w:rsidRPr="008702B6">
        <w:rPr>
          <w:rFonts w:ascii="Book Antiqua" w:hAnsi="Book Antiqua" w:cstheme="majorBidi"/>
          <w:noProof/>
        </w:rPr>
        <w:t xml:space="preserve">A. Thontowi, </w:t>
      </w:r>
      <w:r w:rsidRPr="008702B6">
        <w:rPr>
          <w:rFonts w:ascii="Book Antiqua" w:hAnsi="Book Antiqua" w:cstheme="majorBidi"/>
          <w:i/>
          <w:iCs/>
          <w:noProof/>
        </w:rPr>
        <w:t>Hakekat Religiusitas,</w:t>
      </w:r>
      <w:r w:rsidRPr="008702B6">
        <w:rPr>
          <w:rFonts w:ascii="Book Antiqua" w:hAnsi="Book Antiqua" w:cstheme="majorBidi"/>
          <w:noProof/>
        </w:rPr>
        <w:t xml:space="preserve"> </w:t>
      </w:r>
      <w:r>
        <w:rPr>
          <w:rFonts w:ascii="Book Antiqua" w:hAnsi="Book Antiqua" w:cstheme="majorBidi"/>
          <w:noProof/>
          <w:lang w:val="id-ID"/>
        </w:rPr>
        <w:t>(</w:t>
      </w:r>
      <w:r>
        <w:rPr>
          <w:rFonts w:ascii="Book Antiqua" w:hAnsi="Book Antiqua" w:cstheme="majorBidi"/>
          <w:noProof/>
        </w:rPr>
        <w:t>P</w:t>
      </w:r>
      <w:r>
        <w:rPr>
          <w:rFonts w:ascii="Book Antiqua" w:hAnsi="Book Antiqua" w:cstheme="majorBidi"/>
          <w:noProof/>
          <w:lang w:val="id-ID"/>
        </w:rPr>
        <w:t>a</w:t>
      </w:r>
      <w:r w:rsidRPr="008702B6">
        <w:rPr>
          <w:rFonts w:ascii="Book Antiqua" w:hAnsi="Book Antiqua" w:cstheme="majorBidi"/>
          <w:noProof/>
        </w:rPr>
        <w:t>lembang: Widyaiswara Madya Balai Diklat Keagamaan Palembang, 2005</w:t>
      </w:r>
      <w:r>
        <w:rPr>
          <w:rFonts w:ascii="Book Antiqua" w:hAnsi="Book Antiqua" w:cstheme="majorBidi"/>
          <w:noProof/>
          <w:lang w:val="id-ID"/>
        </w:rPr>
        <w:t>), hlm</w:t>
      </w:r>
      <w:r w:rsidRPr="008702B6">
        <w:rPr>
          <w:rFonts w:ascii="Book Antiqua" w:hAnsi="Book Antiqua" w:cstheme="majorBidi"/>
          <w:noProof/>
        </w:rPr>
        <w:t>.</w:t>
      </w:r>
      <w:r>
        <w:rPr>
          <w:rFonts w:ascii="Book Antiqua" w:hAnsi="Book Antiqua" w:cstheme="majorBidi"/>
          <w:noProof/>
          <w:lang w:val="id-ID"/>
        </w:rPr>
        <w:t xml:space="preserve"> </w:t>
      </w:r>
      <w:r>
        <w:rPr>
          <w:rFonts w:ascii="Book Antiqua" w:hAnsi="Book Antiqua" w:cstheme="majorBidi"/>
          <w:noProof/>
          <w:lang w:val="id-ID"/>
        </w:rPr>
        <w:t>3.</w:t>
      </w:r>
    </w:p>
  </w:footnote>
  <w:footnote w:id="28">
    <w:p w:rsidR="00247994" w:rsidRPr="00026013" w:rsidRDefault="00247994" w:rsidP="00026013">
      <w:pPr>
        <w:pStyle w:val="FootnoteText"/>
        <w:ind w:firstLine="720"/>
        <w:jc w:val="both"/>
        <w:rPr>
          <w:rFonts w:ascii="Book Antiqua" w:hAnsi="Book Antiqua"/>
          <w:lang w:val="id-ID"/>
        </w:rPr>
      </w:pPr>
      <w:r w:rsidRPr="008702B6">
        <w:rPr>
          <w:rStyle w:val="FootnoteReference"/>
          <w:rFonts w:ascii="Book Antiqua" w:hAnsi="Book Antiqua"/>
        </w:rPr>
        <w:footnoteRef/>
      </w:r>
      <w:r w:rsidRPr="008702B6">
        <w:rPr>
          <w:rFonts w:ascii="Book Antiqua" w:hAnsi="Book Antiqua"/>
        </w:rPr>
        <w:t xml:space="preserve"> </w:t>
      </w:r>
      <w:r>
        <w:rPr>
          <w:rFonts w:ascii="Book Antiqua" w:hAnsi="Book Antiqua" w:cstheme="majorBidi"/>
          <w:noProof/>
          <w:lang w:val="id-ID"/>
        </w:rPr>
        <w:t>R</w:t>
      </w:r>
      <w:r w:rsidRPr="008702B6">
        <w:rPr>
          <w:rFonts w:ascii="Book Antiqua" w:hAnsi="Book Antiqua" w:cstheme="majorBidi"/>
          <w:noProof/>
        </w:rPr>
        <w:t>.</w:t>
      </w:r>
      <w:r>
        <w:rPr>
          <w:rFonts w:ascii="Book Antiqua" w:hAnsi="Book Antiqua" w:cstheme="majorBidi"/>
          <w:noProof/>
          <w:lang w:val="id-ID"/>
        </w:rPr>
        <w:t xml:space="preserve"> Stark C.Y. Glock, </w:t>
      </w:r>
      <w:r>
        <w:rPr>
          <w:rFonts w:ascii="Book Antiqua" w:hAnsi="Book Antiqua" w:cstheme="majorBidi"/>
          <w:i/>
          <w:iCs/>
          <w:noProof/>
          <w:lang w:val="id-ID"/>
        </w:rPr>
        <w:t xml:space="preserve">Dimensi-Dimensi Keberagaman, </w:t>
      </w:r>
      <w:r>
        <w:rPr>
          <w:rFonts w:ascii="Book Antiqua" w:hAnsi="Book Antiqua" w:cstheme="majorBidi"/>
          <w:noProof/>
          <w:lang w:val="id-ID"/>
        </w:rPr>
        <w:t xml:space="preserve">dalam Roland Robertson, </w:t>
      </w:r>
      <w:r>
        <w:rPr>
          <w:rFonts w:ascii="Book Antiqua" w:hAnsi="Book Antiqua" w:cstheme="majorBidi"/>
          <w:i/>
          <w:iCs/>
          <w:noProof/>
          <w:lang w:val="id-ID"/>
        </w:rPr>
        <w:t>Agama: Dalam Analisi</w:t>
      </w:r>
      <w:r w:rsidR="00055968">
        <w:rPr>
          <w:rFonts w:ascii="Book Antiqua" w:hAnsi="Book Antiqua" w:cstheme="majorBidi"/>
          <w:i/>
          <w:iCs/>
          <w:noProof/>
          <w:lang w:val="id-ID"/>
        </w:rPr>
        <w:t>s</w:t>
      </w:r>
      <w:r>
        <w:rPr>
          <w:rFonts w:ascii="Book Antiqua" w:hAnsi="Book Antiqua" w:cstheme="majorBidi"/>
          <w:i/>
          <w:iCs/>
          <w:noProof/>
          <w:lang w:val="id-ID"/>
        </w:rPr>
        <w:t xml:space="preserve"> dan Interpretasi Sosiologi, </w:t>
      </w:r>
      <w:r>
        <w:rPr>
          <w:rFonts w:ascii="Book Antiqua" w:hAnsi="Book Antiqua" w:cstheme="majorBidi"/>
          <w:noProof/>
          <w:lang w:val="id-ID"/>
        </w:rPr>
        <w:t>A. Fedyani Saifuin, (Jakarta: CV Rajawali), hlm. 295.</w:t>
      </w:r>
    </w:p>
  </w:footnote>
  <w:footnote w:id="29">
    <w:p w:rsidR="00247994" w:rsidRPr="008702B6" w:rsidRDefault="00247994" w:rsidP="003427DA">
      <w:pPr>
        <w:pStyle w:val="FootnoteText"/>
        <w:ind w:firstLine="720"/>
        <w:jc w:val="both"/>
        <w:rPr>
          <w:rFonts w:ascii="Book Antiqua" w:hAnsi="Book Antiqua"/>
          <w:lang w:val="id-ID"/>
        </w:rPr>
      </w:pPr>
      <w:r w:rsidRPr="008702B6">
        <w:rPr>
          <w:rStyle w:val="FootnoteReference"/>
          <w:rFonts w:ascii="Book Antiqua" w:hAnsi="Book Antiqua"/>
        </w:rPr>
        <w:footnoteRef/>
      </w:r>
      <w:r w:rsidRPr="008702B6">
        <w:rPr>
          <w:rFonts w:ascii="Book Antiqua" w:hAnsi="Book Antiqua"/>
          <w:lang w:val="id-ID"/>
        </w:rPr>
        <w:t xml:space="preserve"> </w:t>
      </w:r>
      <w:r w:rsidRPr="008702B6">
        <w:rPr>
          <w:rFonts w:ascii="Book Antiqua" w:hAnsi="Book Antiqua"/>
          <w:lang w:val="id-ID"/>
        </w:rPr>
        <w:t xml:space="preserve">Irwanto, </w:t>
      </w:r>
      <w:r w:rsidRPr="003427DA">
        <w:rPr>
          <w:rFonts w:ascii="Book Antiqua" w:hAnsi="Book Antiqua"/>
          <w:i/>
          <w:iCs/>
          <w:lang w:val="id-ID"/>
        </w:rPr>
        <w:t>Penanaman Nilai-Nilai Relidius dalam Pembentukan Karakter Mahasiswa; Studi di Sekolah Tinggi Keguruan dan Ilmu Pendidikan Garut, Jawa Barat</w:t>
      </w:r>
      <w:r w:rsidRPr="008702B6">
        <w:rPr>
          <w:rFonts w:ascii="Book Antiqua" w:hAnsi="Book Antiqua"/>
          <w:lang w:val="id-ID"/>
        </w:rPr>
        <w:t>, Tesis UIN Sunan Kalijaga Yogyakarta 2018, hlm.</w:t>
      </w:r>
      <w:r>
        <w:rPr>
          <w:rFonts w:ascii="Book Antiqua" w:hAnsi="Book Antiqua"/>
          <w:lang w:val="id-ID"/>
        </w:rPr>
        <w:t xml:space="preserve"> </w:t>
      </w:r>
      <w:r w:rsidRPr="008702B6">
        <w:rPr>
          <w:rFonts w:ascii="Book Antiqua" w:hAnsi="Book Antiqua"/>
          <w:lang w:val="id-ID"/>
        </w:rPr>
        <w:t>214.</w:t>
      </w:r>
    </w:p>
  </w:footnote>
  <w:footnote w:id="30">
    <w:p w:rsidR="00247994" w:rsidRPr="008702B6" w:rsidRDefault="00247994" w:rsidP="00AE03FF">
      <w:pPr>
        <w:pStyle w:val="Default"/>
        <w:ind w:firstLine="720"/>
        <w:jc w:val="both"/>
        <w:rPr>
          <w:rFonts w:ascii="Book Antiqua" w:hAnsi="Book Antiqua"/>
          <w:sz w:val="20"/>
          <w:szCs w:val="20"/>
        </w:rPr>
      </w:pPr>
      <w:r w:rsidRPr="008702B6">
        <w:rPr>
          <w:rStyle w:val="FootnoteReference"/>
          <w:rFonts w:ascii="Book Antiqua" w:hAnsi="Book Antiqua"/>
          <w:sz w:val="20"/>
          <w:szCs w:val="20"/>
        </w:rPr>
        <w:footnoteRef/>
      </w:r>
      <w:r w:rsidRPr="008702B6">
        <w:rPr>
          <w:rFonts w:ascii="Book Antiqua" w:hAnsi="Book Antiqua"/>
          <w:sz w:val="20"/>
          <w:szCs w:val="20"/>
        </w:rPr>
        <w:t xml:space="preserve"> </w:t>
      </w:r>
      <w:r w:rsidRPr="008702B6">
        <w:rPr>
          <w:rFonts w:ascii="Book Antiqua" w:hAnsi="Book Antiqua"/>
          <w:sz w:val="20"/>
          <w:szCs w:val="20"/>
        </w:rPr>
        <w:t xml:space="preserve">Moh. Miftahul Arifin,  </w:t>
      </w:r>
      <w:r w:rsidRPr="00AE03FF">
        <w:rPr>
          <w:rFonts w:ascii="Book Antiqua" w:hAnsi="Book Antiqua"/>
          <w:i/>
          <w:iCs/>
          <w:sz w:val="20"/>
          <w:szCs w:val="20"/>
        </w:rPr>
        <w:t>strategi guru untuk menanamkan nilai-nilai pendidikan karakter pada peserta didik studi multi kasus di the naff elementary school kediri dan mi manba’ul afkar sendang banyakan Kediri</w:t>
      </w:r>
      <w:r w:rsidRPr="008702B6">
        <w:rPr>
          <w:rFonts w:ascii="Book Antiqua" w:hAnsi="Book Antiqua"/>
          <w:sz w:val="20"/>
          <w:szCs w:val="20"/>
        </w:rPr>
        <w:t xml:space="preserve"> dalam jurnal Dinamika Penelitian, Vol. 16, No. 1, Juli 2016, hlm. 173.</w:t>
      </w:r>
    </w:p>
  </w:footnote>
  <w:footnote w:id="31">
    <w:p w:rsidR="00247994" w:rsidRPr="008702B6" w:rsidRDefault="00247994" w:rsidP="00AE03FF">
      <w:pPr>
        <w:autoSpaceDE w:val="0"/>
        <w:autoSpaceDN w:val="0"/>
        <w:adjustRightInd w:val="0"/>
        <w:spacing w:after="0" w:line="240" w:lineRule="auto"/>
        <w:ind w:firstLine="720"/>
        <w:jc w:val="both"/>
        <w:rPr>
          <w:rFonts w:ascii="Book Antiqua" w:hAnsi="Book Antiqua"/>
          <w:sz w:val="20"/>
          <w:szCs w:val="20"/>
          <w:lang w:val="id-ID"/>
        </w:rPr>
      </w:pPr>
      <w:r w:rsidRPr="008702B6">
        <w:rPr>
          <w:rStyle w:val="FootnoteReference"/>
          <w:rFonts w:ascii="Book Antiqua" w:hAnsi="Book Antiqua"/>
          <w:sz w:val="20"/>
          <w:szCs w:val="20"/>
        </w:rPr>
        <w:footnoteRef/>
      </w:r>
      <w:r w:rsidRPr="008702B6">
        <w:rPr>
          <w:rFonts w:ascii="Book Antiqua" w:hAnsi="Book Antiqua"/>
          <w:sz w:val="20"/>
          <w:szCs w:val="20"/>
        </w:rPr>
        <w:t xml:space="preserve"> </w:t>
      </w:r>
      <w:r w:rsidRPr="008702B6">
        <w:rPr>
          <w:rFonts w:ascii="Book Antiqua" w:hAnsi="Book Antiqua" w:cs="GentiumBasic-Bold"/>
          <w:sz w:val="20"/>
          <w:szCs w:val="20"/>
          <w:lang w:val="id-ID" w:eastAsia="id-ID"/>
        </w:rPr>
        <w:t>Lisa’diyah Ma’rifataini, “</w:t>
      </w:r>
      <w:r w:rsidRPr="008702B6">
        <w:rPr>
          <w:rFonts w:ascii="Book Antiqua" w:hAnsi="Book Antiqua" w:cs="TrajanPro-Bold"/>
          <w:sz w:val="20"/>
          <w:szCs w:val="20"/>
          <w:lang w:val="id-ID" w:eastAsia="id-ID"/>
        </w:rPr>
        <w:t xml:space="preserve">Model penanaman nilai-nilai karakter siswa Smaberbasis pendidikan agama Model of penetration of character value for High school students based on religius Education” dalam jurnal </w:t>
      </w:r>
      <w:r w:rsidRPr="008702B6">
        <w:rPr>
          <w:rFonts w:ascii="Book Antiqua" w:hAnsi="Book Antiqua" w:cs="Calibri"/>
          <w:sz w:val="20"/>
          <w:szCs w:val="20"/>
          <w:lang w:val="id-ID" w:eastAsia="id-ID"/>
        </w:rPr>
        <w:t>edukasi: jurnal penelitian pendidikan agama dan keagamaan, volume 13, nomor 1, april 2015</w:t>
      </w:r>
      <w:r w:rsidRPr="008702B6">
        <w:rPr>
          <w:rFonts w:ascii="Book Antiqua" w:hAnsi="Book Antiqua" w:cs="TrajanPro-Bold"/>
          <w:sz w:val="20"/>
          <w:szCs w:val="20"/>
          <w:lang w:val="id-ID" w:eastAsia="id-ID"/>
        </w:rPr>
        <w:t>,</w:t>
      </w:r>
      <w:r>
        <w:rPr>
          <w:rFonts w:ascii="Book Antiqua" w:hAnsi="Book Antiqua" w:cs="TrajanPro-Bold"/>
          <w:sz w:val="20"/>
          <w:szCs w:val="20"/>
          <w:lang w:val="id-ID" w:eastAsia="id-ID"/>
        </w:rPr>
        <w:t xml:space="preserve"> </w:t>
      </w:r>
      <w:r w:rsidRPr="008702B6">
        <w:rPr>
          <w:rFonts w:ascii="Book Antiqua" w:hAnsi="Book Antiqua" w:cs="TrajanPro-Bold"/>
          <w:sz w:val="20"/>
          <w:szCs w:val="20"/>
          <w:lang w:val="id-ID" w:eastAsia="id-ID"/>
        </w:rPr>
        <w:t>hlm. 83</w:t>
      </w:r>
    </w:p>
  </w:footnote>
  <w:footnote w:id="32">
    <w:p w:rsidR="00247994" w:rsidRPr="008702B6" w:rsidRDefault="00247994" w:rsidP="001F5435">
      <w:pPr>
        <w:autoSpaceDE w:val="0"/>
        <w:autoSpaceDN w:val="0"/>
        <w:adjustRightInd w:val="0"/>
        <w:spacing w:after="0" w:line="240" w:lineRule="auto"/>
        <w:ind w:firstLine="720"/>
        <w:jc w:val="both"/>
        <w:rPr>
          <w:rFonts w:ascii="Book Antiqua" w:hAnsi="Book Antiqua"/>
          <w:sz w:val="20"/>
          <w:szCs w:val="20"/>
          <w:lang w:val="id-ID"/>
        </w:rPr>
      </w:pPr>
      <w:r w:rsidRPr="008702B6">
        <w:rPr>
          <w:rStyle w:val="FootnoteReference"/>
          <w:rFonts w:ascii="Book Antiqua" w:hAnsi="Book Antiqua"/>
          <w:sz w:val="20"/>
          <w:szCs w:val="20"/>
        </w:rPr>
        <w:footnoteRef/>
      </w:r>
      <w:r w:rsidRPr="008702B6">
        <w:rPr>
          <w:rFonts w:ascii="Book Antiqua" w:hAnsi="Book Antiqua"/>
          <w:sz w:val="20"/>
          <w:szCs w:val="20"/>
        </w:rPr>
        <w:t xml:space="preserve"> </w:t>
      </w:r>
      <w:r w:rsidRPr="008702B6">
        <w:rPr>
          <w:rFonts w:ascii="Book Antiqua" w:hAnsi="Book Antiqua" w:cs="GentiumBasic"/>
          <w:sz w:val="20"/>
          <w:szCs w:val="20"/>
          <w:lang w:val="id-ID" w:eastAsia="id-ID"/>
        </w:rPr>
        <w:t xml:space="preserve">Amirullah </w:t>
      </w:r>
      <w:r>
        <w:rPr>
          <w:rFonts w:ascii="Book Antiqua" w:hAnsi="Book Antiqua" w:cs="GentiumBasic"/>
          <w:sz w:val="20"/>
          <w:szCs w:val="20"/>
          <w:lang w:val="id-ID" w:eastAsia="id-ID"/>
        </w:rPr>
        <w:t>Syarbini,</w:t>
      </w:r>
      <w:r w:rsidRPr="008702B6">
        <w:rPr>
          <w:rFonts w:ascii="Book Antiqua" w:hAnsi="Book Antiqua" w:cs="GentiumBasic"/>
          <w:sz w:val="20"/>
          <w:szCs w:val="20"/>
          <w:lang w:val="id-ID" w:eastAsia="id-ID"/>
        </w:rPr>
        <w:t xml:space="preserve"> </w:t>
      </w:r>
      <w:r w:rsidRPr="008702B6">
        <w:rPr>
          <w:rFonts w:ascii="Book Antiqua" w:hAnsi="Book Antiqua" w:cs="GentiumBasic-Italic"/>
          <w:i/>
          <w:iCs/>
          <w:sz w:val="20"/>
          <w:szCs w:val="20"/>
          <w:lang w:val="id-ID" w:eastAsia="id-ID"/>
        </w:rPr>
        <w:t>Buku Pintar Pendidikan</w:t>
      </w:r>
      <w:r>
        <w:rPr>
          <w:rFonts w:ascii="Book Antiqua" w:hAnsi="Book Antiqua" w:cs="GentiumBasic-Italic"/>
          <w:i/>
          <w:iCs/>
          <w:sz w:val="20"/>
          <w:szCs w:val="20"/>
          <w:lang w:val="id-ID" w:eastAsia="id-ID"/>
        </w:rPr>
        <w:t xml:space="preserve"> </w:t>
      </w:r>
      <w:r w:rsidRPr="008702B6">
        <w:rPr>
          <w:rFonts w:ascii="Book Antiqua" w:hAnsi="Book Antiqua" w:cs="GentiumBasic-Italic"/>
          <w:i/>
          <w:iCs/>
          <w:sz w:val="20"/>
          <w:szCs w:val="20"/>
          <w:lang w:val="id-ID" w:eastAsia="id-ID"/>
        </w:rPr>
        <w:t>Karakter: Panduan Lengkap Mendidik Karakter Anak di</w:t>
      </w:r>
      <w:r>
        <w:rPr>
          <w:rFonts w:ascii="Book Antiqua" w:hAnsi="Book Antiqua" w:cs="GentiumBasic-Italic"/>
          <w:i/>
          <w:iCs/>
          <w:sz w:val="20"/>
          <w:szCs w:val="20"/>
          <w:lang w:val="id-ID" w:eastAsia="id-ID"/>
        </w:rPr>
        <w:t xml:space="preserve"> </w:t>
      </w:r>
      <w:r w:rsidRPr="008702B6">
        <w:rPr>
          <w:rFonts w:ascii="Book Antiqua" w:hAnsi="Book Antiqua" w:cs="GentiumBasic-Italic"/>
          <w:i/>
          <w:iCs/>
          <w:sz w:val="20"/>
          <w:szCs w:val="20"/>
          <w:lang w:val="id-ID" w:eastAsia="id-ID"/>
        </w:rPr>
        <w:t>Sekolah, Madrasah dan Rumah</w:t>
      </w:r>
      <w:r>
        <w:rPr>
          <w:rFonts w:ascii="Book Antiqua" w:hAnsi="Book Antiqua" w:cs="GentiumBasic"/>
          <w:sz w:val="20"/>
          <w:szCs w:val="20"/>
          <w:lang w:val="id-ID" w:eastAsia="id-ID"/>
        </w:rPr>
        <w:t>,</w:t>
      </w:r>
      <w:r w:rsidRPr="008702B6">
        <w:rPr>
          <w:rFonts w:ascii="Book Antiqua" w:hAnsi="Book Antiqua" w:cs="GentiumBasic"/>
          <w:sz w:val="20"/>
          <w:szCs w:val="20"/>
          <w:lang w:val="id-ID" w:eastAsia="id-ID"/>
        </w:rPr>
        <w:t xml:space="preserve"> </w:t>
      </w:r>
      <w:r>
        <w:rPr>
          <w:rFonts w:ascii="Book Antiqua" w:hAnsi="Book Antiqua" w:cs="GentiumBasic"/>
          <w:sz w:val="20"/>
          <w:szCs w:val="20"/>
          <w:lang w:val="id-ID" w:eastAsia="id-ID"/>
        </w:rPr>
        <w:t xml:space="preserve">(Jakarta: </w:t>
      </w:r>
      <w:r w:rsidRPr="008702B6">
        <w:rPr>
          <w:rFonts w:ascii="Book Antiqua" w:hAnsi="Book Antiqua" w:cs="GentiumBasic"/>
          <w:sz w:val="20"/>
          <w:szCs w:val="20"/>
          <w:lang w:val="id-ID" w:eastAsia="id-ID"/>
        </w:rPr>
        <w:t>Prima</w:t>
      </w:r>
      <w:r>
        <w:rPr>
          <w:rFonts w:ascii="Book Antiqua" w:hAnsi="Book Antiqua" w:cs="GentiumBasic"/>
          <w:sz w:val="20"/>
          <w:szCs w:val="20"/>
          <w:lang w:val="id-ID" w:eastAsia="id-ID"/>
        </w:rPr>
        <w:t xml:space="preserve"> </w:t>
      </w:r>
      <w:r w:rsidRPr="008702B6">
        <w:rPr>
          <w:rFonts w:ascii="Book Antiqua" w:hAnsi="Book Antiqua" w:cs="GentiumBasic"/>
          <w:sz w:val="20"/>
          <w:szCs w:val="20"/>
          <w:lang w:val="id-ID" w:eastAsia="id-ID"/>
        </w:rPr>
        <w:t>Pustaka,</w:t>
      </w:r>
      <w:r>
        <w:rPr>
          <w:rFonts w:ascii="Book Antiqua" w:hAnsi="Book Antiqua" w:cs="GentiumBasic"/>
          <w:sz w:val="20"/>
          <w:szCs w:val="20"/>
          <w:lang w:val="id-ID" w:eastAsia="id-ID"/>
        </w:rPr>
        <w:t xml:space="preserve"> </w:t>
      </w:r>
      <w:r w:rsidRPr="008702B6">
        <w:rPr>
          <w:rFonts w:ascii="Book Antiqua" w:hAnsi="Book Antiqua" w:cs="GentiumBasic"/>
          <w:sz w:val="20"/>
          <w:szCs w:val="20"/>
          <w:lang w:val="id-ID" w:eastAsia="id-ID"/>
        </w:rPr>
        <w:t>2012</w:t>
      </w:r>
      <w:r>
        <w:rPr>
          <w:rFonts w:ascii="Book Antiqua" w:hAnsi="Book Antiqua" w:cs="GentiumBasic"/>
          <w:sz w:val="20"/>
          <w:szCs w:val="20"/>
          <w:lang w:val="id-ID" w:eastAsia="id-ID"/>
        </w:rPr>
        <w:t>), h</w:t>
      </w:r>
      <w:r w:rsidRPr="008702B6">
        <w:rPr>
          <w:rFonts w:ascii="Book Antiqua" w:hAnsi="Book Antiqua" w:cs="GentiumBasic"/>
          <w:sz w:val="20"/>
          <w:szCs w:val="20"/>
          <w:lang w:val="id-ID" w:eastAsia="id-ID"/>
        </w:rPr>
        <w:t>l</w:t>
      </w:r>
      <w:r>
        <w:rPr>
          <w:rFonts w:ascii="Book Antiqua" w:hAnsi="Book Antiqua" w:cs="GentiumBasic"/>
          <w:sz w:val="20"/>
          <w:szCs w:val="20"/>
          <w:lang w:val="id-ID" w:eastAsia="id-ID"/>
        </w:rPr>
        <w:t>m.</w:t>
      </w:r>
      <w:r w:rsidRPr="008702B6">
        <w:rPr>
          <w:rFonts w:ascii="Book Antiqua" w:hAnsi="Book Antiqua" w:cs="GentiumBasic"/>
          <w:sz w:val="20"/>
          <w:szCs w:val="20"/>
          <w:lang w:val="id-ID" w:eastAsia="id-ID"/>
        </w:rPr>
        <w:t xml:space="preserve"> 26</w:t>
      </w:r>
      <w:r>
        <w:rPr>
          <w:rFonts w:ascii="Book Antiqua" w:hAnsi="Book Antiqua" w:cs="GentiumBasic"/>
          <w:sz w:val="20"/>
          <w:szCs w:val="20"/>
          <w:lang w:val="id-ID" w:eastAsia="id-ID"/>
        </w:rPr>
        <w:t>.</w:t>
      </w:r>
    </w:p>
  </w:footnote>
  <w:footnote w:id="33">
    <w:p w:rsidR="00247994" w:rsidRPr="008702B6" w:rsidRDefault="00247994" w:rsidP="00ED7DF5">
      <w:pPr>
        <w:autoSpaceDE w:val="0"/>
        <w:autoSpaceDN w:val="0"/>
        <w:adjustRightInd w:val="0"/>
        <w:spacing w:after="0" w:line="240" w:lineRule="auto"/>
        <w:ind w:firstLine="720"/>
        <w:jc w:val="both"/>
        <w:rPr>
          <w:rFonts w:ascii="Book Antiqua" w:hAnsi="Book Antiqua"/>
          <w:sz w:val="20"/>
          <w:szCs w:val="20"/>
          <w:lang w:val="id-ID"/>
        </w:rPr>
      </w:pPr>
      <w:r w:rsidRPr="008702B6">
        <w:rPr>
          <w:rStyle w:val="FootnoteReference"/>
          <w:rFonts w:ascii="Book Antiqua" w:hAnsi="Book Antiqua"/>
          <w:sz w:val="20"/>
          <w:szCs w:val="20"/>
        </w:rPr>
        <w:footnoteRef/>
      </w:r>
      <w:r w:rsidRPr="008702B6">
        <w:rPr>
          <w:rFonts w:ascii="Book Antiqua" w:hAnsi="Book Antiqua"/>
          <w:sz w:val="20"/>
          <w:szCs w:val="20"/>
        </w:rPr>
        <w:t xml:space="preserve"> </w:t>
      </w:r>
      <w:r w:rsidRPr="008702B6">
        <w:rPr>
          <w:rFonts w:ascii="Book Antiqua" w:hAnsi="Book Antiqua" w:cs="GentiumBasic"/>
          <w:sz w:val="20"/>
          <w:szCs w:val="20"/>
          <w:lang w:val="id-ID" w:eastAsia="id-ID"/>
        </w:rPr>
        <w:t xml:space="preserve">Amirullah </w:t>
      </w:r>
      <w:r>
        <w:rPr>
          <w:rFonts w:ascii="Book Antiqua" w:hAnsi="Book Antiqua" w:cs="GentiumBasic"/>
          <w:sz w:val="20"/>
          <w:szCs w:val="20"/>
          <w:lang w:val="id-ID" w:eastAsia="id-ID"/>
        </w:rPr>
        <w:t>Syarbini,</w:t>
      </w:r>
      <w:r w:rsidRPr="008702B6">
        <w:rPr>
          <w:rFonts w:ascii="Book Antiqua" w:hAnsi="Book Antiqua" w:cs="GentiumBasic"/>
          <w:sz w:val="20"/>
          <w:szCs w:val="20"/>
          <w:lang w:val="id-ID" w:eastAsia="id-ID"/>
        </w:rPr>
        <w:t xml:space="preserve"> </w:t>
      </w:r>
      <w:r w:rsidRPr="008702B6">
        <w:rPr>
          <w:rFonts w:ascii="Book Antiqua" w:hAnsi="Book Antiqua" w:cs="GentiumBasic-Italic"/>
          <w:i/>
          <w:iCs/>
          <w:sz w:val="20"/>
          <w:szCs w:val="20"/>
          <w:lang w:val="id-ID" w:eastAsia="id-ID"/>
        </w:rPr>
        <w:t>Buku Pintar Pendidikan</w:t>
      </w:r>
      <w:r>
        <w:rPr>
          <w:rFonts w:ascii="Book Antiqua" w:hAnsi="Book Antiqua" w:cs="GentiumBasic-Italic"/>
          <w:i/>
          <w:iCs/>
          <w:sz w:val="20"/>
          <w:szCs w:val="20"/>
          <w:lang w:val="id-ID" w:eastAsia="id-ID"/>
        </w:rPr>
        <w:t xml:space="preserve"> </w:t>
      </w:r>
      <w:r w:rsidRPr="008702B6">
        <w:rPr>
          <w:rFonts w:ascii="Book Antiqua" w:hAnsi="Book Antiqua" w:cs="GentiumBasic-Italic"/>
          <w:i/>
          <w:iCs/>
          <w:sz w:val="20"/>
          <w:szCs w:val="20"/>
          <w:lang w:val="id-ID" w:eastAsia="id-ID"/>
        </w:rPr>
        <w:t>Karakter: Panduan Lengkap Mendidik Karakter Anak di</w:t>
      </w:r>
      <w:r>
        <w:rPr>
          <w:rFonts w:ascii="Book Antiqua" w:hAnsi="Book Antiqua" w:cs="GentiumBasic-Italic"/>
          <w:i/>
          <w:iCs/>
          <w:sz w:val="20"/>
          <w:szCs w:val="20"/>
          <w:lang w:val="id-ID" w:eastAsia="id-ID"/>
        </w:rPr>
        <w:t xml:space="preserve"> </w:t>
      </w:r>
      <w:r w:rsidRPr="008702B6">
        <w:rPr>
          <w:rFonts w:ascii="Book Antiqua" w:hAnsi="Book Antiqua" w:cs="GentiumBasic-Italic"/>
          <w:i/>
          <w:iCs/>
          <w:sz w:val="20"/>
          <w:szCs w:val="20"/>
          <w:lang w:val="id-ID" w:eastAsia="id-ID"/>
        </w:rPr>
        <w:t>Sekolah, Madrasah dan Rumah</w:t>
      </w:r>
      <w:r>
        <w:rPr>
          <w:rFonts w:ascii="Book Antiqua" w:hAnsi="Book Antiqua" w:cs="GentiumBasic-Italic"/>
          <w:i/>
          <w:iCs/>
          <w:sz w:val="20"/>
          <w:szCs w:val="20"/>
          <w:lang w:val="id-ID" w:eastAsia="id-ID"/>
        </w:rPr>
        <w:t>...</w:t>
      </w:r>
      <w:r>
        <w:rPr>
          <w:rFonts w:ascii="Book Antiqua" w:hAnsi="Book Antiqua" w:cs="GentiumBasic"/>
          <w:sz w:val="20"/>
          <w:szCs w:val="20"/>
          <w:lang w:val="id-ID" w:eastAsia="id-ID"/>
        </w:rPr>
        <w:t>, h</w:t>
      </w:r>
      <w:r w:rsidRPr="008702B6">
        <w:rPr>
          <w:rFonts w:ascii="Book Antiqua" w:hAnsi="Book Antiqua" w:cs="GentiumBasic"/>
          <w:sz w:val="20"/>
          <w:szCs w:val="20"/>
          <w:lang w:val="id-ID" w:eastAsia="id-ID"/>
        </w:rPr>
        <w:t>l</w:t>
      </w:r>
      <w:r>
        <w:rPr>
          <w:rFonts w:ascii="Book Antiqua" w:hAnsi="Book Antiqua" w:cs="GentiumBasic"/>
          <w:sz w:val="20"/>
          <w:szCs w:val="20"/>
          <w:lang w:val="id-ID" w:eastAsia="id-ID"/>
        </w:rPr>
        <w:t>m</w:t>
      </w:r>
      <w:r w:rsidRPr="008702B6">
        <w:rPr>
          <w:rFonts w:ascii="Book Antiqua" w:hAnsi="Book Antiqua" w:cs="GentiumBasic"/>
          <w:sz w:val="20"/>
          <w:szCs w:val="20"/>
          <w:lang w:val="id-ID" w:eastAsia="id-ID"/>
        </w:rPr>
        <w:t>.</w:t>
      </w:r>
      <w:r>
        <w:rPr>
          <w:rFonts w:ascii="Book Antiqua" w:hAnsi="Book Antiqua" w:cs="GentiumBasic"/>
          <w:sz w:val="20"/>
          <w:szCs w:val="20"/>
          <w:lang w:val="id-ID" w:eastAsia="id-ID"/>
        </w:rPr>
        <w:t xml:space="preserve"> 27.</w:t>
      </w:r>
    </w:p>
  </w:footnote>
  <w:footnote w:id="34">
    <w:p w:rsidR="00247994" w:rsidRPr="008702B6" w:rsidRDefault="00247994" w:rsidP="00ED7DF5">
      <w:pPr>
        <w:autoSpaceDE w:val="0"/>
        <w:autoSpaceDN w:val="0"/>
        <w:adjustRightInd w:val="0"/>
        <w:spacing w:after="0" w:line="240" w:lineRule="auto"/>
        <w:ind w:firstLine="720"/>
        <w:jc w:val="both"/>
        <w:rPr>
          <w:rFonts w:ascii="Book Antiqua" w:hAnsi="Book Antiqua"/>
          <w:lang w:val="id-ID"/>
        </w:rPr>
      </w:pPr>
      <w:r w:rsidRPr="008702B6">
        <w:rPr>
          <w:rStyle w:val="FootnoteReference"/>
          <w:rFonts w:ascii="Book Antiqua" w:hAnsi="Book Antiqua"/>
          <w:sz w:val="20"/>
          <w:szCs w:val="20"/>
        </w:rPr>
        <w:footnoteRef/>
      </w:r>
      <w:r w:rsidRPr="008702B6">
        <w:rPr>
          <w:rFonts w:ascii="Book Antiqua" w:hAnsi="Book Antiqua" w:cs="GentiumBasic"/>
          <w:sz w:val="20"/>
          <w:szCs w:val="20"/>
          <w:lang w:val="id-ID" w:eastAsia="id-ID"/>
        </w:rPr>
        <w:t>http://sulteng.bps.go.id/index.php/beritaartikel/artikel/44-gerbang-menuju-disiplin-kerjayang</w:t>
      </w:r>
      <w:r w:rsidRPr="00ED7DF5">
        <w:rPr>
          <w:rFonts w:ascii="Book Antiqua" w:hAnsi="Book Antiqua" w:cs="GentiumBasic"/>
          <w:sz w:val="20"/>
          <w:szCs w:val="20"/>
          <w:lang w:val="id-ID" w:eastAsia="id-ID"/>
        </w:rPr>
        <w:t>-baik.html , diakses 01 April 2020</w:t>
      </w:r>
      <w:r>
        <w:rPr>
          <w:rFonts w:ascii="Book Antiqua" w:hAnsi="Book Antiqua" w:cs="GentiumBasic"/>
          <w:sz w:val="20"/>
          <w:szCs w:val="20"/>
          <w:lang w:val="id-ID" w:eastAsia="id-ID"/>
        </w:rPr>
        <w:t>.</w:t>
      </w:r>
    </w:p>
  </w:footnote>
  <w:footnote w:id="35">
    <w:p w:rsidR="00247994" w:rsidRPr="008702B6" w:rsidRDefault="00247994" w:rsidP="002D404A">
      <w:pPr>
        <w:pStyle w:val="FootnoteText"/>
        <w:ind w:firstLine="720"/>
        <w:jc w:val="both"/>
        <w:rPr>
          <w:rFonts w:ascii="Book Antiqua" w:hAnsi="Book Antiqua"/>
          <w:lang w:val="id-ID"/>
        </w:rPr>
      </w:pPr>
      <w:r w:rsidRPr="008702B6">
        <w:rPr>
          <w:rStyle w:val="FootnoteReference"/>
          <w:rFonts w:ascii="Book Antiqua" w:hAnsi="Book Antiqua"/>
        </w:rPr>
        <w:footnoteRef/>
      </w:r>
      <w:r w:rsidRPr="008702B6">
        <w:rPr>
          <w:rFonts w:ascii="Book Antiqua" w:hAnsi="Book Antiqua"/>
        </w:rPr>
        <w:t xml:space="preserve"> </w:t>
      </w:r>
      <w:r w:rsidRPr="008702B6">
        <w:rPr>
          <w:rFonts w:ascii="Book Antiqua" w:hAnsi="Book Antiqua" w:cs="GentiumBasic"/>
          <w:lang w:val="id-ID" w:eastAsia="id-ID"/>
        </w:rPr>
        <w:t xml:space="preserve">Amirullah </w:t>
      </w:r>
      <w:r>
        <w:rPr>
          <w:rFonts w:ascii="Book Antiqua" w:hAnsi="Book Antiqua" w:cs="GentiumBasic"/>
          <w:lang w:val="id-ID" w:eastAsia="id-ID"/>
        </w:rPr>
        <w:t>Syarbini,</w:t>
      </w:r>
      <w:r w:rsidRPr="008702B6">
        <w:rPr>
          <w:rFonts w:ascii="Book Antiqua" w:hAnsi="Book Antiqua" w:cs="GentiumBasic"/>
          <w:lang w:val="id-ID" w:eastAsia="id-ID"/>
        </w:rPr>
        <w:t xml:space="preserve"> </w:t>
      </w:r>
      <w:r w:rsidRPr="008702B6">
        <w:rPr>
          <w:rFonts w:ascii="Book Antiqua" w:hAnsi="Book Antiqua" w:cs="GentiumBasic-Italic"/>
          <w:i/>
          <w:iCs/>
          <w:lang w:val="id-ID" w:eastAsia="id-ID"/>
        </w:rPr>
        <w:t>Buku Pintar Pendidikan</w:t>
      </w:r>
      <w:r>
        <w:rPr>
          <w:rFonts w:ascii="Book Antiqua" w:hAnsi="Book Antiqua" w:cs="GentiumBasic-Italic"/>
          <w:i/>
          <w:iCs/>
          <w:lang w:val="id-ID" w:eastAsia="id-ID"/>
        </w:rPr>
        <w:t xml:space="preserve"> </w:t>
      </w:r>
      <w:r w:rsidRPr="008702B6">
        <w:rPr>
          <w:rFonts w:ascii="Book Antiqua" w:hAnsi="Book Antiqua" w:cs="GentiumBasic-Italic"/>
          <w:i/>
          <w:iCs/>
          <w:lang w:val="id-ID" w:eastAsia="id-ID"/>
        </w:rPr>
        <w:t>Karakter: Panduan Lengkap Mendidik Karakter Anak di</w:t>
      </w:r>
      <w:r>
        <w:rPr>
          <w:rFonts w:ascii="Book Antiqua" w:hAnsi="Book Antiqua" w:cs="GentiumBasic-Italic"/>
          <w:i/>
          <w:iCs/>
          <w:lang w:val="id-ID" w:eastAsia="id-ID"/>
        </w:rPr>
        <w:t xml:space="preserve"> </w:t>
      </w:r>
      <w:r w:rsidRPr="008702B6">
        <w:rPr>
          <w:rFonts w:ascii="Book Antiqua" w:hAnsi="Book Antiqua" w:cs="GentiumBasic-Italic"/>
          <w:i/>
          <w:iCs/>
          <w:lang w:val="id-ID" w:eastAsia="id-ID"/>
        </w:rPr>
        <w:t>Sekolah, Madrasah dan Rumah</w:t>
      </w:r>
      <w:r>
        <w:rPr>
          <w:rFonts w:ascii="Book Antiqua" w:hAnsi="Book Antiqua" w:cs="GentiumBasic-Italic"/>
          <w:i/>
          <w:iCs/>
          <w:lang w:val="id-ID" w:eastAsia="id-ID"/>
        </w:rPr>
        <w:t>...</w:t>
      </w:r>
      <w:r>
        <w:rPr>
          <w:rFonts w:ascii="Book Antiqua" w:hAnsi="Book Antiqua" w:cs="GentiumBasic"/>
          <w:lang w:val="id-ID" w:eastAsia="id-ID"/>
        </w:rPr>
        <w:t>, h</w:t>
      </w:r>
      <w:r w:rsidRPr="008702B6">
        <w:rPr>
          <w:rFonts w:ascii="Book Antiqua" w:hAnsi="Book Antiqua" w:cs="GentiumBasic"/>
          <w:lang w:val="id-ID" w:eastAsia="id-ID"/>
        </w:rPr>
        <w:t>l</w:t>
      </w:r>
      <w:r>
        <w:rPr>
          <w:rFonts w:ascii="Book Antiqua" w:hAnsi="Book Antiqua" w:cs="GentiumBasic"/>
          <w:lang w:val="id-ID" w:eastAsia="id-ID"/>
        </w:rPr>
        <w:t>m</w:t>
      </w:r>
      <w:r w:rsidRPr="008702B6">
        <w:rPr>
          <w:rFonts w:ascii="Book Antiqua" w:hAnsi="Book Antiqua" w:cs="GentiumBasic"/>
          <w:lang w:val="id-ID" w:eastAsia="id-ID"/>
        </w:rPr>
        <w:t>.</w:t>
      </w:r>
      <w:r>
        <w:rPr>
          <w:rFonts w:ascii="Book Antiqua" w:hAnsi="Book Antiqua" w:cs="GentiumBasic"/>
          <w:lang w:val="id-ID" w:eastAsia="id-ID"/>
        </w:rPr>
        <w:t xml:space="preserve"> </w:t>
      </w:r>
      <w:r w:rsidRPr="008702B6">
        <w:rPr>
          <w:rFonts w:ascii="Book Antiqua" w:hAnsi="Book Antiqua" w:cs="GentiumBasic"/>
          <w:lang w:val="id-ID" w:eastAsia="id-ID"/>
        </w:rPr>
        <w:t>26</w:t>
      </w:r>
    </w:p>
  </w:footnote>
  <w:footnote w:id="36">
    <w:p w:rsidR="00247994" w:rsidRPr="00164582" w:rsidRDefault="00247994" w:rsidP="002D404A">
      <w:pPr>
        <w:autoSpaceDE w:val="0"/>
        <w:autoSpaceDN w:val="0"/>
        <w:adjustRightInd w:val="0"/>
        <w:spacing w:after="0" w:line="240" w:lineRule="auto"/>
        <w:ind w:firstLine="720"/>
        <w:jc w:val="both"/>
        <w:rPr>
          <w:lang w:val="id-ID"/>
        </w:rPr>
      </w:pPr>
      <w:r w:rsidRPr="008702B6">
        <w:rPr>
          <w:rStyle w:val="FootnoteReference"/>
          <w:rFonts w:ascii="Book Antiqua" w:hAnsi="Book Antiqua"/>
          <w:sz w:val="20"/>
          <w:szCs w:val="20"/>
        </w:rPr>
        <w:footnoteRef/>
      </w:r>
      <w:r w:rsidRPr="008702B6">
        <w:rPr>
          <w:rFonts w:ascii="Book Antiqua" w:hAnsi="Book Antiqua"/>
          <w:sz w:val="20"/>
          <w:szCs w:val="20"/>
        </w:rPr>
        <w:t xml:space="preserve"> </w:t>
      </w:r>
      <w:r w:rsidRPr="008702B6">
        <w:rPr>
          <w:rFonts w:ascii="Book Antiqua" w:hAnsi="Book Antiqua" w:cs="GentiumBasic"/>
          <w:sz w:val="20"/>
          <w:szCs w:val="20"/>
          <w:lang w:val="id-ID" w:eastAsia="id-ID"/>
        </w:rPr>
        <w:t xml:space="preserve">Amirullah </w:t>
      </w:r>
      <w:r>
        <w:rPr>
          <w:rFonts w:ascii="Book Antiqua" w:hAnsi="Book Antiqua" w:cs="GentiumBasic"/>
          <w:sz w:val="20"/>
          <w:szCs w:val="20"/>
          <w:lang w:val="id-ID" w:eastAsia="id-ID"/>
        </w:rPr>
        <w:t>Syarbini,</w:t>
      </w:r>
      <w:r w:rsidRPr="008702B6">
        <w:rPr>
          <w:rFonts w:ascii="Book Antiqua" w:hAnsi="Book Antiqua" w:cs="GentiumBasic"/>
          <w:sz w:val="20"/>
          <w:szCs w:val="20"/>
          <w:lang w:val="id-ID" w:eastAsia="id-ID"/>
        </w:rPr>
        <w:t xml:space="preserve"> </w:t>
      </w:r>
      <w:r w:rsidRPr="008702B6">
        <w:rPr>
          <w:rFonts w:ascii="Book Antiqua" w:hAnsi="Book Antiqua" w:cs="GentiumBasic-Italic"/>
          <w:i/>
          <w:iCs/>
          <w:sz w:val="20"/>
          <w:szCs w:val="20"/>
          <w:lang w:val="id-ID" w:eastAsia="id-ID"/>
        </w:rPr>
        <w:t>Buku Pintar Pendidikan</w:t>
      </w:r>
      <w:r>
        <w:rPr>
          <w:rFonts w:ascii="Book Antiqua" w:hAnsi="Book Antiqua" w:cs="GentiumBasic-Italic"/>
          <w:i/>
          <w:iCs/>
          <w:sz w:val="20"/>
          <w:szCs w:val="20"/>
          <w:lang w:val="id-ID" w:eastAsia="id-ID"/>
        </w:rPr>
        <w:t xml:space="preserve"> </w:t>
      </w:r>
      <w:r w:rsidRPr="008702B6">
        <w:rPr>
          <w:rFonts w:ascii="Book Antiqua" w:hAnsi="Book Antiqua" w:cs="GentiumBasic-Italic"/>
          <w:i/>
          <w:iCs/>
          <w:sz w:val="20"/>
          <w:szCs w:val="20"/>
          <w:lang w:val="id-ID" w:eastAsia="id-ID"/>
        </w:rPr>
        <w:t>Karakter: Panduan Lengkap Mendidik Karakter Anak di</w:t>
      </w:r>
      <w:r>
        <w:rPr>
          <w:rFonts w:ascii="Book Antiqua" w:hAnsi="Book Antiqua" w:cs="GentiumBasic-Italic"/>
          <w:i/>
          <w:iCs/>
          <w:sz w:val="20"/>
          <w:szCs w:val="20"/>
          <w:lang w:val="id-ID" w:eastAsia="id-ID"/>
        </w:rPr>
        <w:t xml:space="preserve"> </w:t>
      </w:r>
      <w:r w:rsidRPr="008702B6">
        <w:rPr>
          <w:rFonts w:ascii="Book Antiqua" w:hAnsi="Book Antiqua" w:cs="GentiumBasic-Italic"/>
          <w:i/>
          <w:iCs/>
          <w:sz w:val="20"/>
          <w:szCs w:val="20"/>
          <w:lang w:val="id-ID" w:eastAsia="id-ID"/>
        </w:rPr>
        <w:t>Sekolah, Madrasah dan Rumah</w:t>
      </w:r>
      <w:r>
        <w:rPr>
          <w:rFonts w:ascii="Book Antiqua" w:hAnsi="Book Antiqua" w:cs="GentiumBasic-Italic"/>
          <w:i/>
          <w:iCs/>
          <w:sz w:val="20"/>
          <w:szCs w:val="20"/>
          <w:lang w:val="id-ID" w:eastAsia="id-ID"/>
        </w:rPr>
        <w:t>...</w:t>
      </w:r>
      <w:r>
        <w:rPr>
          <w:rFonts w:ascii="Book Antiqua" w:hAnsi="Book Antiqua" w:cs="GentiumBasic"/>
          <w:sz w:val="20"/>
          <w:szCs w:val="20"/>
          <w:lang w:val="id-ID" w:eastAsia="id-ID"/>
        </w:rPr>
        <w:t>, h</w:t>
      </w:r>
      <w:r w:rsidRPr="008702B6">
        <w:rPr>
          <w:rFonts w:ascii="Book Antiqua" w:hAnsi="Book Antiqua" w:cs="GentiumBasic"/>
          <w:sz w:val="20"/>
          <w:szCs w:val="20"/>
          <w:lang w:val="id-ID" w:eastAsia="id-ID"/>
        </w:rPr>
        <w:t>l</w:t>
      </w:r>
      <w:r>
        <w:rPr>
          <w:rFonts w:ascii="Book Antiqua" w:hAnsi="Book Antiqua" w:cs="GentiumBasic"/>
          <w:sz w:val="20"/>
          <w:szCs w:val="20"/>
          <w:lang w:val="id-ID" w:eastAsia="id-ID"/>
        </w:rPr>
        <w:t>m</w:t>
      </w:r>
      <w:r w:rsidRPr="008702B6">
        <w:rPr>
          <w:rFonts w:ascii="Book Antiqua" w:hAnsi="Book Antiqua" w:cs="GentiumBasic"/>
          <w:sz w:val="20"/>
          <w:szCs w:val="20"/>
          <w:lang w:val="id-ID" w:eastAsia="id-ID"/>
        </w:rPr>
        <w:t>.</w:t>
      </w:r>
      <w:r>
        <w:rPr>
          <w:rFonts w:ascii="Book Antiqua" w:hAnsi="Book Antiqua" w:cs="GentiumBasic"/>
          <w:sz w:val="20"/>
          <w:szCs w:val="20"/>
          <w:lang w:val="id-ID" w:eastAsia="id-ID"/>
        </w:rPr>
        <w:t xml:space="preserve"> 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994" w:rsidRPr="00B702A7" w:rsidRDefault="00247994" w:rsidP="00B702A7">
    <w:pPr>
      <w:pStyle w:val="Footer"/>
      <w:tabs>
        <w:tab w:val="clear" w:pos="4320"/>
        <w:tab w:val="clear" w:pos="8640"/>
        <w:tab w:val="left" w:pos="2934"/>
      </w:tabs>
      <w:rPr>
        <w:rFonts w:ascii="Book Antiqua" w:hAnsi="Book Antiqua"/>
        <w:i/>
        <w:iCs/>
        <w:sz w:val="20"/>
        <w:szCs w:val="20"/>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F62E2"/>
    <w:multiLevelType w:val="hybridMultilevel"/>
    <w:tmpl w:val="54189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6E5CF2"/>
    <w:multiLevelType w:val="hybridMultilevel"/>
    <w:tmpl w:val="F4AE3A20"/>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36B42D2"/>
    <w:multiLevelType w:val="hybridMultilevel"/>
    <w:tmpl w:val="68563C8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46654223"/>
    <w:multiLevelType w:val="hybridMultilevel"/>
    <w:tmpl w:val="AFDAE8E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582705CD"/>
    <w:multiLevelType w:val="hybridMultilevel"/>
    <w:tmpl w:val="F5322AEE"/>
    <w:lvl w:ilvl="0" w:tplc="46521E70">
      <w:start w:val="1"/>
      <w:numFmt w:val="decimal"/>
      <w:lvlText w:val="%1."/>
      <w:lvlJc w:val="left"/>
      <w:pPr>
        <w:ind w:left="700" w:hanging="360"/>
      </w:pPr>
      <w:rPr>
        <w:rFonts w:hint="default"/>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5">
    <w:nsid w:val="5D5002E3"/>
    <w:multiLevelType w:val="hybridMultilevel"/>
    <w:tmpl w:val="F3DAB43A"/>
    <w:lvl w:ilvl="0" w:tplc="A04E7704">
      <w:start w:val="1"/>
      <w:numFmt w:val="upperLetter"/>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F611B92"/>
    <w:multiLevelType w:val="hybridMultilevel"/>
    <w:tmpl w:val="460801C4"/>
    <w:lvl w:ilvl="0" w:tplc="A04E7704">
      <w:start w:val="1"/>
      <w:numFmt w:val="upperLetter"/>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88C7535"/>
    <w:multiLevelType w:val="hybridMultilevel"/>
    <w:tmpl w:val="C0425562"/>
    <w:lvl w:ilvl="0" w:tplc="0D84D4A6">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9255D9C"/>
    <w:multiLevelType w:val="hybridMultilevel"/>
    <w:tmpl w:val="65D625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6"/>
  </w:num>
  <w:num w:numId="5">
    <w:abstractNumId w:val="5"/>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36"/>
    <w:rsid w:val="00006FE0"/>
    <w:rsid w:val="00016A72"/>
    <w:rsid w:val="00026013"/>
    <w:rsid w:val="00031856"/>
    <w:rsid w:val="00052A3B"/>
    <w:rsid w:val="00055968"/>
    <w:rsid w:val="00083DA3"/>
    <w:rsid w:val="00092700"/>
    <w:rsid w:val="0009297C"/>
    <w:rsid w:val="000A2DD7"/>
    <w:rsid w:val="000A54CF"/>
    <w:rsid w:val="000B2852"/>
    <w:rsid w:val="000B4312"/>
    <w:rsid w:val="000F2476"/>
    <w:rsid w:val="000F269E"/>
    <w:rsid w:val="00103EE8"/>
    <w:rsid w:val="001265D9"/>
    <w:rsid w:val="001437D8"/>
    <w:rsid w:val="00146A14"/>
    <w:rsid w:val="00155AB3"/>
    <w:rsid w:val="00164582"/>
    <w:rsid w:val="00173B0F"/>
    <w:rsid w:val="00187DA2"/>
    <w:rsid w:val="001A3193"/>
    <w:rsid w:val="001A5DEA"/>
    <w:rsid w:val="001A6983"/>
    <w:rsid w:val="001B7541"/>
    <w:rsid w:val="001C4D08"/>
    <w:rsid w:val="001D3C35"/>
    <w:rsid w:val="001E6D21"/>
    <w:rsid w:val="001F3867"/>
    <w:rsid w:val="001F5435"/>
    <w:rsid w:val="00201AB0"/>
    <w:rsid w:val="00205AE3"/>
    <w:rsid w:val="00222A6E"/>
    <w:rsid w:val="002345DA"/>
    <w:rsid w:val="00247994"/>
    <w:rsid w:val="00264F33"/>
    <w:rsid w:val="00276E4D"/>
    <w:rsid w:val="002940A7"/>
    <w:rsid w:val="002B0742"/>
    <w:rsid w:val="002C1955"/>
    <w:rsid w:val="002C2FE7"/>
    <w:rsid w:val="002C3049"/>
    <w:rsid w:val="002D0FF4"/>
    <w:rsid w:val="002D404A"/>
    <w:rsid w:val="002E19FD"/>
    <w:rsid w:val="00306E82"/>
    <w:rsid w:val="003114EF"/>
    <w:rsid w:val="00312F73"/>
    <w:rsid w:val="00336540"/>
    <w:rsid w:val="003427DA"/>
    <w:rsid w:val="00372FBA"/>
    <w:rsid w:val="00374856"/>
    <w:rsid w:val="00377A7F"/>
    <w:rsid w:val="00387BBD"/>
    <w:rsid w:val="00387D27"/>
    <w:rsid w:val="003955EA"/>
    <w:rsid w:val="003A7F09"/>
    <w:rsid w:val="003C0283"/>
    <w:rsid w:val="003C3A32"/>
    <w:rsid w:val="003C476F"/>
    <w:rsid w:val="003C66CB"/>
    <w:rsid w:val="003F1DA9"/>
    <w:rsid w:val="003F7114"/>
    <w:rsid w:val="004315F6"/>
    <w:rsid w:val="0044379D"/>
    <w:rsid w:val="00482E8F"/>
    <w:rsid w:val="004A6385"/>
    <w:rsid w:val="004B5761"/>
    <w:rsid w:val="004E23B8"/>
    <w:rsid w:val="0050563E"/>
    <w:rsid w:val="00511428"/>
    <w:rsid w:val="00516E18"/>
    <w:rsid w:val="00573D62"/>
    <w:rsid w:val="0058711F"/>
    <w:rsid w:val="00594A75"/>
    <w:rsid w:val="005C462A"/>
    <w:rsid w:val="005C6872"/>
    <w:rsid w:val="005E4E0E"/>
    <w:rsid w:val="005F5E21"/>
    <w:rsid w:val="005F7379"/>
    <w:rsid w:val="006056C4"/>
    <w:rsid w:val="0060591B"/>
    <w:rsid w:val="00616144"/>
    <w:rsid w:val="006246B2"/>
    <w:rsid w:val="0063263C"/>
    <w:rsid w:val="00646960"/>
    <w:rsid w:val="00647D67"/>
    <w:rsid w:val="00656698"/>
    <w:rsid w:val="006867CA"/>
    <w:rsid w:val="00690209"/>
    <w:rsid w:val="006A41F7"/>
    <w:rsid w:val="006C5593"/>
    <w:rsid w:val="006E0F51"/>
    <w:rsid w:val="006E353B"/>
    <w:rsid w:val="006E4D3E"/>
    <w:rsid w:val="00716998"/>
    <w:rsid w:val="007253DE"/>
    <w:rsid w:val="00736D89"/>
    <w:rsid w:val="0073714D"/>
    <w:rsid w:val="0074699F"/>
    <w:rsid w:val="007548E2"/>
    <w:rsid w:val="00763F37"/>
    <w:rsid w:val="0079297A"/>
    <w:rsid w:val="00794C0E"/>
    <w:rsid w:val="007A152E"/>
    <w:rsid w:val="007B2CAA"/>
    <w:rsid w:val="007B48E7"/>
    <w:rsid w:val="007C4CE0"/>
    <w:rsid w:val="007D40C8"/>
    <w:rsid w:val="007E1DBA"/>
    <w:rsid w:val="007E21C1"/>
    <w:rsid w:val="007E7DC0"/>
    <w:rsid w:val="00800EEA"/>
    <w:rsid w:val="008020C7"/>
    <w:rsid w:val="008103FC"/>
    <w:rsid w:val="0082120C"/>
    <w:rsid w:val="00834BF9"/>
    <w:rsid w:val="00837AAC"/>
    <w:rsid w:val="00864C5F"/>
    <w:rsid w:val="008702B6"/>
    <w:rsid w:val="0088362A"/>
    <w:rsid w:val="008B337C"/>
    <w:rsid w:val="008B70F9"/>
    <w:rsid w:val="008D6113"/>
    <w:rsid w:val="009014E2"/>
    <w:rsid w:val="009225A6"/>
    <w:rsid w:val="00936CDC"/>
    <w:rsid w:val="00937FF5"/>
    <w:rsid w:val="009940B5"/>
    <w:rsid w:val="009957ED"/>
    <w:rsid w:val="009B5CED"/>
    <w:rsid w:val="009C678B"/>
    <w:rsid w:val="009F0D4D"/>
    <w:rsid w:val="00A0747E"/>
    <w:rsid w:val="00A1004D"/>
    <w:rsid w:val="00A36856"/>
    <w:rsid w:val="00A37D22"/>
    <w:rsid w:val="00A90EAD"/>
    <w:rsid w:val="00A9264F"/>
    <w:rsid w:val="00AA3A49"/>
    <w:rsid w:val="00AE03FF"/>
    <w:rsid w:val="00B256C4"/>
    <w:rsid w:val="00B30E45"/>
    <w:rsid w:val="00B313E2"/>
    <w:rsid w:val="00B32473"/>
    <w:rsid w:val="00B334A5"/>
    <w:rsid w:val="00B5258C"/>
    <w:rsid w:val="00B62944"/>
    <w:rsid w:val="00B702A7"/>
    <w:rsid w:val="00B944C0"/>
    <w:rsid w:val="00BA22D4"/>
    <w:rsid w:val="00BA797B"/>
    <w:rsid w:val="00BB29C2"/>
    <w:rsid w:val="00BE4C42"/>
    <w:rsid w:val="00BF6B8E"/>
    <w:rsid w:val="00C341F3"/>
    <w:rsid w:val="00C34781"/>
    <w:rsid w:val="00C449EA"/>
    <w:rsid w:val="00C56222"/>
    <w:rsid w:val="00C667E2"/>
    <w:rsid w:val="00C87B2F"/>
    <w:rsid w:val="00CC2A44"/>
    <w:rsid w:val="00D07B47"/>
    <w:rsid w:val="00D112D3"/>
    <w:rsid w:val="00D239D5"/>
    <w:rsid w:val="00D2458E"/>
    <w:rsid w:val="00D3358D"/>
    <w:rsid w:val="00D33E6B"/>
    <w:rsid w:val="00D470F0"/>
    <w:rsid w:val="00D5128F"/>
    <w:rsid w:val="00D5323B"/>
    <w:rsid w:val="00D53682"/>
    <w:rsid w:val="00D95505"/>
    <w:rsid w:val="00DB7F21"/>
    <w:rsid w:val="00E00844"/>
    <w:rsid w:val="00E0710D"/>
    <w:rsid w:val="00E15F51"/>
    <w:rsid w:val="00E25AFF"/>
    <w:rsid w:val="00E30553"/>
    <w:rsid w:val="00E32BCD"/>
    <w:rsid w:val="00E35874"/>
    <w:rsid w:val="00E446E9"/>
    <w:rsid w:val="00E4515D"/>
    <w:rsid w:val="00E46C05"/>
    <w:rsid w:val="00E666CF"/>
    <w:rsid w:val="00E67C23"/>
    <w:rsid w:val="00EB3770"/>
    <w:rsid w:val="00ED7DF5"/>
    <w:rsid w:val="00EE1796"/>
    <w:rsid w:val="00EF02BB"/>
    <w:rsid w:val="00F03211"/>
    <w:rsid w:val="00F04536"/>
    <w:rsid w:val="00F5335A"/>
    <w:rsid w:val="00F718F2"/>
    <w:rsid w:val="00F848E8"/>
    <w:rsid w:val="00FA441D"/>
    <w:rsid w:val="00FB266A"/>
    <w:rsid w:val="00FB4128"/>
    <w:rsid w:val="00FC2629"/>
    <w:rsid w:val="00FC4089"/>
    <w:rsid w:val="00FD6D51"/>
    <w:rsid w:val="00FD77D6"/>
    <w:rsid w:val="00FE2A5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35A31C-A058-48DE-8CA5-8F023FB6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Jamia2014" w:eastAsia="Calibri" w:hAnsi="Jamia2014" w:cs="Naskh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E6D21"/>
    <w:pPr>
      <w:ind w:left="720"/>
      <w:contextualSpacing/>
    </w:pPr>
  </w:style>
  <w:style w:type="paragraph" w:styleId="FootnoteText">
    <w:name w:val="footnote text"/>
    <w:basedOn w:val="Normal"/>
    <w:link w:val="FootnoteTextChar"/>
    <w:uiPriority w:val="99"/>
    <w:semiHidden/>
    <w:unhideWhenUsed/>
    <w:rsid w:val="00146A14"/>
    <w:pPr>
      <w:spacing w:after="0" w:line="240" w:lineRule="auto"/>
    </w:pPr>
    <w:rPr>
      <w:sz w:val="20"/>
      <w:szCs w:val="20"/>
    </w:rPr>
  </w:style>
  <w:style w:type="character" w:customStyle="1" w:styleId="FootnoteTextChar">
    <w:name w:val="Footnote Text Char"/>
    <w:link w:val="FootnoteText"/>
    <w:uiPriority w:val="99"/>
    <w:semiHidden/>
    <w:rsid w:val="00146A14"/>
    <w:rPr>
      <w:sz w:val="20"/>
      <w:szCs w:val="20"/>
    </w:rPr>
  </w:style>
  <w:style w:type="character" w:styleId="FootnoteReference">
    <w:name w:val="footnote reference"/>
    <w:uiPriority w:val="99"/>
    <w:semiHidden/>
    <w:unhideWhenUsed/>
    <w:rsid w:val="00146A14"/>
    <w:rPr>
      <w:vertAlign w:val="superscript"/>
    </w:rPr>
  </w:style>
  <w:style w:type="paragraph" w:styleId="Bibliography">
    <w:name w:val="Bibliography"/>
    <w:basedOn w:val="Normal"/>
    <w:next w:val="Normal"/>
    <w:uiPriority w:val="37"/>
    <w:unhideWhenUsed/>
    <w:rsid w:val="001C4D08"/>
    <w:pPr>
      <w:spacing w:line="240" w:lineRule="auto"/>
      <w:ind w:left="720" w:hanging="720"/>
    </w:pPr>
  </w:style>
  <w:style w:type="paragraph" w:styleId="Header">
    <w:name w:val="header"/>
    <w:basedOn w:val="Normal"/>
    <w:link w:val="HeaderChar"/>
    <w:uiPriority w:val="99"/>
    <w:unhideWhenUsed/>
    <w:rsid w:val="009014E2"/>
    <w:pPr>
      <w:tabs>
        <w:tab w:val="center" w:pos="4320"/>
        <w:tab w:val="right" w:pos="8640"/>
      </w:tabs>
      <w:spacing w:after="0" w:line="240" w:lineRule="auto"/>
    </w:pPr>
  </w:style>
  <w:style w:type="character" w:customStyle="1" w:styleId="HeaderChar">
    <w:name w:val="Header Char"/>
    <w:basedOn w:val="DefaultParagraphFont"/>
    <w:link w:val="Header"/>
    <w:uiPriority w:val="99"/>
    <w:rsid w:val="009014E2"/>
  </w:style>
  <w:style w:type="paragraph" w:styleId="Footer">
    <w:name w:val="footer"/>
    <w:basedOn w:val="Normal"/>
    <w:link w:val="FooterChar"/>
    <w:uiPriority w:val="99"/>
    <w:unhideWhenUsed/>
    <w:rsid w:val="009014E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14E2"/>
  </w:style>
  <w:style w:type="character" w:styleId="Hyperlink">
    <w:name w:val="Hyperlink"/>
    <w:basedOn w:val="DefaultParagraphFont"/>
    <w:uiPriority w:val="99"/>
    <w:unhideWhenUsed/>
    <w:rsid w:val="00594A75"/>
    <w:rPr>
      <w:color w:val="0000FF" w:themeColor="hyperlink"/>
      <w:u w:val="single"/>
    </w:rPr>
  </w:style>
  <w:style w:type="character" w:customStyle="1" w:styleId="ListParagraphChar">
    <w:name w:val="List Paragraph Char"/>
    <w:link w:val="ListParagraph"/>
    <w:uiPriority w:val="34"/>
    <w:locked/>
    <w:rsid w:val="002345DA"/>
    <w:rPr>
      <w:sz w:val="24"/>
      <w:szCs w:val="24"/>
      <w:lang w:val="en-US" w:eastAsia="en-US"/>
    </w:rPr>
  </w:style>
  <w:style w:type="paragraph" w:customStyle="1" w:styleId="Default">
    <w:name w:val="Default"/>
    <w:rsid w:val="0063263C"/>
    <w:pPr>
      <w:autoSpaceDE w:val="0"/>
      <w:autoSpaceDN w:val="0"/>
      <w:adjustRightInd w:val="0"/>
    </w:pPr>
    <w:rPr>
      <w:rFonts w:ascii="Jamia" w:hAnsi="Jamia" w:cs="Jamia"/>
      <w:color w:val="000000"/>
      <w:sz w:val="24"/>
      <w:szCs w:val="24"/>
    </w:rPr>
  </w:style>
  <w:style w:type="paragraph" w:customStyle="1" w:styleId="Pa1">
    <w:name w:val="Pa1"/>
    <w:basedOn w:val="Default"/>
    <w:next w:val="Default"/>
    <w:uiPriority w:val="99"/>
    <w:rsid w:val="0063263C"/>
    <w:pPr>
      <w:spacing w:line="241" w:lineRule="atLeast"/>
    </w:pPr>
    <w:rPr>
      <w:rFonts w:cs="Naskhi"/>
      <w:color w:val="auto"/>
    </w:rPr>
  </w:style>
  <w:style w:type="paragraph" w:customStyle="1" w:styleId="Pa4">
    <w:name w:val="Pa4"/>
    <w:basedOn w:val="Default"/>
    <w:next w:val="Default"/>
    <w:uiPriority w:val="99"/>
    <w:rsid w:val="0063263C"/>
    <w:pPr>
      <w:spacing w:line="241" w:lineRule="atLeast"/>
    </w:pPr>
    <w:rPr>
      <w:rFonts w:cs="Naskhi"/>
      <w:color w:val="auto"/>
    </w:rPr>
  </w:style>
  <w:style w:type="paragraph" w:customStyle="1" w:styleId="Pa9">
    <w:name w:val="Pa9"/>
    <w:basedOn w:val="Default"/>
    <w:next w:val="Default"/>
    <w:uiPriority w:val="99"/>
    <w:rsid w:val="0063263C"/>
    <w:pPr>
      <w:spacing w:line="281" w:lineRule="atLeast"/>
    </w:pPr>
    <w:rPr>
      <w:rFonts w:cs="Naskhi"/>
      <w:color w:val="auto"/>
    </w:rPr>
  </w:style>
  <w:style w:type="paragraph" w:customStyle="1" w:styleId="Body">
    <w:name w:val="Body"/>
    <w:basedOn w:val="Normal"/>
    <w:rsid w:val="00E0710D"/>
    <w:pPr>
      <w:widowControl w:val="0"/>
      <w:autoSpaceDE w:val="0"/>
      <w:autoSpaceDN w:val="0"/>
      <w:adjustRightInd w:val="0"/>
      <w:spacing w:after="0" w:line="240" w:lineRule="auto"/>
      <w:ind w:firstLine="340"/>
      <w:jc w:val="both"/>
    </w:pPr>
    <w:rPr>
      <w:rFonts w:ascii="Times New Roman" w:eastAsia="BatangChe" w:hAnsi="Times New Roman" w:cs="Times New Roman"/>
      <w:sz w:val="20"/>
      <w:szCs w:val="20"/>
      <w:lang w:eastAsia="ko-KR"/>
    </w:rPr>
  </w:style>
  <w:style w:type="paragraph" w:customStyle="1" w:styleId="reference">
    <w:name w:val="reference"/>
    <w:basedOn w:val="FootnoteText"/>
    <w:qFormat/>
    <w:rsid w:val="007A152E"/>
    <w:pPr>
      <w:ind w:firstLine="720"/>
      <w:jc w:val="both"/>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39684">
      <w:bodyDiv w:val="1"/>
      <w:marLeft w:val="0"/>
      <w:marRight w:val="0"/>
      <w:marTop w:val="0"/>
      <w:marBottom w:val="0"/>
      <w:divBdr>
        <w:top w:val="none" w:sz="0" w:space="0" w:color="auto"/>
        <w:left w:val="none" w:sz="0" w:space="0" w:color="auto"/>
        <w:bottom w:val="none" w:sz="0" w:space="0" w:color="auto"/>
        <w:right w:val="none" w:sz="0" w:space="0" w:color="auto"/>
      </w:divBdr>
    </w:div>
    <w:div w:id="435835115">
      <w:bodyDiv w:val="1"/>
      <w:marLeft w:val="0"/>
      <w:marRight w:val="0"/>
      <w:marTop w:val="0"/>
      <w:marBottom w:val="0"/>
      <w:divBdr>
        <w:top w:val="none" w:sz="0" w:space="0" w:color="auto"/>
        <w:left w:val="none" w:sz="0" w:space="0" w:color="auto"/>
        <w:bottom w:val="none" w:sz="0" w:space="0" w:color="auto"/>
        <w:right w:val="none" w:sz="0" w:space="0" w:color="auto"/>
      </w:divBdr>
    </w:div>
    <w:div w:id="703481081">
      <w:bodyDiv w:val="1"/>
      <w:marLeft w:val="0"/>
      <w:marRight w:val="0"/>
      <w:marTop w:val="0"/>
      <w:marBottom w:val="0"/>
      <w:divBdr>
        <w:top w:val="none" w:sz="0" w:space="0" w:color="auto"/>
        <w:left w:val="none" w:sz="0" w:space="0" w:color="auto"/>
        <w:bottom w:val="none" w:sz="0" w:space="0" w:color="auto"/>
        <w:right w:val="none" w:sz="0" w:space="0" w:color="auto"/>
      </w:divBdr>
    </w:div>
    <w:div w:id="984579393">
      <w:bodyDiv w:val="1"/>
      <w:marLeft w:val="0"/>
      <w:marRight w:val="0"/>
      <w:marTop w:val="0"/>
      <w:marBottom w:val="0"/>
      <w:divBdr>
        <w:top w:val="none" w:sz="0" w:space="0" w:color="auto"/>
        <w:left w:val="none" w:sz="0" w:space="0" w:color="auto"/>
        <w:bottom w:val="none" w:sz="0" w:space="0" w:color="auto"/>
        <w:right w:val="none" w:sz="0" w:space="0" w:color="auto"/>
      </w:divBdr>
    </w:div>
    <w:div w:id="1088573925">
      <w:bodyDiv w:val="1"/>
      <w:marLeft w:val="0"/>
      <w:marRight w:val="0"/>
      <w:marTop w:val="0"/>
      <w:marBottom w:val="0"/>
      <w:divBdr>
        <w:top w:val="none" w:sz="0" w:space="0" w:color="auto"/>
        <w:left w:val="none" w:sz="0" w:space="0" w:color="auto"/>
        <w:bottom w:val="none" w:sz="0" w:space="0" w:color="auto"/>
        <w:right w:val="none" w:sz="0" w:space="0" w:color="auto"/>
      </w:divBdr>
    </w:div>
    <w:div w:id="1636721053">
      <w:bodyDiv w:val="1"/>
      <w:marLeft w:val="0"/>
      <w:marRight w:val="0"/>
      <w:marTop w:val="0"/>
      <w:marBottom w:val="0"/>
      <w:divBdr>
        <w:top w:val="none" w:sz="0" w:space="0" w:color="auto"/>
        <w:left w:val="none" w:sz="0" w:space="0" w:color="auto"/>
        <w:bottom w:val="none" w:sz="0" w:space="0" w:color="auto"/>
        <w:right w:val="none" w:sz="0" w:space="0" w:color="auto"/>
      </w:divBdr>
    </w:div>
    <w:div w:id="1839468052">
      <w:bodyDiv w:val="1"/>
      <w:marLeft w:val="0"/>
      <w:marRight w:val="0"/>
      <w:marTop w:val="0"/>
      <w:marBottom w:val="0"/>
      <w:divBdr>
        <w:top w:val="none" w:sz="0" w:space="0" w:color="auto"/>
        <w:left w:val="none" w:sz="0" w:space="0" w:color="auto"/>
        <w:bottom w:val="none" w:sz="0" w:space="0" w:color="auto"/>
        <w:right w:val="none" w:sz="0" w:space="0" w:color="auto"/>
      </w:divBdr>
    </w:div>
    <w:div w:id="1882548657">
      <w:bodyDiv w:val="1"/>
      <w:marLeft w:val="0"/>
      <w:marRight w:val="0"/>
      <w:marTop w:val="0"/>
      <w:marBottom w:val="0"/>
      <w:divBdr>
        <w:top w:val="none" w:sz="0" w:space="0" w:color="auto"/>
        <w:left w:val="none" w:sz="0" w:space="0" w:color="auto"/>
        <w:bottom w:val="none" w:sz="0" w:space="0" w:color="auto"/>
        <w:right w:val="none" w:sz="0" w:space="0" w:color="auto"/>
      </w:divBdr>
    </w:div>
    <w:div w:id="2042003252">
      <w:bodyDiv w:val="1"/>
      <w:marLeft w:val="0"/>
      <w:marRight w:val="0"/>
      <w:marTop w:val="0"/>
      <w:marBottom w:val="0"/>
      <w:divBdr>
        <w:top w:val="none" w:sz="0" w:space="0" w:color="auto"/>
        <w:left w:val="none" w:sz="0" w:space="0" w:color="auto"/>
        <w:bottom w:val="none" w:sz="0" w:space="0" w:color="auto"/>
        <w:right w:val="none" w:sz="0" w:space="0" w:color="auto"/>
      </w:divBdr>
    </w:div>
    <w:div w:id="2109932138">
      <w:bodyDiv w:val="1"/>
      <w:marLeft w:val="0"/>
      <w:marRight w:val="0"/>
      <w:marTop w:val="0"/>
      <w:marBottom w:val="0"/>
      <w:divBdr>
        <w:top w:val="none" w:sz="0" w:space="0" w:color="auto"/>
        <w:left w:val="none" w:sz="0" w:space="0" w:color="auto"/>
        <w:bottom w:val="none" w:sz="0" w:space="0" w:color="auto"/>
        <w:right w:val="none" w:sz="0" w:space="0" w:color="auto"/>
      </w:divBdr>
    </w:div>
    <w:div w:id="213362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dhlurrahman.fadhlurrahman@pai.uad.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rdimahardika0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16095-642D-4967-B4A2-A5D6DC90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13</Pages>
  <Words>3951</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Reviewer 2</cp:lastModifiedBy>
  <cp:revision>109</cp:revision>
  <cp:lastPrinted>2018-06-11T15:02:00Z</cp:lastPrinted>
  <dcterms:created xsi:type="dcterms:W3CDTF">2018-08-23T11:33:00Z</dcterms:created>
  <dcterms:modified xsi:type="dcterms:W3CDTF">2020-04-02T05:23:00Z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zotero-version="4.0.29.5"&gt;&lt;session id="2aKUJyHl"/&gt;&lt;style id="http://www.zotero.org/styles/al-jamiah-journal-of-islamic-studies-indonesia" hasBibliography="1" bibliographyStyleHasBeenSet="1"/&gt;&lt;prefs&gt;&lt;pref name="fieldType" value="Fiel</vt:lpwstr>
  </property>
  <property fmtid="{D5CDD505-2E9C-101B-9397-08002B2CF9AE}" pid="3" name="ZOTERO_PREF_2">
    <vt:lpwstr>d"/&gt;&lt;pref name="storeReferences" value="true"/&gt;&lt;pref name="automaticJournalAbbreviations" value="true"/&gt;&lt;pref name="noteType" value="1"/&gt;&lt;/prefs&gt;&lt;/data&gt;</vt:lpwstr>
  </property>
</Properties>
</file>