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0857F" w14:textId="4EED6A04" w:rsidR="008F5180" w:rsidRDefault="00142AFD" w:rsidP="00142AFD">
      <w:pPr>
        <w:pStyle w:val="BodyText"/>
        <w:spacing w:before="9"/>
        <w:jc w:val="center"/>
        <w:rPr>
          <w:b/>
          <w:sz w:val="32"/>
          <w:szCs w:val="32"/>
        </w:rPr>
      </w:pPr>
      <w:r w:rsidRPr="0054516F">
        <w:rPr>
          <w:b/>
          <w:sz w:val="32"/>
          <w:szCs w:val="32"/>
        </w:rPr>
        <w:t>MOBILITAS SOSIAL JAMAAH HAJI PEREMPUAN BUGIS</w:t>
      </w:r>
    </w:p>
    <w:p w14:paraId="0BBDA0BF" w14:textId="77777777" w:rsidR="003F76D8" w:rsidRDefault="003F76D8" w:rsidP="00142AFD">
      <w:pPr>
        <w:pStyle w:val="BodyText"/>
        <w:spacing w:before="9"/>
        <w:jc w:val="center"/>
        <w:rPr>
          <w:b/>
          <w:sz w:val="32"/>
          <w:szCs w:val="32"/>
        </w:rPr>
      </w:pPr>
    </w:p>
    <w:p w14:paraId="563913A1" w14:textId="1E8A81BF" w:rsidR="00411DD8" w:rsidRPr="005D7C61" w:rsidRDefault="00411DD8" w:rsidP="001F2716">
      <w:pPr>
        <w:pStyle w:val="BodyText"/>
        <w:jc w:val="center"/>
        <w:rPr>
          <w:b/>
          <w:szCs w:val="32"/>
        </w:rPr>
      </w:pPr>
      <w:r w:rsidRPr="005D7C61">
        <w:rPr>
          <w:b/>
          <w:szCs w:val="32"/>
        </w:rPr>
        <w:t>Hilmi Muhammadiyah</w:t>
      </w:r>
    </w:p>
    <w:p w14:paraId="6940DA3E" w14:textId="78016A84" w:rsidR="00411DD8" w:rsidRPr="003F76D8" w:rsidRDefault="00411DD8" w:rsidP="001F2716">
      <w:pPr>
        <w:pStyle w:val="BodyText"/>
        <w:jc w:val="center"/>
        <w:rPr>
          <w:i/>
          <w:szCs w:val="32"/>
        </w:rPr>
      </w:pPr>
      <w:r w:rsidRPr="003F76D8">
        <w:rPr>
          <w:i/>
          <w:szCs w:val="32"/>
        </w:rPr>
        <w:t>UIN Syarif Hidayatullah Jakarta</w:t>
      </w:r>
    </w:p>
    <w:p w14:paraId="7E0E6A0F" w14:textId="18203415" w:rsidR="005D7C61" w:rsidRDefault="00481A96" w:rsidP="001F2716">
      <w:pPr>
        <w:pStyle w:val="BodyText"/>
        <w:jc w:val="center"/>
        <w:rPr>
          <w:szCs w:val="32"/>
        </w:rPr>
      </w:pPr>
      <w:r w:rsidRPr="003F76D8">
        <w:rPr>
          <w:szCs w:val="32"/>
        </w:rPr>
        <w:t xml:space="preserve">Email: </w:t>
      </w:r>
      <w:hyperlink r:id="rId7" w:history="1">
        <w:r w:rsidR="001F2716" w:rsidRPr="00B52581">
          <w:rPr>
            <w:rStyle w:val="Hyperlink"/>
            <w:szCs w:val="32"/>
          </w:rPr>
          <w:t>Hilmimuhammadiyah62@gmail.com</w:t>
        </w:r>
      </w:hyperlink>
    </w:p>
    <w:p w14:paraId="0762D512" w14:textId="77777777" w:rsidR="001F2716" w:rsidRDefault="001F2716" w:rsidP="001F2716">
      <w:pPr>
        <w:pStyle w:val="BodyText"/>
        <w:jc w:val="center"/>
        <w:rPr>
          <w:szCs w:val="32"/>
        </w:rPr>
      </w:pPr>
    </w:p>
    <w:p w14:paraId="5B51514A" w14:textId="4F0E76F6" w:rsidR="001F2716" w:rsidRPr="001F2716" w:rsidRDefault="001F2716" w:rsidP="001F2716">
      <w:pPr>
        <w:pStyle w:val="BodyText"/>
        <w:jc w:val="center"/>
        <w:rPr>
          <w:b/>
          <w:szCs w:val="32"/>
        </w:rPr>
      </w:pPr>
      <w:r w:rsidRPr="001F2716">
        <w:rPr>
          <w:b/>
          <w:szCs w:val="32"/>
        </w:rPr>
        <w:t>Siti Sara binti Haji Ahmad</w:t>
      </w:r>
    </w:p>
    <w:p w14:paraId="267AC619" w14:textId="27569D76" w:rsidR="001F2716" w:rsidRPr="001F2716" w:rsidRDefault="001F2716" w:rsidP="001F2716">
      <w:pPr>
        <w:pStyle w:val="BodyText"/>
        <w:jc w:val="center"/>
        <w:rPr>
          <w:i/>
          <w:szCs w:val="32"/>
        </w:rPr>
      </w:pPr>
      <w:r w:rsidRPr="001F2716">
        <w:rPr>
          <w:i/>
          <w:szCs w:val="32"/>
        </w:rPr>
        <w:t>Universiti Islam Sultan Sharif Ali</w:t>
      </w:r>
    </w:p>
    <w:p w14:paraId="78F698F3" w14:textId="70299C6C" w:rsidR="001F2716" w:rsidRPr="003F76D8" w:rsidRDefault="001F2716" w:rsidP="001F2716">
      <w:pPr>
        <w:pStyle w:val="BodyText"/>
        <w:jc w:val="center"/>
        <w:rPr>
          <w:szCs w:val="32"/>
        </w:rPr>
      </w:pPr>
      <w:r>
        <w:rPr>
          <w:szCs w:val="32"/>
        </w:rPr>
        <w:t xml:space="preserve">Email: </w:t>
      </w:r>
      <w:hyperlink r:id="rId8" w:history="1">
        <w:r w:rsidRPr="00B52581">
          <w:rPr>
            <w:rStyle w:val="Hyperlink"/>
            <w:szCs w:val="32"/>
          </w:rPr>
          <w:t>dr.ctsara.ahmad@gmail.com</w:t>
        </w:r>
      </w:hyperlink>
      <w:r>
        <w:rPr>
          <w:szCs w:val="32"/>
        </w:rPr>
        <w:t xml:space="preserve"> </w:t>
      </w:r>
    </w:p>
    <w:p w14:paraId="49500988" w14:textId="77777777" w:rsidR="00411DD8" w:rsidRDefault="00411DD8" w:rsidP="00142AFD">
      <w:pPr>
        <w:pStyle w:val="BodyText"/>
        <w:spacing w:before="9"/>
        <w:jc w:val="center"/>
        <w:rPr>
          <w:b/>
          <w:sz w:val="32"/>
          <w:szCs w:val="32"/>
        </w:rPr>
      </w:pPr>
    </w:p>
    <w:p w14:paraId="66B2FBC6" w14:textId="4C2BD9D1" w:rsidR="00411DD8" w:rsidRPr="00411DD8" w:rsidRDefault="00411DD8" w:rsidP="00A978F1">
      <w:pPr>
        <w:pStyle w:val="BodyText"/>
        <w:spacing w:after="120"/>
        <w:jc w:val="center"/>
        <w:rPr>
          <w:b/>
        </w:rPr>
      </w:pPr>
      <w:r w:rsidRPr="00411DD8">
        <w:rPr>
          <w:b/>
        </w:rPr>
        <w:t>ABSTRAK</w:t>
      </w:r>
    </w:p>
    <w:p w14:paraId="38C23701" w14:textId="0929B34E" w:rsidR="008C0D01" w:rsidRDefault="00411DD8" w:rsidP="00A978F1">
      <w:pPr>
        <w:pStyle w:val="BodyText"/>
        <w:spacing w:after="120"/>
        <w:ind w:left="142" w:right="219"/>
        <w:jc w:val="both"/>
        <w:rPr>
          <w:lang w:val="sv-SE"/>
        </w:rPr>
      </w:pPr>
      <w:r>
        <w:rPr>
          <w:lang w:val="sv-SE"/>
        </w:rPr>
        <w:t xml:space="preserve">Penelitian ini menggali mobilitas sosial jamaah haji perempuan Bugis, tidak hanya mengeksplorasi bagaimana </w:t>
      </w:r>
      <w:r w:rsidR="008C0D01">
        <w:rPr>
          <w:lang w:val="sv-SE"/>
        </w:rPr>
        <w:t>perempuan bugis yang telah melaksanakan haji</w:t>
      </w:r>
      <w:r>
        <w:rPr>
          <w:lang w:val="sv-SE"/>
        </w:rPr>
        <w:t xml:space="preserve"> bertransformasi secara sosial. Namun juga </w:t>
      </w:r>
      <w:r w:rsidR="005D7C61">
        <w:rPr>
          <w:lang w:val="sv-SE"/>
        </w:rPr>
        <w:t xml:space="preserve">membahas bagaimana mobilitas sosial ini telah mengakar </w:t>
      </w:r>
      <w:r w:rsidR="008C0D01">
        <w:rPr>
          <w:lang w:val="sv-SE"/>
        </w:rPr>
        <w:t>menjadi kultur</w:t>
      </w:r>
      <w:r w:rsidR="005D7C61">
        <w:rPr>
          <w:lang w:val="sv-SE"/>
        </w:rPr>
        <w:t xml:space="preserve"> di kehidupan mereka. Penelitian kualitatif ini memanfaatkan studi lapangan, dengan mewawancarai</w:t>
      </w:r>
      <w:r w:rsidR="005553EC">
        <w:rPr>
          <w:lang w:val="sv-SE"/>
        </w:rPr>
        <w:t xml:space="preserve"> kalangan perempuan bugis yang telah melaksanakan haji. Mereka bertindak sebagai agen, aktor dan subyek. Adapun tujuannya adalah untuk mengungkap bentuk-bentuk mobilitas sosial yang telah mengubah posisi perempuan bugis yang telah berhaji. Kemudian ini menginvestigasi 1) bagaimana haji </w:t>
      </w:r>
      <w:r w:rsidR="008C0D01">
        <w:rPr>
          <w:lang w:val="sv-SE"/>
        </w:rPr>
        <w:t>menjadi</w:t>
      </w:r>
      <w:r w:rsidR="005553EC">
        <w:rPr>
          <w:lang w:val="sv-SE"/>
        </w:rPr>
        <w:t xml:space="preserve"> pembentuk identitas sosial di masyarakat Bugis, 2) transformasi sosial dan kultural jamaah haji perempuan Bugis, 3) dampak mobilitas sosial jamaah haji terhadap perubahan status sosial dan peran mereka dalam masyarakat. Temuan di lapangan mengun</w:t>
      </w:r>
      <w:r w:rsidR="008C0D01">
        <w:rPr>
          <w:lang w:val="sv-SE"/>
        </w:rPr>
        <w:t xml:space="preserve">gkapkan bahwa mobilitas sosial jamaah </w:t>
      </w:r>
      <w:r w:rsidR="00481A96">
        <w:rPr>
          <w:lang w:val="sv-SE"/>
        </w:rPr>
        <w:t>haji perempuan bugis adalah bag</w:t>
      </w:r>
      <w:r w:rsidR="008C0D01">
        <w:rPr>
          <w:lang w:val="sv-SE"/>
        </w:rPr>
        <w:t>ian dari penghormatan masyarakat atas perjuangan melaksanakan haji dari</w:t>
      </w:r>
      <w:r w:rsidR="00481A96">
        <w:rPr>
          <w:lang w:val="sv-SE"/>
        </w:rPr>
        <w:t xml:space="preserve"> berangkat hingga pulang yang tidak mudah, </w:t>
      </w:r>
      <w:r w:rsidR="008C0D01">
        <w:rPr>
          <w:lang w:val="sv-SE"/>
        </w:rPr>
        <w:t xml:space="preserve"> </w:t>
      </w:r>
      <w:r w:rsidR="00481A96">
        <w:rPr>
          <w:lang w:val="sv-SE"/>
        </w:rPr>
        <w:t>meredefinisi posisi perempuan dalam ritual keagamaan, kebersamaan penguatan dalam kultural melalui atribut haji yang dikenakan dan</w:t>
      </w:r>
      <w:r w:rsidR="00054F70">
        <w:rPr>
          <w:lang w:val="sv-SE"/>
        </w:rPr>
        <w:t xml:space="preserve"> dampak </w:t>
      </w:r>
      <w:r w:rsidR="00481A96">
        <w:rPr>
          <w:lang w:val="sv-SE"/>
        </w:rPr>
        <w:t>langsung dan tidak langsung yang dihasilkan</w:t>
      </w:r>
      <w:r w:rsidR="00054F70">
        <w:rPr>
          <w:lang w:val="sv-SE"/>
        </w:rPr>
        <w:t xml:space="preserve"> dengan kontribusi dalam masyarkat.</w:t>
      </w:r>
    </w:p>
    <w:p w14:paraId="21DB0A99" w14:textId="57A551AE" w:rsidR="00D0417D" w:rsidRDefault="00D0417D" w:rsidP="00A978F1">
      <w:pPr>
        <w:pStyle w:val="BodyText"/>
        <w:spacing w:after="120"/>
        <w:ind w:left="142" w:right="219"/>
        <w:jc w:val="both"/>
        <w:rPr>
          <w:lang w:val="sv-SE"/>
        </w:rPr>
      </w:pPr>
      <w:bookmarkStart w:id="0" w:name="_GoBack"/>
      <w:r w:rsidRPr="001F2716">
        <w:rPr>
          <w:b/>
          <w:lang w:val="sv-SE"/>
        </w:rPr>
        <w:t>Kata kunci</w:t>
      </w:r>
      <w:bookmarkEnd w:id="0"/>
      <w:r>
        <w:rPr>
          <w:lang w:val="sv-SE"/>
        </w:rPr>
        <w:t>: Mobilitas Sosial; Haji; Perempuan Bugis</w:t>
      </w:r>
    </w:p>
    <w:p w14:paraId="0EAE0EDD" w14:textId="0D717F9B" w:rsidR="000469AD" w:rsidRDefault="00411DD8">
      <w:pPr>
        <w:pStyle w:val="BodyText"/>
        <w:spacing w:before="183" w:line="259" w:lineRule="auto"/>
        <w:ind w:left="100" w:right="210"/>
        <w:jc w:val="both"/>
        <w:rPr>
          <w:b/>
          <w:sz w:val="28"/>
          <w:szCs w:val="28"/>
          <w:lang w:val="id-ID"/>
        </w:rPr>
      </w:pPr>
      <w:r w:rsidRPr="000469AD">
        <w:rPr>
          <w:b/>
          <w:sz w:val="28"/>
          <w:szCs w:val="28"/>
          <w:lang w:val="id-ID"/>
        </w:rPr>
        <w:t>PENDAHULUAN</w:t>
      </w:r>
    </w:p>
    <w:p w14:paraId="2388E3A3" w14:textId="7530B63C" w:rsidR="00777121" w:rsidRPr="005D792C" w:rsidRDefault="00B30A3B" w:rsidP="00636BA7">
      <w:pPr>
        <w:pStyle w:val="BodyText"/>
        <w:spacing w:before="183" w:line="259" w:lineRule="auto"/>
        <w:ind w:left="100" w:right="210"/>
        <w:jc w:val="both"/>
        <w:rPr>
          <w:bCs/>
          <w:lang w:val="sv-SE"/>
        </w:rPr>
      </w:pPr>
      <w:r w:rsidRPr="005D792C">
        <w:rPr>
          <w:bCs/>
          <w:lang w:val="sv-SE"/>
        </w:rPr>
        <w:t xml:space="preserve">Sejarah panjang masuknya </w:t>
      </w:r>
      <w:r w:rsidR="001C368E" w:rsidRPr="005D792C">
        <w:rPr>
          <w:bCs/>
          <w:lang w:val="sv-SE"/>
        </w:rPr>
        <w:t xml:space="preserve">Islam </w:t>
      </w:r>
      <w:r w:rsidRPr="005D792C">
        <w:rPr>
          <w:bCs/>
          <w:lang w:val="sv-SE"/>
        </w:rPr>
        <w:t xml:space="preserve">ke daratan </w:t>
      </w:r>
      <w:r w:rsidR="00E96186" w:rsidRPr="005D792C">
        <w:rPr>
          <w:bCs/>
          <w:lang w:val="sv-SE"/>
        </w:rPr>
        <w:t xml:space="preserve">Sulawesi </w:t>
      </w:r>
      <w:r w:rsidRPr="005D792C">
        <w:rPr>
          <w:bCs/>
          <w:lang w:val="sv-SE"/>
        </w:rPr>
        <w:t xml:space="preserve">pada abad ke 17 membuat dimensi kehidupan baru. Apalagi ketika para </w:t>
      </w:r>
      <w:r w:rsidR="00E96186" w:rsidRPr="005D792C">
        <w:rPr>
          <w:bCs/>
          <w:lang w:val="sv-SE"/>
        </w:rPr>
        <w:t xml:space="preserve">Raja </w:t>
      </w:r>
      <w:r w:rsidRPr="005D792C">
        <w:rPr>
          <w:bCs/>
          <w:lang w:val="sv-SE"/>
        </w:rPr>
        <w:t xml:space="preserve">Bugis menjadikan </w:t>
      </w:r>
      <w:r w:rsidR="00E96186" w:rsidRPr="005D792C">
        <w:rPr>
          <w:bCs/>
          <w:lang w:val="sv-SE"/>
        </w:rPr>
        <w:t xml:space="preserve">Islam </w:t>
      </w:r>
      <w:r w:rsidRPr="005D792C">
        <w:rPr>
          <w:bCs/>
          <w:lang w:val="sv-SE"/>
        </w:rPr>
        <w:t>sebagai agama resmi kerajaan</w:t>
      </w:r>
      <w:r w:rsidR="006D53B4" w:rsidRPr="005D792C">
        <w:rPr>
          <w:bCs/>
          <w:lang w:val="sv-SE"/>
        </w:rPr>
        <w:t xml:space="preserve"> serta mengajak beberapa kerajan yang berada di sekitar untuk bersama sama memeluk agama Islam. </w:t>
      </w:r>
      <w:r w:rsidR="00636790" w:rsidRPr="005D792C">
        <w:rPr>
          <w:bCs/>
          <w:lang w:val="sv-SE"/>
        </w:rPr>
        <w:t xml:space="preserve">Invansi </w:t>
      </w:r>
      <w:r w:rsidR="005E1A5F" w:rsidRPr="005D792C">
        <w:rPr>
          <w:bCs/>
          <w:lang w:val="sv-SE"/>
        </w:rPr>
        <w:t>Islam tidak hanya berlaku untuk masyarakat pesisir saja. Namun daerah pedalaman juga tidak luput dari perhatian raja-raja yang berkuasa (</w:t>
      </w:r>
      <w:r w:rsidR="008B43EC">
        <w:rPr>
          <w:bCs/>
          <w:lang w:val="sv-SE"/>
        </w:rPr>
        <w:t xml:space="preserve">Mappangara, 2003; </w:t>
      </w:r>
      <w:r w:rsidR="005E1A5F" w:rsidRPr="005D792C">
        <w:rPr>
          <w:bCs/>
          <w:lang w:val="sv-SE"/>
        </w:rPr>
        <w:t>Nasiruddin, 202</w:t>
      </w:r>
      <w:r w:rsidR="00D97B91" w:rsidRPr="005D792C">
        <w:rPr>
          <w:bCs/>
          <w:lang w:val="sv-SE"/>
        </w:rPr>
        <w:t>0</w:t>
      </w:r>
      <w:r w:rsidR="005E1A5F" w:rsidRPr="005D792C">
        <w:rPr>
          <w:bCs/>
          <w:lang w:val="sv-SE"/>
        </w:rPr>
        <w:t>).</w:t>
      </w:r>
      <w:r w:rsidR="00636790" w:rsidRPr="005D792C">
        <w:rPr>
          <w:bCs/>
          <w:lang w:val="sv-SE"/>
        </w:rPr>
        <w:t xml:space="preserve"> </w:t>
      </w:r>
      <w:r w:rsidR="000603C0" w:rsidRPr="005D792C">
        <w:rPr>
          <w:bCs/>
          <w:lang w:val="sv-SE"/>
        </w:rPr>
        <w:t>Integrasi</w:t>
      </w:r>
      <w:r w:rsidR="005E1A5F" w:rsidRPr="005D792C">
        <w:rPr>
          <w:bCs/>
          <w:lang w:val="sv-SE"/>
        </w:rPr>
        <w:t xml:space="preserve"> </w:t>
      </w:r>
      <w:r w:rsidR="000603C0" w:rsidRPr="005D792C">
        <w:rPr>
          <w:bCs/>
          <w:lang w:val="sv-SE"/>
        </w:rPr>
        <w:t>nilai-nilai</w:t>
      </w:r>
      <w:r w:rsidR="005E1A5F" w:rsidRPr="005D792C">
        <w:rPr>
          <w:bCs/>
          <w:lang w:val="sv-SE"/>
        </w:rPr>
        <w:t xml:space="preserve"> </w:t>
      </w:r>
      <w:r w:rsidR="000603C0" w:rsidRPr="005D792C">
        <w:rPr>
          <w:bCs/>
          <w:lang w:val="sv-SE"/>
        </w:rPr>
        <w:t xml:space="preserve">Islam </w:t>
      </w:r>
      <w:r w:rsidR="00B53EB6" w:rsidRPr="005D792C">
        <w:rPr>
          <w:bCs/>
          <w:lang w:val="sv-SE"/>
        </w:rPr>
        <w:t>dengan</w:t>
      </w:r>
      <w:r w:rsidR="000603C0" w:rsidRPr="005D792C">
        <w:rPr>
          <w:bCs/>
          <w:lang w:val="sv-SE"/>
        </w:rPr>
        <w:t xml:space="preserve"> budaya </w:t>
      </w:r>
      <w:r w:rsidR="005E1A5F" w:rsidRPr="005D792C">
        <w:rPr>
          <w:bCs/>
          <w:lang w:val="sv-SE"/>
        </w:rPr>
        <w:t xml:space="preserve">mulai </w:t>
      </w:r>
      <w:r w:rsidR="00777121" w:rsidRPr="005D792C">
        <w:rPr>
          <w:bCs/>
          <w:lang w:val="sv-SE"/>
        </w:rPr>
        <w:t xml:space="preserve">diperkuat sesuai dengan </w:t>
      </w:r>
      <w:r w:rsidR="00777121" w:rsidRPr="005D792C">
        <w:rPr>
          <w:bCs/>
          <w:i/>
          <w:iCs/>
          <w:lang w:val="sv-SE"/>
        </w:rPr>
        <w:t>sara’</w:t>
      </w:r>
      <w:r w:rsidR="00777121" w:rsidRPr="005D792C">
        <w:rPr>
          <w:bCs/>
          <w:lang w:val="sv-SE"/>
        </w:rPr>
        <w:t xml:space="preserve"> (syariat islam). </w:t>
      </w:r>
      <w:r w:rsidR="00B53EB6" w:rsidRPr="005D792C">
        <w:rPr>
          <w:bCs/>
          <w:lang w:val="sv-SE"/>
        </w:rPr>
        <w:t xml:space="preserve">Budaya </w:t>
      </w:r>
      <w:r w:rsidR="00777121" w:rsidRPr="005D792C">
        <w:rPr>
          <w:bCs/>
          <w:i/>
          <w:iCs/>
          <w:lang w:val="sv-SE"/>
        </w:rPr>
        <w:t>pangngadereng</w:t>
      </w:r>
      <w:r w:rsidR="00777121" w:rsidRPr="005D792C">
        <w:rPr>
          <w:bCs/>
          <w:lang w:val="sv-SE"/>
        </w:rPr>
        <w:t xml:space="preserve"> awalnya dipertentangkan telah diuraikan oleh masyarakat sehingga menjadi pranata </w:t>
      </w:r>
      <w:r w:rsidR="00777121" w:rsidRPr="005D792C">
        <w:rPr>
          <w:bCs/>
          <w:lang w:val="sv-SE"/>
        </w:rPr>
        <w:lastRenderedPageBreak/>
        <w:t>sosial yang solid.</w:t>
      </w:r>
      <w:r w:rsidR="00636BA7" w:rsidRPr="005D792C">
        <w:rPr>
          <w:bCs/>
          <w:lang w:val="sv-SE"/>
        </w:rPr>
        <w:t xml:space="preserve"> </w:t>
      </w:r>
      <w:r w:rsidR="00B53EB6" w:rsidRPr="005D792C">
        <w:rPr>
          <w:bCs/>
          <w:lang w:val="sv-SE"/>
        </w:rPr>
        <w:t>Berangkat dari integrasi ini</w:t>
      </w:r>
      <w:r w:rsidR="00636BA7" w:rsidRPr="005D792C">
        <w:rPr>
          <w:bCs/>
          <w:lang w:val="sv-SE"/>
        </w:rPr>
        <w:t xml:space="preserve"> </w:t>
      </w:r>
      <w:r w:rsidR="00556B23" w:rsidRPr="005D792C">
        <w:rPr>
          <w:bCs/>
          <w:lang w:val="sv-SE"/>
        </w:rPr>
        <w:t xml:space="preserve">masyarakat Islam Bugis menggunakan nilai-nilai </w:t>
      </w:r>
      <w:r w:rsidR="00E96186" w:rsidRPr="005D792C">
        <w:rPr>
          <w:bCs/>
          <w:lang w:val="sv-SE"/>
        </w:rPr>
        <w:t xml:space="preserve">Islam </w:t>
      </w:r>
      <w:r w:rsidR="00636BA7" w:rsidRPr="005D792C">
        <w:rPr>
          <w:bCs/>
          <w:lang w:val="sv-SE"/>
        </w:rPr>
        <w:t>dan budaya sebagai sumber ajaran yang belaku di kehidupan sehari-hari (</w:t>
      </w:r>
      <w:r w:rsidR="004C0A24">
        <w:rPr>
          <w:bCs/>
          <w:lang w:val="sv-SE"/>
        </w:rPr>
        <w:t xml:space="preserve">Rahim, 1992; </w:t>
      </w:r>
      <w:r w:rsidR="00636BA7" w:rsidRPr="005D792C">
        <w:rPr>
          <w:bCs/>
          <w:lang w:val="sv-SE"/>
        </w:rPr>
        <w:t>Mulkan</w:t>
      </w:r>
      <w:r w:rsidR="00C347A1">
        <w:rPr>
          <w:bCs/>
          <w:lang w:val="sv-SE"/>
        </w:rPr>
        <w:t>,</w:t>
      </w:r>
      <w:r w:rsidR="00636BA7" w:rsidRPr="005D792C">
        <w:rPr>
          <w:bCs/>
          <w:lang w:val="sv-SE"/>
        </w:rPr>
        <w:t xml:space="preserve"> 1998</w:t>
      </w:r>
      <w:r w:rsidR="008B43EC">
        <w:rPr>
          <w:bCs/>
          <w:lang w:val="sv-SE"/>
        </w:rPr>
        <w:t>; Djamas, 1998</w:t>
      </w:r>
      <w:r w:rsidR="00636BA7" w:rsidRPr="005D792C">
        <w:rPr>
          <w:bCs/>
          <w:lang w:val="sv-SE"/>
        </w:rPr>
        <w:t xml:space="preserve">). </w:t>
      </w:r>
    </w:p>
    <w:p w14:paraId="123297D5" w14:textId="1DD78FC0" w:rsidR="00F46593" w:rsidRPr="005D792C" w:rsidRDefault="002012F4" w:rsidP="00636BA7">
      <w:pPr>
        <w:pStyle w:val="BodyText"/>
        <w:spacing w:before="183" w:line="259" w:lineRule="auto"/>
        <w:ind w:left="100" w:right="210"/>
        <w:jc w:val="both"/>
        <w:rPr>
          <w:bCs/>
          <w:lang w:val="sv-SE"/>
        </w:rPr>
      </w:pPr>
      <w:r w:rsidRPr="005D792C">
        <w:rPr>
          <w:bCs/>
          <w:lang w:val="sv-SE"/>
        </w:rPr>
        <w:t xml:space="preserve">Eskalasi penganut Islam di masyarakat Bugis membuat ritual-ritual keagamaan berjalan dinamis. </w:t>
      </w:r>
      <w:r w:rsidR="00674969" w:rsidRPr="005D792C">
        <w:rPr>
          <w:bCs/>
          <w:lang w:val="sv-SE"/>
        </w:rPr>
        <w:t xml:space="preserve">Penyempurnaan rukun Islam yakni melaksanakan ibadah haji menjadi salah satu orientasi terbesar diantara ibadah yang lain. Zaman yang semakin berkembang membuat makna haji tidak hanya </w:t>
      </w:r>
      <w:r w:rsidR="00D97B91" w:rsidRPr="005D792C">
        <w:rPr>
          <w:bCs/>
          <w:lang w:val="sv-SE"/>
        </w:rPr>
        <w:t xml:space="preserve">sebagai </w:t>
      </w:r>
      <w:r w:rsidR="00674969" w:rsidRPr="005D792C">
        <w:rPr>
          <w:bCs/>
          <w:lang w:val="sv-SE"/>
        </w:rPr>
        <w:t>identitas keagamaan saja. Melainkan telah bertransformasi menjadi identitas sosial, legitimasi ekonomi, dan budaya di tengah masyarakat</w:t>
      </w:r>
      <w:r w:rsidR="00D97B91" w:rsidRPr="005D792C">
        <w:rPr>
          <w:bCs/>
          <w:lang w:val="sv-SE"/>
        </w:rPr>
        <w:t xml:space="preserve"> (Nasiruddin, 2021)</w:t>
      </w:r>
      <w:r w:rsidR="00674969" w:rsidRPr="005D792C">
        <w:rPr>
          <w:bCs/>
          <w:lang w:val="sv-SE"/>
        </w:rPr>
        <w:t>.</w:t>
      </w:r>
      <w:r w:rsidR="00D97B91" w:rsidRPr="005D792C">
        <w:rPr>
          <w:bCs/>
          <w:lang w:val="sv-SE"/>
        </w:rPr>
        <w:t xml:space="preserve"> Untuk menyokong ketiga aspek tersebut  mereka berbondong-bondong berhaji demi memenuhi obsesi</w:t>
      </w:r>
      <w:r w:rsidR="00862CD2" w:rsidRPr="005D792C">
        <w:rPr>
          <w:bCs/>
          <w:lang w:val="sv-SE"/>
        </w:rPr>
        <w:t>nya.</w:t>
      </w:r>
      <w:r w:rsidR="00F46593" w:rsidRPr="005D792C">
        <w:rPr>
          <w:bCs/>
          <w:lang w:val="sv-SE"/>
        </w:rPr>
        <w:t xml:space="preserve"> Bagi orang Bugis berhaji merupakan suatu kebanggaan tersendiri. Sebab banyak perjuangan yang harus dilalui mereka dari mulai berangkat hingga pulang ke rumahnya masing-masing (</w:t>
      </w:r>
      <w:r w:rsidR="008B43EC">
        <w:rPr>
          <w:bCs/>
          <w:lang w:val="sv-SE"/>
        </w:rPr>
        <w:t xml:space="preserve">Hamid dkk, 2003; </w:t>
      </w:r>
      <w:r w:rsidR="00F46593" w:rsidRPr="005D792C">
        <w:rPr>
          <w:bCs/>
          <w:lang w:val="sv-SE"/>
        </w:rPr>
        <w:t>Normasunah, 2019).</w:t>
      </w:r>
      <w:r w:rsidR="00014350">
        <w:rPr>
          <w:bCs/>
          <w:lang w:val="sv-SE"/>
        </w:rPr>
        <w:t xml:space="preserve"> </w:t>
      </w:r>
      <w:r w:rsidR="00014350" w:rsidRPr="005D792C">
        <w:rPr>
          <w:bCs/>
          <w:lang w:val="sv-SE"/>
        </w:rPr>
        <w:t>Tidak dapat dipungkiri jika banyak budaya yang dilahirkan ketika telah berhaji di tengah-tengah masyarakat Bugis (Subair, 2019).</w:t>
      </w:r>
    </w:p>
    <w:p w14:paraId="74D43E25" w14:textId="2136EE8A" w:rsidR="00756A74" w:rsidRPr="005D792C" w:rsidRDefault="002373DC" w:rsidP="00756A74">
      <w:pPr>
        <w:pStyle w:val="BodyText"/>
        <w:spacing w:before="183" w:line="259" w:lineRule="auto"/>
        <w:ind w:left="100" w:right="210"/>
        <w:jc w:val="both"/>
        <w:rPr>
          <w:bCs/>
          <w:lang w:val="sv-SE"/>
        </w:rPr>
      </w:pPr>
      <w:r w:rsidRPr="005D792C">
        <w:rPr>
          <w:bCs/>
          <w:lang w:val="sv-SE"/>
        </w:rPr>
        <w:t>Ditinjau dari</w:t>
      </w:r>
      <w:r w:rsidR="00862CD2" w:rsidRPr="005D792C">
        <w:rPr>
          <w:bCs/>
          <w:lang w:val="sv-SE"/>
        </w:rPr>
        <w:t xml:space="preserve"> fenomena jamaah haji orang Bugis</w:t>
      </w:r>
      <w:r w:rsidRPr="005D792C">
        <w:rPr>
          <w:bCs/>
          <w:lang w:val="sv-SE"/>
        </w:rPr>
        <w:t xml:space="preserve"> </w:t>
      </w:r>
      <w:r w:rsidR="00862CD2" w:rsidRPr="005D792C">
        <w:rPr>
          <w:bCs/>
          <w:lang w:val="sv-SE"/>
        </w:rPr>
        <w:t xml:space="preserve">yang mayoritas perempuan. </w:t>
      </w:r>
      <w:r w:rsidRPr="005D792C">
        <w:rPr>
          <w:bCs/>
          <w:lang w:val="sv-SE"/>
        </w:rPr>
        <w:t>Peneliti mendapatkan angka</w:t>
      </w:r>
      <w:r w:rsidR="00862CD2" w:rsidRPr="005D792C">
        <w:rPr>
          <w:bCs/>
          <w:lang w:val="sv-SE"/>
        </w:rPr>
        <w:t xml:space="preserve"> 78 persen </w:t>
      </w:r>
      <w:r w:rsidRPr="005D792C">
        <w:rPr>
          <w:bCs/>
          <w:lang w:val="sv-SE"/>
        </w:rPr>
        <w:t>yang</w:t>
      </w:r>
      <w:r w:rsidR="00862CD2" w:rsidRPr="005D792C">
        <w:rPr>
          <w:bCs/>
          <w:lang w:val="sv-SE"/>
        </w:rPr>
        <w:t xml:space="preserve"> 60 persen didominasi oleh perempuan</w:t>
      </w:r>
      <w:r w:rsidRPr="005D792C">
        <w:rPr>
          <w:bCs/>
          <w:lang w:val="sv-SE"/>
        </w:rPr>
        <w:t xml:space="preserve">. Mereka </w:t>
      </w:r>
      <w:r w:rsidR="00862CD2" w:rsidRPr="005D792C">
        <w:rPr>
          <w:bCs/>
          <w:lang w:val="sv-SE"/>
        </w:rPr>
        <w:t xml:space="preserve">adalah ibu rumah tangga (Agustang, 2018). </w:t>
      </w:r>
      <w:r w:rsidR="00D97B91" w:rsidRPr="005D792C">
        <w:rPr>
          <w:bCs/>
          <w:lang w:val="sv-SE"/>
        </w:rPr>
        <w:t xml:space="preserve"> </w:t>
      </w:r>
      <w:r w:rsidR="00076EE1" w:rsidRPr="005D792C">
        <w:rPr>
          <w:bCs/>
          <w:lang w:val="sv-SE"/>
        </w:rPr>
        <w:t>Padahal dalam agama Islam perempuan sangat dijaga dengan tidak diperbolehkan melakukan perjalanan jauh tanpa didampingi oleh mahram atau paling tidak oleh suaminya. Namun dalam konteks haji ini beberapa ulama terkenal dari kalangan Syafi’i, dan Maliki memberikan keringa</w:t>
      </w:r>
      <w:r w:rsidR="005A4BB8" w:rsidRPr="005D792C">
        <w:rPr>
          <w:bCs/>
          <w:lang w:val="sv-SE"/>
        </w:rPr>
        <w:t xml:space="preserve">nan asalkan mereka berada dalam suatu grup terpercaya </w:t>
      </w:r>
      <w:r w:rsidR="0054516F" w:rsidRPr="005D792C">
        <w:rPr>
          <w:bCs/>
          <w:lang w:val="sv-SE"/>
        </w:rPr>
        <w:t>yang</w:t>
      </w:r>
      <w:r w:rsidR="005A4BB8" w:rsidRPr="005D792C">
        <w:rPr>
          <w:bCs/>
          <w:lang w:val="sv-SE"/>
        </w:rPr>
        <w:t xml:space="preserve"> menjamin keselamatan dan keamanan selama proses beribadah (Zahroh &amp; Muhajarah, 2024).</w:t>
      </w:r>
      <w:r w:rsidR="00756A74" w:rsidRPr="005D792C">
        <w:rPr>
          <w:bCs/>
          <w:lang w:val="sv-SE"/>
        </w:rPr>
        <w:t xml:space="preserve"> Maka tidak heran jika lebih banyak dari perempuan Bugis berhaji dari pada laki-laki.</w:t>
      </w:r>
    </w:p>
    <w:p w14:paraId="45A16595" w14:textId="77777777" w:rsidR="00E96186" w:rsidRPr="005D792C" w:rsidRDefault="00B72BD6" w:rsidP="00E96186">
      <w:pPr>
        <w:pStyle w:val="BodyText"/>
        <w:spacing w:before="183" w:line="259" w:lineRule="auto"/>
        <w:ind w:left="100" w:right="210"/>
        <w:jc w:val="both"/>
        <w:rPr>
          <w:bCs/>
          <w:lang w:val="sv-SE"/>
        </w:rPr>
      </w:pPr>
      <w:r w:rsidRPr="005D792C">
        <w:rPr>
          <w:bCs/>
          <w:lang w:val="sv-SE"/>
        </w:rPr>
        <w:t xml:space="preserve">Jumlah haji dari Nusantara sangat menonjol sejak akhir abad ke-19 dan awal abad ke-20. Jumlah mereka antara 10 dan 20 persen dari seluruh haji asing, walaupun mereka datang dari wilayah yang lebih jauh dari pada yang lain. Malah pada dasawarsa 1920-an sekitar 40 persen dari semua haji berasal dari Indonesia (Bruinessen, 1984:42). Walau pada kenyataanya saat itu masih dalam pengawasan pemerintahan Hindia Belanda. </w:t>
      </w:r>
      <w:r w:rsidR="00980A1B" w:rsidRPr="005D792C">
        <w:rPr>
          <w:bCs/>
          <w:lang w:val="sv-SE"/>
        </w:rPr>
        <w:t>Sebelum Indonesia merdeka Belanda tecatat pernah melarang orang Bugis melaksanakan haji. Hal itu terekam pada tahun 1664 dengan alasan keamanan. Wajar saja karena kala itu orang sepulang dari haji melakukan perlawanan kepada Belanda. Setelah tahun 1716 jamaah haji diperbolehkan mendarat, akan tetapi mereka diawasi dengan ketat (Hasanah &amp; Budiyanto, 2021).</w:t>
      </w:r>
    </w:p>
    <w:p w14:paraId="531C57A5" w14:textId="12C65CDE" w:rsidR="00147760" w:rsidRPr="005D792C" w:rsidRDefault="00A65987" w:rsidP="005D792C">
      <w:pPr>
        <w:pStyle w:val="BodyText"/>
        <w:spacing w:before="183" w:line="259" w:lineRule="auto"/>
        <w:ind w:left="100" w:right="210"/>
        <w:jc w:val="both"/>
        <w:rPr>
          <w:bCs/>
          <w:lang w:val="sv-SE"/>
        </w:rPr>
      </w:pPr>
      <w:r w:rsidRPr="005D792C">
        <w:rPr>
          <w:bCs/>
          <w:lang w:val="sv-SE"/>
        </w:rPr>
        <w:t xml:space="preserve">Dinamika </w:t>
      </w:r>
      <w:r w:rsidR="00147760" w:rsidRPr="005D792C">
        <w:rPr>
          <w:bCs/>
          <w:lang w:val="sv-SE"/>
        </w:rPr>
        <w:t>haji</w:t>
      </w:r>
      <w:r w:rsidRPr="005D792C">
        <w:rPr>
          <w:bCs/>
          <w:lang w:val="sv-SE"/>
        </w:rPr>
        <w:t xml:space="preserve"> pun dalam masyarakat indonesia mengalami perubahan fungsi. Hal ini dapat dilihat dari beberapa hasil penelitian. </w:t>
      </w:r>
      <w:r w:rsidR="00674DAB" w:rsidRPr="005D792C">
        <w:rPr>
          <w:bCs/>
          <w:lang w:val="sv-SE"/>
        </w:rPr>
        <w:t>Setidaknya peneliti telah merangkum tiga penelitian terdahulu yang relevan</w:t>
      </w:r>
      <w:r w:rsidR="005D792C" w:rsidRPr="005D792C">
        <w:rPr>
          <w:bCs/>
          <w:lang w:val="sv-SE"/>
        </w:rPr>
        <w:t xml:space="preserve">. </w:t>
      </w:r>
      <w:r w:rsidRPr="005D792C">
        <w:rPr>
          <w:bCs/>
          <w:lang w:val="sv-SE"/>
        </w:rPr>
        <w:t xml:space="preserve">Zamakhsyari Dhofier (1990) misalnya, pernah melakukan survey profil sosial ekonomi kelompok </w:t>
      </w:r>
      <w:r w:rsidR="00147760" w:rsidRPr="005D792C">
        <w:rPr>
          <w:bCs/>
          <w:lang w:val="sv-SE"/>
        </w:rPr>
        <w:lastRenderedPageBreak/>
        <w:t>haji</w:t>
      </w:r>
      <w:r w:rsidRPr="005D792C">
        <w:rPr>
          <w:bCs/>
          <w:lang w:val="sv-SE"/>
        </w:rPr>
        <w:t xml:space="preserve"> Indonesia. Ia menjelaskan bahwa faktor-faktor yang mempengaruhi dinamika </w:t>
      </w:r>
      <w:r w:rsidR="00147760" w:rsidRPr="005D792C">
        <w:rPr>
          <w:bCs/>
          <w:lang w:val="sv-SE"/>
        </w:rPr>
        <w:t>haji</w:t>
      </w:r>
      <w:r w:rsidRPr="005D792C">
        <w:rPr>
          <w:bCs/>
          <w:lang w:val="sv-SE"/>
        </w:rPr>
        <w:t xml:space="preserve"> Indonesia adalah situasi ekonomi.</w:t>
      </w:r>
      <w:r w:rsidR="00674DAB" w:rsidRPr="005D792C">
        <w:rPr>
          <w:bCs/>
          <w:lang w:val="sv-SE"/>
        </w:rPr>
        <w:t xml:space="preserve"> </w:t>
      </w:r>
      <w:r w:rsidR="005D792C" w:rsidRPr="005D792C">
        <w:rPr>
          <w:bCs/>
          <w:lang w:val="sv-SE"/>
        </w:rPr>
        <w:t xml:space="preserve">Sedangkan dampak ekonominya, seseorang yang naik haji akan mampu mengendalikan pola hidup, menghindari sifat konsumtif sehingga mampu meningkatkan taraf hidupnya (Dhofier, 1984:51). </w:t>
      </w:r>
      <w:r w:rsidR="00882A9E" w:rsidRPr="005D792C">
        <w:rPr>
          <w:bCs/>
          <w:lang w:val="sv-SE"/>
        </w:rPr>
        <w:t>Dalam kesempatan yang berbeda Nirwa</w:t>
      </w:r>
      <w:r w:rsidR="00C347A1">
        <w:rPr>
          <w:bCs/>
          <w:lang w:val="sv-SE"/>
        </w:rPr>
        <w:t>n</w:t>
      </w:r>
      <w:r w:rsidR="00882A9E" w:rsidRPr="005D792C">
        <w:rPr>
          <w:bCs/>
          <w:lang w:val="sv-SE"/>
        </w:rPr>
        <w:t xml:space="preserve">ti dkk (2021), mengkaji tentang tradisi penggunaan busana haji dalam Suku Bugis. Ia menjelaskan jika terdapat perbedaan yang mencolok pada perempuan Bugis sebelum berangkat dan setelah pulang berhaji. </w:t>
      </w:r>
      <w:r w:rsidR="00F24B0A" w:rsidRPr="005D792C">
        <w:rPr>
          <w:bCs/>
          <w:lang w:val="sv-SE"/>
        </w:rPr>
        <w:t>Begitu pula tentang haji dan status sosial pada perempuan Bugis. Dengan hasil yang menerangkan gelar haji mampu men</w:t>
      </w:r>
      <w:r w:rsidR="00674DAB" w:rsidRPr="005D792C">
        <w:rPr>
          <w:bCs/>
          <w:lang w:val="sv-SE"/>
        </w:rPr>
        <w:t>dongkrak</w:t>
      </w:r>
      <w:r w:rsidR="00F24B0A" w:rsidRPr="005D792C">
        <w:rPr>
          <w:bCs/>
          <w:lang w:val="sv-SE"/>
        </w:rPr>
        <w:t xml:space="preserve"> taraf sosial yang lebih tinggi bagi perempuan Bugis</w:t>
      </w:r>
      <w:r w:rsidR="00674DAB" w:rsidRPr="005D792C">
        <w:rPr>
          <w:bCs/>
          <w:lang w:val="sv-SE"/>
        </w:rPr>
        <w:t xml:space="preserve"> (Nasiruddin, 2022)</w:t>
      </w:r>
      <w:r w:rsidR="00F24B0A" w:rsidRPr="005D792C">
        <w:rPr>
          <w:bCs/>
          <w:lang w:val="sv-SE"/>
        </w:rPr>
        <w:t>.</w:t>
      </w:r>
      <w:r w:rsidR="00674DAB" w:rsidRPr="005D792C">
        <w:rPr>
          <w:bCs/>
          <w:lang w:val="sv-SE"/>
        </w:rPr>
        <w:t xml:space="preserve"> </w:t>
      </w:r>
    </w:p>
    <w:p w14:paraId="2F9F1FDC" w14:textId="6E82CA14" w:rsidR="0072452D" w:rsidRDefault="005D792C">
      <w:pPr>
        <w:pStyle w:val="BodyText"/>
        <w:spacing w:before="183" w:line="259" w:lineRule="auto"/>
        <w:ind w:left="100" w:right="210"/>
        <w:jc w:val="both"/>
        <w:rPr>
          <w:lang w:val="sv-SE"/>
        </w:rPr>
      </w:pPr>
      <w:r>
        <w:rPr>
          <w:lang w:val="sv-SE"/>
        </w:rPr>
        <w:t xml:space="preserve">Penelitian ini </w:t>
      </w:r>
      <w:r w:rsidR="005F2472">
        <w:rPr>
          <w:lang w:val="sv-SE"/>
        </w:rPr>
        <w:t>dibuat</w:t>
      </w:r>
      <w:r>
        <w:rPr>
          <w:lang w:val="sv-SE"/>
        </w:rPr>
        <w:t xml:space="preserve"> untuk </w:t>
      </w:r>
      <w:r w:rsidR="0072452D">
        <w:rPr>
          <w:lang w:val="sv-SE"/>
        </w:rPr>
        <w:t>melengkapi kajian-kajian yang telah dilakukan di atas</w:t>
      </w:r>
      <w:r w:rsidR="005F2472">
        <w:rPr>
          <w:lang w:val="sv-SE"/>
        </w:rPr>
        <w:t xml:space="preserve"> dalam cangkupan mobiltas sosial yang ditimbulkan oleh </w:t>
      </w:r>
      <w:r w:rsidR="00B633CD">
        <w:rPr>
          <w:lang w:val="sv-SE"/>
        </w:rPr>
        <w:t>jamaah haji</w:t>
      </w:r>
      <w:r w:rsidR="00F21378">
        <w:rPr>
          <w:lang w:val="sv-SE"/>
        </w:rPr>
        <w:t xml:space="preserve"> pada masyarakat Bugis. </w:t>
      </w:r>
      <w:r w:rsidR="0072452D">
        <w:rPr>
          <w:lang w:val="sv-SE"/>
        </w:rPr>
        <w:t xml:space="preserve">Dengan </w:t>
      </w:r>
      <w:r w:rsidR="00B633CD">
        <w:rPr>
          <w:lang w:val="sv-SE"/>
        </w:rPr>
        <w:t>memformulasikan</w:t>
      </w:r>
      <w:r>
        <w:rPr>
          <w:lang w:val="sv-SE"/>
        </w:rPr>
        <w:t xml:space="preserve"> tiga </w:t>
      </w:r>
      <w:r w:rsidR="0072452D">
        <w:rPr>
          <w:lang w:val="sv-SE"/>
        </w:rPr>
        <w:t xml:space="preserve">pertanyaan yang </w:t>
      </w:r>
      <w:r w:rsidR="00B633CD">
        <w:rPr>
          <w:lang w:val="sv-SE"/>
        </w:rPr>
        <w:t>akan didiskusikan pada bagian selanjutnya</w:t>
      </w:r>
      <w:r>
        <w:rPr>
          <w:lang w:val="sv-SE"/>
        </w:rPr>
        <w:t xml:space="preserve">. </w:t>
      </w:r>
      <w:r w:rsidR="00B633CD">
        <w:rPr>
          <w:lang w:val="sv-SE"/>
        </w:rPr>
        <w:t xml:space="preserve"> Adapun bahasan pertama mengenai</w:t>
      </w:r>
      <w:r w:rsidRPr="005D792C">
        <w:rPr>
          <w:lang w:val="sv-SE"/>
        </w:rPr>
        <w:t xml:space="preserve"> </w:t>
      </w:r>
      <w:r w:rsidR="00B633CD">
        <w:rPr>
          <w:lang w:val="sv-SE"/>
        </w:rPr>
        <w:t>haji sebagai pembentuk identitas sosial di masyarakat Bugis. Kedua, transformasi</w:t>
      </w:r>
      <w:r w:rsidR="00F21378">
        <w:rPr>
          <w:lang w:val="sv-SE"/>
        </w:rPr>
        <w:t xml:space="preserve"> sosial dan</w:t>
      </w:r>
      <w:r w:rsidR="00B633CD">
        <w:rPr>
          <w:lang w:val="sv-SE"/>
        </w:rPr>
        <w:t xml:space="preserve"> kultural jamaah haji perempuan bugis. Terkahir, bagaimana </w:t>
      </w:r>
      <w:r w:rsidR="00F21378">
        <w:rPr>
          <w:lang w:val="sv-SE"/>
        </w:rPr>
        <w:t xml:space="preserve">dampak mobilitas sosial jamaah haji terhadap perubahan status sosial dan peran mereka dalam masyarakat. </w:t>
      </w:r>
    </w:p>
    <w:p w14:paraId="3D38FBD7" w14:textId="228689AD" w:rsidR="00A47F79" w:rsidRDefault="00301DE2" w:rsidP="00A47F79">
      <w:pPr>
        <w:pStyle w:val="BodyText"/>
        <w:spacing w:before="183" w:line="259" w:lineRule="auto"/>
        <w:ind w:left="100" w:right="210"/>
        <w:jc w:val="both"/>
        <w:rPr>
          <w:lang w:val="en-US"/>
        </w:rPr>
      </w:pPr>
      <w:r>
        <w:rPr>
          <w:lang w:val="sv-SE"/>
        </w:rPr>
        <w:t>Dengan penggunaan kualitatif penelitian ini menyasar komunitas masyarakat Bugis. Dalam perjalanannya penelitian ini menghabiskan tiga bulan dengan mewawancarai kalangan</w:t>
      </w:r>
      <w:r w:rsidR="00A47F79">
        <w:rPr>
          <w:lang w:val="sv-SE"/>
        </w:rPr>
        <w:t xml:space="preserve"> </w:t>
      </w:r>
      <w:r w:rsidR="00A47F79">
        <w:rPr>
          <w:lang w:val="id-ID"/>
        </w:rPr>
        <w:t>perempuan Bugis yang telah naik haji yang bertindak sebagai agen, aktor dan subyek. Pemilihan kalangan perempuan yang sudah berhaji ini didasarkan atas status sosial informan di kalangan masyarakat Bugis dan posisi mereka yang cukup dominan dalam tradisi masyarakat Bugis. Penulis juga memilih informan perempuan haji yang mempunyai latar belakang pendidikan dan yang tidak berpendidikan. Hal ini untuk melihat apakah faktor pendidikan mempengaruhi persepsi, aktivitas dan resposisi</w:t>
      </w:r>
      <w:r w:rsidR="00A47F79">
        <w:rPr>
          <w:lang w:val="en-US"/>
        </w:rPr>
        <w:t xml:space="preserve">. </w:t>
      </w:r>
    </w:p>
    <w:p w14:paraId="52E3F9F5" w14:textId="01914078" w:rsidR="00301DE2" w:rsidRPr="00A47F79" w:rsidRDefault="00A47F79" w:rsidP="00A47F79">
      <w:pPr>
        <w:pStyle w:val="BodyText"/>
        <w:spacing w:before="183" w:line="259" w:lineRule="auto"/>
        <w:ind w:left="100" w:right="210"/>
        <w:jc w:val="both"/>
        <w:rPr>
          <w:lang w:val="en-US"/>
        </w:rPr>
      </w:pPr>
      <w:r>
        <w:rPr>
          <w:lang w:val="id-ID"/>
        </w:rPr>
        <w:t>Selain pola di atas, penulis menggali informasi dengan cara mengamati pergerakan perempuan Bugis yang akan naik haji, yaitu sejak dari daerah asalnya (Kalabbirang dan sekitarnya) hingga sampai di Saudi Arabia (Mekkah dan sekitarnya) saat proses pra hingga pasca ritual haji. Strategi pengumpulan data dengan pendeka</w:t>
      </w:r>
      <w:r>
        <w:rPr>
          <w:lang w:val="en-US"/>
        </w:rPr>
        <w:t>t</w:t>
      </w:r>
      <w:r>
        <w:rPr>
          <w:lang w:val="id-ID"/>
        </w:rPr>
        <w:t>an multi site tentu dapat menambah informasi tentang perilaku perempuan haji Bugis.</w:t>
      </w:r>
    </w:p>
    <w:p w14:paraId="3FCAB176" w14:textId="20002D0F" w:rsidR="00BE699C" w:rsidRDefault="00322743">
      <w:pPr>
        <w:pStyle w:val="BodyText"/>
        <w:spacing w:before="183" w:line="259" w:lineRule="auto"/>
        <w:ind w:left="100" w:right="210"/>
        <w:jc w:val="both"/>
        <w:rPr>
          <w:b/>
          <w:bCs/>
          <w:lang w:val="sv-SE"/>
        </w:rPr>
      </w:pPr>
      <w:r>
        <w:rPr>
          <w:b/>
          <w:bCs/>
          <w:lang w:val="sv-SE"/>
        </w:rPr>
        <w:t xml:space="preserve">HAJI </w:t>
      </w:r>
      <w:r w:rsidRPr="00B26D4E">
        <w:rPr>
          <w:b/>
          <w:bCs/>
          <w:lang w:val="sv-SE"/>
        </w:rPr>
        <w:t xml:space="preserve"> </w:t>
      </w:r>
      <w:r>
        <w:rPr>
          <w:b/>
          <w:bCs/>
          <w:lang w:val="sv-SE"/>
        </w:rPr>
        <w:t xml:space="preserve">SEBAGAI </w:t>
      </w:r>
      <w:r w:rsidRPr="00B26D4E">
        <w:rPr>
          <w:b/>
          <w:bCs/>
          <w:lang w:val="sv-SE"/>
        </w:rPr>
        <w:t>PEMBENTUK I</w:t>
      </w:r>
      <w:r>
        <w:rPr>
          <w:b/>
          <w:bCs/>
          <w:lang w:val="sv-SE"/>
        </w:rPr>
        <w:t>DENTITAS SOSIAL DI MASYARAKAT BUGIS</w:t>
      </w:r>
    </w:p>
    <w:p w14:paraId="19DADF6A" w14:textId="00659895" w:rsidR="008928D1" w:rsidRDefault="00E76F50" w:rsidP="003A7C86">
      <w:pPr>
        <w:pStyle w:val="BodyText"/>
        <w:spacing w:before="183" w:line="259" w:lineRule="auto"/>
        <w:ind w:left="100" w:right="210"/>
        <w:jc w:val="both"/>
        <w:rPr>
          <w:lang w:val="sv-SE"/>
        </w:rPr>
      </w:pPr>
      <w:r>
        <w:t>Ritual haji dalam perspektif orang Bugis, menurut H.P Badrun (1997)</w:t>
      </w:r>
      <w:r w:rsidR="00F36C48" w:rsidRPr="00F36C48">
        <w:rPr>
          <w:lang w:val="sv-SE"/>
        </w:rPr>
        <w:t>,</w:t>
      </w:r>
      <w:r>
        <w:t xml:space="preserve"> menunjukan motivasi</w:t>
      </w:r>
      <w:r>
        <w:rPr>
          <w:spacing w:val="1"/>
        </w:rPr>
        <w:t xml:space="preserve"> </w:t>
      </w:r>
      <w:r>
        <w:t xml:space="preserve">berhaji sebagai pemenuhan kewajiban agama dan instrumen untuk memperoleh pengakuan </w:t>
      </w:r>
      <w:r w:rsidR="00F36C48">
        <w:t>sosial</w:t>
      </w:r>
      <w:r>
        <w:rPr>
          <w:spacing w:val="-57"/>
        </w:rPr>
        <w:t xml:space="preserve"> </w:t>
      </w:r>
      <w:r>
        <w:t>dalam</w:t>
      </w:r>
      <w:r>
        <w:rPr>
          <w:spacing w:val="-13"/>
        </w:rPr>
        <w:t xml:space="preserve"> </w:t>
      </w:r>
      <w:r>
        <w:t>rangka</w:t>
      </w:r>
      <w:r>
        <w:rPr>
          <w:spacing w:val="-11"/>
        </w:rPr>
        <w:t xml:space="preserve"> </w:t>
      </w:r>
      <w:r>
        <w:t>memperoleh</w:t>
      </w:r>
      <w:r>
        <w:rPr>
          <w:spacing w:val="-13"/>
        </w:rPr>
        <w:t xml:space="preserve"> </w:t>
      </w:r>
      <w:r>
        <w:t>kemudian</w:t>
      </w:r>
      <w:r>
        <w:rPr>
          <w:spacing w:val="-12"/>
        </w:rPr>
        <w:t xml:space="preserve"> </w:t>
      </w:r>
      <w:r>
        <w:t>melakukan</w:t>
      </w:r>
      <w:r>
        <w:rPr>
          <w:spacing w:val="-14"/>
        </w:rPr>
        <w:t xml:space="preserve"> </w:t>
      </w:r>
      <w:r>
        <w:t>peran-peran</w:t>
      </w:r>
      <w:r>
        <w:rPr>
          <w:spacing w:val="-12"/>
        </w:rPr>
        <w:t xml:space="preserve"> </w:t>
      </w:r>
      <w:r>
        <w:t>sosial</w:t>
      </w:r>
      <w:r w:rsidR="00F36C48" w:rsidRPr="00F36C48">
        <w:rPr>
          <w:lang w:val="sv-SE"/>
        </w:rPr>
        <w:t>.</w:t>
      </w:r>
      <w:r w:rsidR="00F36C48">
        <w:rPr>
          <w:lang w:val="sv-SE"/>
        </w:rPr>
        <w:t xml:space="preserve"> </w:t>
      </w:r>
      <w:r w:rsidR="003A2914">
        <w:rPr>
          <w:lang w:val="sv-SE"/>
        </w:rPr>
        <w:t xml:space="preserve">Di sisi lain berhaji merupakan </w:t>
      </w:r>
      <w:r w:rsidR="003A2914">
        <w:rPr>
          <w:lang w:val="sv-SE"/>
        </w:rPr>
        <w:lastRenderedPageBreak/>
        <w:t xml:space="preserve">pengekspresian ketaaan kepada anjuran agama dan pemenuhan rukun Islam yang kelima (Syamsurijal, 2020). Kendati demikian, haji juga hasil ekspresi masyarakat yang dibangun atas kesadaran kolektif mengenai pentingnya menjadi Islam yang kaffah dengan menuntaskan </w:t>
      </w:r>
      <w:r w:rsidR="001B1891">
        <w:rPr>
          <w:lang w:val="sv-SE"/>
        </w:rPr>
        <w:t>pokok-pokok ajaran agama. Sebab dalam perspektif Durkheim telah jelas jika posisi agama sebagai media pemersatu dalam masyarakat (Yazid dkk, 2023</w:t>
      </w:r>
      <w:r w:rsidR="006764E3">
        <w:rPr>
          <w:lang w:val="sv-SE"/>
        </w:rPr>
        <w:t xml:space="preserve">). </w:t>
      </w:r>
    </w:p>
    <w:p w14:paraId="4FB5D715" w14:textId="165E2AE1" w:rsidR="008928D1" w:rsidRPr="00F36C48" w:rsidRDefault="003A7C86" w:rsidP="008928D1">
      <w:pPr>
        <w:pStyle w:val="BodyText"/>
        <w:spacing w:before="183" w:line="259" w:lineRule="auto"/>
        <w:ind w:left="100" w:right="210"/>
        <w:jc w:val="both"/>
        <w:rPr>
          <w:lang w:val="sv-SE"/>
        </w:rPr>
      </w:pPr>
      <w:r>
        <w:t xml:space="preserve">Haji telah menjadi simbol </w:t>
      </w:r>
      <w:r w:rsidRPr="008928D1">
        <w:rPr>
          <w:lang w:val="sv-SE"/>
        </w:rPr>
        <w:t>keagamaan yang mendorong masyarakat Bugis untuk melaksanakannya.</w:t>
      </w:r>
      <w:r w:rsidR="008928D1">
        <w:rPr>
          <w:lang w:val="sv-SE"/>
        </w:rPr>
        <w:t xml:space="preserve"> </w:t>
      </w:r>
      <w:r w:rsidR="008928D1" w:rsidRPr="008928D1">
        <w:rPr>
          <w:lang w:val="sv-SE"/>
        </w:rPr>
        <w:t>Tidak hanya memiliki dimensi spiritual tetapi juga memberikan dampak yang signifikan dalam membentuk identitas sosial di masyarakat Bugis. Identitas sosial mencakup aspek-aspek seperti budaya, agama, dan nilai-nilai yang diyakini oleh suatu kelompok masyarakat</w:t>
      </w:r>
      <w:r w:rsidR="00AA3FA1">
        <w:rPr>
          <w:lang w:val="sv-SE"/>
        </w:rPr>
        <w:t xml:space="preserve"> (Lisma, 2023)</w:t>
      </w:r>
      <w:r w:rsidR="008928D1" w:rsidRPr="008928D1">
        <w:rPr>
          <w:lang w:val="sv-SE"/>
        </w:rPr>
        <w:t>. Di kalangan masyarakat Bugis, pelaksanaan ibadah haji tidak sekadar menjadi kewajiban agama, tetapi juga menjadi landasan kuat dalam membentuk dan memperkuat identitas sosial mereka.</w:t>
      </w:r>
    </w:p>
    <w:p w14:paraId="36B0C43E" w14:textId="64337047" w:rsidR="001B1891" w:rsidRDefault="006764E3" w:rsidP="00F36C48">
      <w:pPr>
        <w:pStyle w:val="BodyText"/>
        <w:spacing w:before="183" w:line="259" w:lineRule="auto"/>
        <w:ind w:left="100" w:right="210"/>
        <w:jc w:val="both"/>
        <w:rPr>
          <w:lang w:val="sv-SE"/>
        </w:rPr>
      </w:pPr>
      <w:r>
        <w:rPr>
          <w:lang w:val="sv-SE"/>
        </w:rPr>
        <w:t xml:space="preserve">Lebih lanjut </w:t>
      </w:r>
      <w:r w:rsidRPr="00F36C48">
        <w:rPr>
          <w:lang w:val="sv-SE"/>
        </w:rPr>
        <w:t>h</w:t>
      </w:r>
      <w:r>
        <w:t>aji</w:t>
      </w:r>
      <w:r>
        <w:rPr>
          <w:spacing w:val="-11"/>
        </w:rPr>
        <w:t xml:space="preserve"> </w:t>
      </w:r>
      <w:r w:rsidR="00E76F50">
        <w:t>juga</w:t>
      </w:r>
      <w:r w:rsidR="00E76F50">
        <w:rPr>
          <w:spacing w:val="-13"/>
        </w:rPr>
        <w:t xml:space="preserve"> </w:t>
      </w:r>
      <w:r w:rsidR="00E76F50">
        <w:t>dapat</w:t>
      </w:r>
      <w:r w:rsidR="00E76F50">
        <w:rPr>
          <w:spacing w:val="-14"/>
        </w:rPr>
        <w:t xml:space="preserve"> </w:t>
      </w:r>
      <w:r w:rsidR="00E76F50">
        <w:t>memotivas</w:t>
      </w:r>
      <w:r w:rsidR="00F36C48">
        <w:rPr>
          <w:lang w:val="sv-SE"/>
        </w:rPr>
        <w:t>i  s</w:t>
      </w:r>
      <w:r w:rsidR="00E76F50">
        <w:rPr>
          <w:spacing w:val="-1"/>
        </w:rPr>
        <w:t>eseorang</w:t>
      </w:r>
      <w:r w:rsidR="00E76F50">
        <w:rPr>
          <w:spacing w:val="-19"/>
        </w:rPr>
        <w:t xml:space="preserve"> </w:t>
      </w:r>
      <w:r w:rsidR="00E76F50">
        <w:rPr>
          <w:spacing w:val="-1"/>
        </w:rPr>
        <w:t>untuk</w:t>
      </w:r>
      <w:r w:rsidR="00E76F50">
        <w:rPr>
          <w:spacing w:val="-14"/>
        </w:rPr>
        <w:t xml:space="preserve"> </w:t>
      </w:r>
      <w:r w:rsidR="00E76F50">
        <w:rPr>
          <w:spacing w:val="-1"/>
        </w:rPr>
        <w:t>melakukan</w:t>
      </w:r>
      <w:r w:rsidR="00E76F50">
        <w:rPr>
          <w:spacing w:val="-13"/>
        </w:rPr>
        <w:t xml:space="preserve"> </w:t>
      </w:r>
      <w:r w:rsidR="00E76F50">
        <w:t>aktivitas</w:t>
      </w:r>
      <w:r w:rsidR="00E76F50">
        <w:rPr>
          <w:spacing w:val="-14"/>
        </w:rPr>
        <w:t xml:space="preserve"> </w:t>
      </w:r>
      <w:r w:rsidR="00E76F50">
        <w:t>ekonomi</w:t>
      </w:r>
      <w:r w:rsidR="00E76F50">
        <w:rPr>
          <w:spacing w:val="-10"/>
        </w:rPr>
        <w:t xml:space="preserve"> </w:t>
      </w:r>
      <w:r w:rsidR="00E76F50">
        <w:t>atas</w:t>
      </w:r>
      <w:r w:rsidR="00E76F50">
        <w:rPr>
          <w:spacing w:val="-13"/>
        </w:rPr>
        <w:t xml:space="preserve"> </w:t>
      </w:r>
      <w:r w:rsidR="00E76F50">
        <w:t>dasar</w:t>
      </w:r>
      <w:r w:rsidR="00E76F50">
        <w:rPr>
          <w:spacing w:val="-12"/>
        </w:rPr>
        <w:t xml:space="preserve"> </w:t>
      </w:r>
      <w:r w:rsidR="00E76F50">
        <w:t>prinsip</w:t>
      </w:r>
      <w:r w:rsidR="00E76F50">
        <w:rPr>
          <w:spacing w:val="-10"/>
        </w:rPr>
        <w:t xml:space="preserve"> </w:t>
      </w:r>
      <w:r w:rsidR="00E76F50">
        <w:t>–</w:t>
      </w:r>
      <w:r w:rsidR="00E76F50">
        <w:rPr>
          <w:spacing w:val="-14"/>
        </w:rPr>
        <w:t xml:space="preserve"> </w:t>
      </w:r>
      <w:r w:rsidR="00E76F50">
        <w:t>prinsip</w:t>
      </w:r>
      <w:r w:rsidR="00E76F50">
        <w:rPr>
          <w:spacing w:val="-13"/>
        </w:rPr>
        <w:t xml:space="preserve"> </w:t>
      </w:r>
      <w:r w:rsidR="00E76F50">
        <w:t>etos</w:t>
      </w:r>
      <w:r w:rsidR="00E76F50">
        <w:rPr>
          <w:spacing w:val="-13"/>
        </w:rPr>
        <w:t xml:space="preserve"> </w:t>
      </w:r>
      <w:r w:rsidR="00E76F50">
        <w:t>kerja,</w:t>
      </w:r>
      <w:r w:rsidR="00E76F50">
        <w:rPr>
          <w:spacing w:val="-12"/>
        </w:rPr>
        <w:t xml:space="preserve"> </w:t>
      </w:r>
      <w:r w:rsidR="00E76F50">
        <w:t>bekerja</w:t>
      </w:r>
      <w:r w:rsidR="00E76F50">
        <w:rPr>
          <w:spacing w:val="-12"/>
        </w:rPr>
        <w:t xml:space="preserve"> </w:t>
      </w:r>
      <w:r w:rsidR="00E76F50">
        <w:t>secar</w:t>
      </w:r>
      <w:r w:rsidR="001B1891" w:rsidRPr="001B1891">
        <w:rPr>
          <w:lang w:val="sv-SE"/>
        </w:rPr>
        <w:t xml:space="preserve">a </w:t>
      </w:r>
      <w:r w:rsidR="00E76F50">
        <w:t xml:space="preserve">efisien dan optimis, juga secara prosedural halal. </w:t>
      </w:r>
      <w:r w:rsidR="001B1891">
        <w:rPr>
          <w:lang w:val="sv-SE"/>
        </w:rPr>
        <w:t xml:space="preserve">Karena dalam masyarakat tradisional </w:t>
      </w:r>
      <w:r>
        <w:rPr>
          <w:lang w:val="sv-SE"/>
        </w:rPr>
        <w:t>ada banyak rentetan acara sebelum dan setelah haji. Besarnya modal ekonomi Haji menjadi salah satu rintangan yang wajib dilalui oleh mereka yang memiliki tekad kuat untuk berangkat. Tidak dipungkiri jika ada faktor biaya sangat mendominasi kasus gagalnya para jamaah haji. Seperti yang terjadi pada tahun 1999 saat krisis moneter, tercatat terjadi penurunan yang sangat drastis yang melambung tinggi menghilangkan sepertiga jumlah jamaah haji dari tahun sebelumnya (Ahmad, 2013).</w:t>
      </w:r>
    </w:p>
    <w:p w14:paraId="24673AAC" w14:textId="4A9C66FA" w:rsidR="008928D1" w:rsidRPr="008928D1" w:rsidRDefault="008928D1" w:rsidP="00F36C48">
      <w:pPr>
        <w:pStyle w:val="BodyText"/>
        <w:spacing w:before="183" w:line="259" w:lineRule="auto"/>
        <w:ind w:left="100" w:right="210"/>
        <w:jc w:val="both"/>
        <w:rPr>
          <w:lang w:val="sv-SE"/>
        </w:rPr>
      </w:pPr>
      <w:r w:rsidRPr="008928D1">
        <w:rPr>
          <w:lang w:val="sv-SE"/>
        </w:rPr>
        <w:t>Partisipasi dalam ibadah haji memberikan dimensi baru pada identitas sosial masyarakat Bugis. Secara kultural, pengalaman haji mengakar dalam tradisi dan nilai-nilai Bugis yang kental. Perjalanan spiritual ini tidak hanya menunjukkan ketaatan pada ajaran agama Islam, tetapi juga menandakan kebanggaan terhadap warisan budaya Bugis yang tercermin dalam cara pelaksanaan ibadah dan tradisi-tradisi yang dijalankan selama haji.</w:t>
      </w:r>
      <w:r>
        <w:rPr>
          <w:lang w:val="sv-SE"/>
        </w:rPr>
        <w:t xml:space="preserve"> </w:t>
      </w:r>
      <w:r w:rsidRPr="008928D1">
        <w:rPr>
          <w:lang w:val="sv-SE"/>
        </w:rPr>
        <w:t>Selain itu, haji juga menjadi wahana untuk meningkatkan solidaritas dan persatuan di antara masyarakat Bugis</w:t>
      </w:r>
      <w:r w:rsidR="009A67A7">
        <w:rPr>
          <w:lang w:val="sv-SE"/>
        </w:rPr>
        <w:t xml:space="preserve"> (Baso, 2012)</w:t>
      </w:r>
      <w:r w:rsidRPr="008928D1">
        <w:rPr>
          <w:lang w:val="sv-SE"/>
        </w:rPr>
        <w:t>. Kesatuan dalam melaksanakan ibadah haji menciptakan ikatan sosial yang kuat antara sesama jamaah haji. Dalam lingkup yang lebih luas, pengalaman haji memberikan landasan bagi masyarakat Bugis untuk merasakan solidaritas umat Muslim secara global, menguatkan identitas sosial mereka sebagai bagian dari komunitas Islam yang lebih besar.</w:t>
      </w:r>
    </w:p>
    <w:p w14:paraId="62C846EA" w14:textId="1F8B4820" w:rsidR="00E76F50" w:rsidRDefault="00E76F50" w:rsidP="00E76F50">
      <w:pPr>
        <w:pStyle w:val="BodyText"/>
        <w:spacing w:before="160" w:line="259" w:lineRule="auto"/>
        <w:ind w:left="100" w:right="205"/>
        <w:jc w:val="both"/>
      </w:pPr>
      <w:r>
        <w:t>Ada empat elemen struktur</w:t>
      </w:r>
      <w:r w:rsidR="008A263A" w:rsidRPr="008A263A">
        <w:rPr>
          <w:lang w:val="sv-SE"/>
        </w:rPr>
        <w:t xml:space="preserve"> </w:t>
      </w:r>
      <w:r w:rsidR="008A263A">
        <w:rPr>
          <w:lang w:val="sv-SE"/>
        </w:rPr>
        <w:t>di masyarakat</w:t>
      </w:r>
      <w:r>
        <w:t>, yaitu: identitas so</w:t>
      </w:r>
      <w:r w:rsidRPr="001C368E">
        <w:rPr>
          <w:lang w:val="sv-SE"/>
        </w:rPr>
        <w:t>s</w:t>
      </w:r>
      <w:r>
        <w:t xml:space="preserve">ial, situasi sosial, kelompok-kelompok </w:t>
      </w:r>
      <w:r w:rsidR="00F36C48">
        <w:t>sosial</w:t>
      </w:r>
      <w:r>
        <w:t>, dan</w:t>
      </w:r>
      <w:r>
        <w:rPr>
          <w:spacing w:val="1"/>
        </w:rPr>
        <w:t xml:space="preserve"> </w:t>
      </w:r>
      <w:r>
        <w:t xml:space="preserve">peranan </w:t>
      </w:r>
      <w:r w:rsidR="00F36C48">
        <w:t>sosial</w:t>
      </w:r>
      <w:r w:rsidR="00481A96">
        <w:t xml:space="preserve"> (Spradley &amp; Mc. Coerdy, 1975:118</w:t>
      </w:r>
      <w:r>
        <w:t>). Konsep ini untuk menjelaskan dan</w:t>
      </w:r>
      <w:r>
        <w:rPr>
          <w:spacing w:val="1"/>
        </w:rPr>
        <w:t xml:space="preserve"> </w:t>
      </w:r>
      <w:r>
        <w:t xml:space="preserve">memahami masalah perhajian di kalangan perempuan Bugis dikarenakan, </w:t>
      </w:r>
      <w:r>
        <w:rPr>
          <w:i/>
        </w:rPr>
        <w:t xml:space="preserve">pertama, </w:t>
      </w:r>
      <w:r>
        <w:t>konsep ini</w:t>
      </w:r>
      <w:r>
        <w:rPr>
          <w:spacing w:val="1"/>
        </w:rPr>
        <w:t xml:space="preserve"> </w:t>
      </w:r>
      <w:r>
        <w:t>berupaya</w:t>
      </w:r>
      <w:r>
        <w:rPr>
          <w:spacing w:val="-4"/>
        </w:rPr>
        <w:t xml:space="preserve"> </w:t>
      </w:r>
      <w:r>
        <w:lastRenderedPageBreak/>
        <w:t>memahami</w:t>
      </w:r>
      <w:r>
        <w:rPr>
          <w:spacing w:val="-3"/>
        </w:rPr>
        <w:t xml:space="preserve"> </w:t>
      </w:r>
      <w:r>
        <w:t>masyarakat</w:t>
      </w:r>
      <w:r>
        <w:rPr>
          <w:spacing w:val="-4"/>
        </w:rPr>
        <w:t xml:space="preserve"> </w:t>
      </w:r>
      <w:r>
        <w:t>dalam</w:t>
      </w:r>
      <w:r>
        <w:rPr>
          <w:spacing w:val="-6"/>
        </w:rPr>
        <w:t xml:space="preserve"> </w:t>
      </w:r>
      <w:r>
        <w:t>sebuah</w:t>
      </w:r>
      <w:r>
        <w:rPr>
          <w:spacing w:val="-7"/>
        </w:rPr>
        <w:t xml:space="preserve"> </w:t>
      </w:r>
      <w:r>
        <w:t>struktur,</w:t>
      </w:r>
      <w:r>
        <w:rPr>
          <w:spacing w:val="-3"/>
        </w:rPr>
        <w:t xml:space="preserve"> </w:t>
      </w:r>
      <w:r>
        <w:t>yaitu</w:t>
      </w:r>
      <w:r>
        <w:rPr>
          <w:spacing w:val="-7"/>
        </w:rPr>
        <w:t xml:space="preserve"> </w:t>
      </w:r>
      <w:r>
        <w:t>pola</w:t>
      </w:r>
      <w:r>
        <w:rPr>
          <w:spacing w:val="-6"/>
        </w:rPr>
        <w:t xml:space="preserve"> </w:t>
      </w:r>
      <w:r>
        <w:t>nyata</w:t>
      </w:r>
      <w:r>
        <w:rPr>
          <w:spacing w:val="-5"/>
        </w:rPr>
        <w:t xml:space="preserve"> </w:t>
      </w:r>
      <w:r>
        <w:t>interaksi</w:t>
      </w:r>
      <w:r>
        <w:rPr>
          <w:spacing w:val="-6"/>
        </w:rPr>
        <w:t xml:space="preserve"> </w:t>
      </w:r>
      <w:r>
        <w:t>antara</w:t>
      </w:r>
      <w:r>
        <w:rPr>
          <w:spacing w:val="-7"/>
        </w:rPr>
        <w:t xml:space="preserve"> </w:t>
      </w:r>
      <w:r>
        <w:t>berbaga</w:t>
      </w:r>
      <w:r w:rsidR="008A263A" w:rsidRPr="008A263A">
        <w:t>i</w:t>
      </w:r>
      <w:r w:rsidR="008A263A" w:rsidRPr="004F3170">
        <w:t xml:space="preserve"> </w:t>
      </w:r>
      <w:r>
        <w:t>komponen masyarakat. Pola-pola yang relative bertahan lama karena interaksi-interaksi tersebut</w:t>
      </w:r>
      <w:r>
        <w:rPr>
          <w:spacing w:val="1"/>
        </w:rPr>
        <w:t xml:space="preserve"> </w:t>
      </w:r>
      <w:r>
        <w:t>terjadi dengan cara yang terorganisir.</w:t>
      </w:r>
      <w:r>
        <w:rPr>
          <w:spacing w:val="1"/>
        </w:rPr>
        <w:t xml:space="preserve"> </w:t>
      </w:r>
      <w:r>
        <w:t>Kemudia</w:t>
      </w:r>
      <w:r w:rsidR="00BD794B" w:rsidRPr="00BD794B">
        <w:rPr>
          <w:lang w:val="sv-SE"/>
        </w:rPr>
        <w:t>n</w:t>
      </w:r>
      <w:r>
        <w:t xml:space="preserve"> masyarakat dijelaskan dengan menggunakan</w:t>
      </w:r>
      <w:r>
        <w:rPr>
          <w:spacing w:val="1"/>
        </w:rPr>
        <w:t xml:space="preserve"> </w:t>
      </w:r>
      <w:r>
        <w:t>konsepsi</w:t>
      </w:r>
      <w:r>
        <w:rPr>
          <w:spacing w:val="1"/>
        </w:rPr>
        <w:t xml:space="preserve"> </w:t>
      </w:r>
      <w:r>
        <w:t>struktur-struktur</w:t>
      </w:r>
      <w:r>
        <w:rPr>
          <w:spacing w:val="1"/>
        </w:rPr>
        <w:t xml:space="preserve"> </w:t>
      </w:r>
      <w:r>
        <w:t>yang</w:t>
      </w:r>
      <w:r>
        <w:rPr>
          <w:spacing w:val="1"/>
        </w:rPr>
        <w:t xml:space="preserve"> </w:t>
      </w:r>
      <w:r>
        <w:t>lebih</w:t>
      </w:r>
      <w:r>
        <w:rPr>
          <w:spacing w:val="1"/>
        </w:rPr>
        <w:t xml:space="preserve"> </w:t>
      </w:r>
      <w:r>
        <w:t>spesifik</w:t>
      </w:r>
      <w:r>
        <w:rPr>
          <w:spacing w:val="1"/>
        </w:rPr>
        <w:t xml:space="preserve"> </w:t>
      </w:r>
      <w:r>
        <w:t>dan</w:t>
      </w:r>
      <w:r>
        <w:rPr>
          <w:spacing w:val="1"/>
        </w:rPr>
        <w:t xml:space="preserve"> </w:t>
      </w:r>
      <w:r>
        <w:t>saling</w:t>
      </w:r>
      <w:r>
        <w:rPr>
          <w:spacing w:val="1"/>
        </w:rPr>
        <w:t xml:space="preserve"> </w:t>
      </w:r>
      <w:r>
        <w:t>berkaitan</w:t>
      </w:r>
      <w:r>
        <w:rPr>
          <w:spacing w:val="1"/>
        </w:rPr>
        <w:t xml:space="preserve"> </w:t>
      </w:r>
      <w:r>
        <w:t>dalam</w:t>
      </w:r>
      <w:r>
        <w:rPr>
          <w:spacing w:val="1"/>
        </w:rPr>
        <w:t xml:space="preserve"> </w:t>
      </w:r>
      <w:r>
        <w:t>pembentukan</w:t>
      </w:r>
      <w:r>
        <w:rPr>
          <w:spacing w:val="1"/>
        </w:rPr>
        <w:t xml:space="preserve"> </w:t>
      </w:r>
      <w:r>
        <w:t>masyarakat.</w:t>
      </w:r>
    </w:p>
    <w:p w14:paraId="38557C5D" w14:textId="77777777" w:rsidR="00E76F50" w:rsidRDefault="00E76F50" w:rsidP="00E76F50">
      <w:pPr>
        <w:pStyle w:val="BodyText"/>
        <w:spacing w:before="4"/>
        <w:rPr>
          <w:sz w:val="20"/>
        </w:rPr>
      </w:pPr>
    </w:p>
    <w:p w14:paraId="23D3F7CC" w14:textId="18B07F5C" w:rsidR="008928D1" w:rsidRDefault="00E76F50" w:rsidP="008928D1">
      <w:pPr>
        <w:pStyle w:val="BodyText"/>
        <w:spacing w:after="120" w:line="259" w:lineRule="auto"/>
        <w:ind w:left="101" w:right="202"/>
        <w:jc w:val="both"/>
        <w:rPr>
          <w:spacing w:val="-10"/>
        </w:rPr>
      </w:pPr>
      <w:r>
        <w:t>Kedua,</w:t>
      </w:r>
      <w:r>
        <w:rPr>
          <w:spacing w:val="-7"/>
        </w:rPr>
        <w:t xml:space="preserve"> </w:t>
      </w:r>
      <w:r>
        <w:t>konsep</w:t>
      </w:r>
      <w:r>
        <w:rPr>
          <w:spacing w:val="-7"/>
        </w:rPr>
        <w:t xml:space="preserve"> </w:t>
      </w:r>
      <w:r>
        <w:t>ini</w:t>
      </w:r>
      <w:r>
        <w:rPr>
          <w:spacing w:val="-5"/>
        </w:rPr>
        <w:t xml:space="preserve"> </w:t>
      </w:r>
      <w:r>
        <w:t>menjelaskan</w:t>
      </w:r>
      <w:r>
        <w:rPr>
          <w:spacing w:val="-9"/>
        </w:rPr>
        <w:t xml:space="preserve"> </w:t>
      </w:r>
      <w:r>
        <w:t>hubungan</w:t>
      </w:r>
      <w:r>
        <w:rPr>
          <w:spacing w:val="-11"/>
        </w:rPr>
        <w:t xml:space="preserve"> </w:t>
      </w:r>
      <w:r>
        <w:t>saling</w:t>
      </w:r>
      <w:r>
        <w:rPr>
          <w:spacing w:val="-14"/>
        </w:rPr>
        <w:t xml:space="preserve"> </w:t>
      </w:r>
      <w:r>
        <w:t>mempengaruhi</w:t>
      </w:r>
      <w:r>
        <w:rPr>
          <w:spacing w:val="-8"/>
        </w:rPr>
        <w:t xml:space="preserve"> </w:t>
      </w:r>
      <w:r>
        <w:t>di</w:t>
      </w:r>
      <w:r>
        <w:rPr>
          <w:spacing w:val="-11"/>
        </w:rPr>
        <w:t xml:space="preserve"> </w:t>
      </w:r>
      <w:r>
        <w:t>antara</w:t>
      </w:r>
      <w:r>
        <w:rPr>
          <w:spacing w:val="-8"/>
        </w:rPr>
        <w:t xml:space="preserve"> </w:t>
      </w:r>
      <w:r>
        <w:t>individu</w:t>
      </w:r>
      <w:r>
        <w:rPr>
          <w:spacing w:val="-9"/>
        </w:rPr>
        <w:t xml:space="preserve"> </w:t>
      </w:r>
      <w:r>
        <w:t>dengan</w:t>
      </w:r>
      <w:r>
        <w:rPr>
          <w:spacing w:val="-8"/>
        </w:rPr>
        <w:t xml:space="preserve"> </w:t>
      </w:r>
      <w:r>
        <w:t>struktu</w:t>
      </w:r>
      <w:r w:rsidR="00BD794B" w:rsidRPr="00BD794B">
        <w:rPr>
          <w:lang w:val="sv-SE"/>
        </w:rPr>
        <w:t xml:space="preserve">r </w:t>
      </w:r>
      <w:r>
        <w:rPr>
          <w:spacing w:val="-1"/>
        </w:rPr>
        <w:t>so</w:t>
      </w:r>
      <w:r w:rsidRPr="00E76F50">
        <w:rPr>
          <w:spacing w:val="-1"/>
          <w:lang w:val="sv-SE"/>
        </w:rPr>
        <w:t>s</w:t>
      </w:r>
      <w:r>
        <w:rPr>
          <w:spacing w:val="-1"/>
        </w:rPr>
        <w:t>ial</w:t>
      </w:r>
      <w:r>
        <w:rPr>
          <w:spacing w:val="-5"/>
        </w:rPr>
        <w:t xml:space="preserve"> </w:t>
      </w:r>
      <w:r>
        <w:rPr>
          <w:spacing w:val="-1"/>
        </w:rPr>
        <w:t>yang</w:t>
      </w:r>
      <w:r>
        <w:rPr>
          <w:spacing w:val="-16"/>
        </w:rPr>
        <w:t xml:space="preserve"> </w:t>
      </w:r>
      <w:r>
        <w:rPr>
          <w:spacing w:val="-1"/>
        </w:rPr>
        <w:t>lebih</w:t>
      </w:r>
      <w:r>
        <w:rPr>
          <w:spacing w:val="-8"/>
        </w:rPr>
        <w:t xml:space="preserve"> </w:t>
      </w:r>
      <w:r>
        <w:rPr>
          <w:spacing w:val="-1"/>
        </w:rPr>
        <w:t>besar</w:t>
      </w:r>
      <w:r>
        <w:rPr>
          <w:spacing w:val="-9"/>
        </w:rPr>
        <w:t xml:space="preserve"> </w:t>
      </w:r>
      <w:r>
        <w:rPr>
          <w:spacing w:val="-1"/>
        </w:rPr>
        <w:t>lagi</w:t>
      </w:r>
      <w:r>
        <w:rPr>
          <w:spacing w:val="-6"/>
        </w:rPr>
        <w:t xml:space="preserve"> </w:t>
      </w:r>
      <w:r>
        <w:rPr>
          <w:spacing w:val="-1"/>
        </w:rPr>
        <w:t>(masyarakat).</w:t>
      </w:r>
      <w:r>
        <w:rPr>
          <w:spacing w:val="-8"/>
        </w:rPr>
        <w:t xml:space="preserve"> </w:t>
      </w:r>
      <w:r>
        <w:rPr>
          <w:spacing w:val="-1"/>
        </w:rPr>
        <w:t>Maksudnya,</w:t>
      </w:r>
      <w:r>
        <w:rPr>
          <w:spacing w:val="2"/>
        </w:rPr>
        <w:t xml:space="preserve"> </w:t>
      </w:r>
      <w:r>
        <w:rPr>
          <w:spacing w:val="-1"/>
        </w:rPr>
        <w:t>Individu</w:t>
      </w:r>
      <w:r>
        <w:rPr>
          <w:spacing w:val="-6"/>
        </w:rPr>
        <w:t xml:space="preserve"> </w:t>
      </w:r>
      <w:r>
        <w:rPr>
          <w:spacing w:val="-1"/>
        </w:rPr>
        <w:t>dan</w:t>
      </w:r>
      <w:r>
        <w:rPr>
          <w:spacing w:val="-7"/>
        </w:rPr>
        <w:t xml:space="preserve"> </w:t>
      </w:r>
      <w:r>
        <w:rPr>
          <w:spacing w:val="-1"/>
        </w:rPr>
        <w:t>masyarakat</w:t>
      </w:r>
      <w:r>
        <w:rPr>
          <w:spacing w:val="-6"/>
        </w:rPr>
        <w:t xml:space="preserve"> </w:t>
      </w:r>
      <w:r>
        <w:t>dipandang</w:t>
      </w:r>
      <w:r>
        <w:rPr>
          <w:spacing w:val="-14"/>
        </w:rPr>
        <w:t xml:space="preserve"> </w:t>
      </w:r>
      <w:r>
        <w:t>sebaga</w:t>
      </w:r>
      <w:r w:rsidR="00BD794B" w:rsidRPr="00BD794B">
        <w:rPr>
          <w:lang w:val="sv-SE"/>
        </w:rPr>
        <w:t xml:space="preserve">i </w:t>
      </w:r>
      <w:r>
        <w:t>dua</w:t>
      </w:r>
      <w:r>
        <w:rPr>
          <w:spacing w:val="1"/>
        </w:rPr>
        <w:t xml:space="preserve"> </w:t>
      </w:r>
      <w:r>
        <w:t>sisi</w:t>
      </w:r>
      <w:r>
        <w:rPr>
          <w:spacing w:val="1"/>
        </w:rPr>
        <w:t xml:space="preserve"> </w:t>
      </w:r>
      <w:r>
        <w:t>yang</w:t>
      </w:r>
      <w:r>
        <w:rPr>
          <w:spacing w:val="1"/>
        </w:rPr>
        <w:t xml:space="preserve"> </w:t>
      </w:r>
      <w:r>
        <w:t>mempunyai</w:t>
      </w:r>
      <w:r>
        <w:rPr>
          <w:spacing w:val="1"/>
        </w:rPr>
        <w:t xml:space="preserve"> </w:t>
      </w:r>
      <w:r>
        <w:t>identitas</w:t>
      </w:r>
      <w:r>
        <w:rPr>
          <w:spacing w:val="1"/>
        </w:rPr>
        <w:t xml:space="preserve"> </w:t>
      </w:r>
      <w:r>
        <w:t>tersendiri.</w:t>
      </w:r>
      <w:r>
        <w:rPr>
          <w:spacing w:val="1"/>
        </w:rPr>
        <w:t xml:space="preserve"> </w:t>
      </w:r>
      <w:r>
        <w:t>Setiap</w:t>
      </w:r>
      <w:r>
        <w:rPr>
          <w:spacing w:val="1"/>
        </w:rPr>
        <w:t xml:space="preserve"> </w:t>
      </w:r>
      <w:r>
        <w:t>individu</w:t>
      </w:r>
      <w:r>
        <w:rPr>
          <w:spacing w:val="1"/>
        </w:rPr>
        <w:t xml:space="preserve"> </w:t>
      </w:r>
      <w:r>
        <w:t>dalam</w:t>
      </w:r>
      <w:r>
        <w:rPr>
          <w:spacing w:val="1"/>
        </w:rPr>
        <w:t xml:space="preserve"> </w:t>
      </w:r>
      <w:r>
        <w:t>masyarakat</w:t>
      </w:r>
      <w:r>
        <w:rPr>
          <w:spacing w:val="1"/>
        </w:rPr>
        <w:t xml:space="preserve"> </w:t>
      </w:r>
      <w:r>
        <w:t>dapat</w:t>
      </w:r>
      <w:r>
        <w:rPr>
          <w:spacing w:val="1"/>
        </w:rPr>
        <w:t xml:space="preserve"> </w:t>
      </w:r>
      <w:r>
        <w:t>dikelompokkan</w:t>
      </w:r>
      <w:r>
        <w:rPr>
          <w:spacing w:val="1"/>
        </w:rPr>
        <w:t xml:space="preserve"> </w:t>
      </w:r>
      <w:r>
        <w:t>ke</w:t>
      </w:r>
      <w:r>
        <w:rPr>
          <w:spacing w:val="1"/>
        </w:rPr>
        <w:t xml:space="preserve"> </w:t>
      </w:r>
      <w:r>
        <w:t>dalam</w:t>
      </w:r>
      <w:r>
        <w:rPr>
          <w:spacing w:val="1"/>
        </w:rPr>
        <w:t xml:space="preserve"> </w:t>
      </w:r>
      <w:r>
        <w:t>berbagai</w:t>
      </w:r>
      <w:r>
        <w:rPr>
          <w:spacing w:val="1"/>
        </w:rPr>
        <w:t xml:space="preserve"> </w:t>
      </w:r>
      <w:r>
        <w:t>kelompok,</w:t>
      </w:r>
      <w:r>
        <w:rPr>
          <w:spacing w:val="1"/>
        </w:rPr>
        <w:t xml:space="preserve"> </w:t>
      </w:r>
      <w:r>
        <w:t>misalnya</w:t>
      </w:r>
      <w:r>
        <w:rPr>
          <w:spacing w:val="1"/>
        </w:rPr>
        <w:t xml:space="preserve"> </w:t>
      </w:r>
      <w:r>
        <w:t>jenis</w:t>
      </w:r>
      <w:r>
        <w:rPr>
          <w:spacing w:val="1"/>
        </w:rPr>
        <w:t xml:space="preserve"> </w:t>
      </w:r>
      <w:r>
        <w:t>kelamin,</w:t>
      </w:r>
      <w:r>
        <w:rPr>
          <w:spacing w:val="1"/>
        </w:rPr>
        <w:t xml:space="preserve"> </w:t>
      </w:r>
      <w:r>
        <w:t>etnis,</w:t>
      </w:r>
      <w:r>
        <w:rPr>
          <w:spacing w:val="1"/>
        </w:rPr>
        <w:t xml:space="preserve"> </w:t>
      </w:r>
      <w:r>
        <w:t>pekerjaan,</w:t>
      </w:r>
      <w:r>
        <w:rPr>
          <w:spacing w:val="1"/>
        </w:rPr>
        <w:t xml:space="preserve"> </w:t>
      </w:r>
      <w:r>
        <w:t>dan</w:t>
      </w:r>
      <w:r>
        <w:rPr>
          <w:spacing w:val="-57"/>
        </w:rPr>
        <w:t xml:space="preserve"> </w:t>
      </w:r>
      <w:r>
        <w:t>sebagainya. Dalam pandangan Sheldon Stryker (1980)</w:t>
      </w:r>
      <w:r w:rsidR="00C347A1">
        <w:rPr>
          <w:lang w:val="en-US"/>
        </w:rPr>
        <w:t>,</w:t>
      </w:r>
      <w:r>
        <w:t xml:space="preserve"> hal ini disebut ”identitas”. Kemudian</w:t>
      </w:r>
      <w:r>
        <w:rPr>
          <w:spacing w:val="1"/>
        </w:rPr>
        <w:t xml:space="preserve"> </w:t>
      </w:r>
      <w:r>
        <w:t>identitas individu mengkritas menjadi identitas kelompok yang tentunya mempunyai spesifikasi</w:t>
      </w:r>
      <w:r>
        <w:rPr>
          <w:spacing w:val="1"/>
        </w:rPr>
        <w:t xml:space="preserve"> </w:t>
      </w:r>
      <w:r>
        <w:t>berbeda</w:t>
      </w:r>
      <w:r>
        <w:rPr>
          <w:spacing w:val="-8"/>
        </w:rPr>
        <w:t xml:space="preserve"> </w:t>
      </w:r>
      <w:r>
        <w:t>dengan</w:t>
      </w:r>
      <w:r>
        <w:rPr>
          <w:spacing w:val="-6"/>
        </w:rPr>
        <w:t xml:space="preserve"> </w:t>
      </w:r>
      <w:r>
        <w:t>kelompok</w:t>
      </w:r>
      <w:r>
        <w:rPr>
          <w:spacing w:val="-10"/>
        </w:rPr>
        <w:t xml:space="preserve"> </w:t>
      </w:r>
      <w:r>
        <w:t>lain</w:t>
      </w:r>
      <w:r>
        <w:rPr>
          <w:spacing w:val="-6"/>
        </w:rPr>
        <w:t xml:space="preserve"> </w:t>
      </w:r>
      <w:r>
        <w:t>(Hogg</w:t>
      </w:r>
      <w:r>
        <w:rPr>
          <w:spacing w:val="-8"/>
        </w:rPr>
        <w:t xml:space="preserve"> </w:t>
      </w:r>
      <w:r>
        <w:t>A.M.,</w:t>
      </w:r>
      <w:r>
        <w:rPr>
          <w:spacing w:val="-6"/>
        </w:rPr>
        <w:t xml:space="preserve"> </w:t>
      </w:r>
      <w:r>
        <w:t>2003).</w:t>
      </w:r>
      <w:r>
        <w:rPr>
          <w:spacing w:val="-10"/>
        </w:rPr>
        <w:t xml:space="preserve"> </w:t>
      </w:r>
    </w:p>
    <w:p w14:paraId="5258E32C" w14:textId="14C44E62" w:rsidR="00377703" w:rsidRDefault="00E76F50" w:rsidP="00377703">
      <w:pPr>
        <w:pStyle w:val="BodyText"/>
        <w:spacing w:after="120" w:line="259" w:lineRule="auto"/>
        <w:ind w:left="101" w:right="202"/>
        <w:jc w:val="both"/>
      </w:pPr>
      <w:r>
        <w:t>Elemen</w:t>
      </w:r>
      <w:r>
        <w:rPr>
          <w:spacing w:val="-8"/>
        </w:rPr>
        <w:t xml:space="preserve"> </w:t>
      </w:r>
      <w:r>
        <w:t>identitas</w:t>
      </w:r>
      <w:r>
        <w:rPr>
          <w:spacing w:val="-10"/>
        </w:rPr>
        <w:t xml:space="preserve"> </w:t>
      </w:r>
      <w:r>
        <w:t>juga</w:t>
      </w:r>
      <w:r>
        <w:rPr>
          <w:spacing w:val="-7"/>
        </w:rPr>
        <w:t xml:space="preserve"> </w:t>
      </w:r>
      <w:r>
        <w:t>dapat</w:t>
      </w:r>
      <w:r>
        <w:rPr>
          <w:spacing w:val="-5"/>
        </w:rPr>
        <w:t xml:space="preserve"> </w:t>
      </w:r>
      <w:r>
        <w:t>memetakan</w:t>
      </w:r>
      <w:r>
        <w:rPr>
          <w:spacing w:val="-7"/>
        </w:rPr>
        <w:t xml:space="preserve"> </w:t>
      </w:r>
      <w:r>
        <w:t>suatu</w:t>
      </w:r>
      <w:r>
        <w:rPr>
          <w:spacing w:val="-58"/>
        </w:rPr>
        <w:t xml:space="preserve"> </w:t>
      </w:r>
      <w:r>
        <w:t>kelompok</w:t>
      </w:r>
      <w:r>
        <w:rPr>
          <w:spacing w:val="1"/>
        </w:rPr>
        <w:t xml:space="preserve"> </w:t>
      </w:r>
      <w:r>
        <w:t>masyarakat</w:t>
      </w:r>
      <w:r>
        <w:rPr>
          <w:spacing w:val="1"/>
        </w:rPr>
        <w:t xml:space="preserve"> </w:t>
      </w:r>
      <w:r>
        <w:t>yang merasa</w:t>
      </w:r>
      <w:r>
        <w:rPr>
          <w:spacing w:val="1"/>
        </w:rPr>
        <w:t xml:space="preserve"> </w:t>
      </w:r>
      <w:r>
        <w:t>inferior</w:t>
      </w:r>
      <w:r>
        <w:rPr>
          <w:spacing w:val="1"/>
        </w:rPr>
        <w:t xml:space="preserve"> </w:t>
      </w:r>
      <w:r>
        <w:t>dibanding kelompok</w:t>
      </w:r>
      <w:r>
        <w:rPr>
          <w:spacing w:val="1"/>
        </w:rPr>
        <w:t xml:space="preserve"> </w:t>
      </w:r>
      <w:r>
        <w:t>masyarakat</w:t>
      </w:r>
      <w:r>
        <w:rPr>
          <w:spacing w:val="1"/>
        </w:rPr>
        <w:t xml:space="preserve"> </w:t>
      </w:r>
      <w:r>
        <w:t>lainnya</w:t>
      </w:r>
      <w:r>
        <w:rPr>
          <w:spacing w:val="1"/>
        </w:rPr>
        <w:t xml:space="preserve"> </w:t>
      </w:r>
      <w:r>
        <w:t>untuk</w:t>
      </w:r>
      <w:r>
        <w:rPr>
          <w:spacing w:val="1"/>
        </w:rPr>
        <w:t xml:space="preserve"> </w:t>
      </w:r>
      <w:r>
        <w:t>kemudian berupaya melakukan reaksi terhadap kondisinya agar mendapatkan kembali identitas</w:t>
      </w:r>
      <w:r>
        <w:rPr>
          <w:spacing w:val="1"/>
        </w:rPr>
        <w:t xml:space="preserve"> </w:t>
      </w:r>
      <w:r w:rsidR="00F36C48">
        <w:t>sosial</w:t>
      </w:r>
      <w:r>
        <w:t xml:space="preserve"> yang positif. Karena hanya dengan identitas </w:t>
      </w:r>
      <w:r w:rsidR="00F36C48">
        <w:t>sosial</w:t>
      </w:r>
      <w:r>
        <w:t xml:space="preserve"> yang positif, menurut Hogg dan Abram</w:t>
      </w:r>
      <w:r>
        <w:rPr>
          <w:spacing w:val="1"/>
        </w:rPr>
        <w:t xml:space="preserve"> </w:t>
      </w:r>
      <w:r>
        <w:t>(1988)</w:t>
      </w:r>
      <w:r w:rsidR="006A0CCC" w:rsidRPr="006A0CCC">
        <w:t>,</w:t>
      </w:r>
      <w:r>
        <w:rPr>
          <w:spacing w:val="-5"/>
        </w:rPr>
        <w:t xml:space="preserve"> </w:t>
      </w:r>
      <w:r>
        <w:t>sebuah</w:t>
      </w:r>
      <w:r>
        <w:rPr>
          <w:spacing w:val="-4"/>
        </w:rPr>
        <w:t xml:space="preserve"> </w:t>
      </w:r>
      <w:r>
        <w:t>pengakuan</w:t>
      </w:r>
      <w:r>
        <w:rPr>
          <w:spacing w:val="-5"/>
        </w:rPr>
        <w:t xml:space="preserve"> </w:t>
      </w:r>
      <w:r>
        <w:t>(</w:t>
      </w:r>
      <w:r>
        <w:rPr>
          <w:i/>
        </w:rPr>
        <w:t>recognition)</w:t>
      </w:r>
      <w:r>
        <w:rPr>
          <w:i/>
          <w:spacing w:val="-5"/>
        </w:rPr>
        <w:t xml:space="preserve"> </w:t>
      </w:r>
      <w:r>
        <w:t>dan</w:t>
      </w:r>
      <w:r>
        <w:rPr>
          <w:spacing w:val="-6"/>
        </w:rPr>
        <w:t xml:space="preserve"> </w:t>
      </w:r>
      <w:r>
        <w:t>persamaan</w:t>
      </w:r>
      <w:r>
        <w:rPr>
          <w:spacing w:val="-3"/>
        </w:rPr>
        <w:t xml:space="preserve"> </w:t>
      </w:r>
      <w:r>
        <w:t>sosia</w:t>
      </w:r>
      <w:r>
        <w:rPr>
          <w:spacing w:val="-5"/>
        </w:rPr>
        <w:t xml:space="preserve"> </w:t>
      </w:r>
      <w:r>
        <w:t>(</w:t>
      </w:r>
      <w:r w:rsidR="00F36C48">
        <w:rPr>
          <w:i/>
        </w:rPr>
        <w:t>sosial</w:t>
      </w:r>
      <w:r>
        <w:rPr>
          <w:i/>
          <w:spacing w:val="-4"/>
        </w:rPr>
        <w:t xml:space="preserve"> </w:t>
      </w:r>
      <w:r>
        <w:rPr>
          <w:i/>
        </w:rPr>
        <w:t>equality)</w:t>
      </w:r>
      <w:r>
        <w:rPr>
          <w:i/>
          <w:spacing w:val="-5"/>
        </w:rPr>
        <w:t xml:space="preserve"> </w:t>
      </w:r>
      <w:r>
        <w:t>dari</w:t>
      </w:r>
      <w:r>
        <w:rPr>
          <w:spacing w:val="-4"/>
        </w:rPr>
        <w:t xml:space="preserve"> </w:t>
      </w:r>
      <w:r>
        <w:t>pihak</w:t>
      </w:r>
      <w:r>
        <w:rPr>
          <w:spacing w:val="-8"/>
        </w:rPr>
        <w:t xml:space="preserve"> </w:t>
      </w:r>
      <w:r>
        <w:t>lain</w:t>
      </w:r>
      <w:r>
        <w:rPr>
          <w:spacing w:val="-5"/>
        </w:rPr>
        <w:t xml:space="preserve"> </w:t>
      </w:r>
      <w:r>
        <w:t>aka</w:t>
      </w:r>
      <w:r w:rsidR="00320633" w:rsidRPr="008928D1">
        <w:t>n</w:t>
      </w:r>
      <w:r w:rsidR="00320633" w:rsidRPr="00320633">
        <w:t xml:space="preserve"> </w:t>
      </w:r>
      <w:r>
        <w:t>didapatkan. Dalam konteks kelompok so</w:t>
      </w:r>
      <w:r w:rsidR="00F36C48" w:rsidRPr="00F36C48">
        <w:rPr>
          <w:lang w:val="sv-SE"/>
        </w:rPr>
        <w:t>s</w:t>
      </w:r>
      <w:r>
        <w:t>ial, identitas so</w:t>
      </w:r>
      <w:r w:rsidR="00F36C48" w:rsidRPr="00F36C48">
        <w:rPr>
          <w:lang w:val="sv-SE"/>
        </w:rPr>
        <w:t>s</w:t>
      </w:r>
      <w:r>
        <w:t>ial positif dapat diupayakan m</w:t>
      </w:r>
      <w:r w:rsidR="00F36C48" w:rsidRPr="00F36C48">
        <w:rPr>
          <w:lang w:val="sv-SE"/>
        </w:rPr>
        <w:t>e</w:t>
      </w:r>
      <w:r>
        <w:t>lalui</w:t>
      </w:r>
      <w:r>
        <w:rPr>
          <w:spacing w:val="1"/>
        </w:rPr>
        <w:t xml:space="preserve"> </w:t>
      </w:r>
      <w:r>
        <w:t>mobilitas so</w:t>
      </w:r>
      <w:r w:rsidR="00F36C48" w:rsidRPr="00F36C48">
        <w:rPr>
          <w:lang w:val="sv-SE"/>
        </w:rPr>
        <w:t>s</w:t>
      </w:r>
      <w:r>
        <w:t xml:space="preserve">ial dan perubahan sosial. </w:t>
      </w:r>
    </w:p>
    <w:p w14:paraId="2EF56503" w14:textId="7BDBF05C" w:rsidR="008928D1" w:rsidRPr="008928D1" w:rsidRDefault="00E76F50" w:rsidP="00377703">
      <w:pPr>
        <w:pStyle w:val="BodyText"/>
        <w:spacing w:after="120" w:line="259" w:lineRule="auto"/>
        <w:ind w:left="101" w:right="202"/>
        <w:jc w:val="both"/>
      </w:pPr>
      <w:r>
        <w:t xml:space="preserve">Mobilitas </w:t>
      </w:r>
      <w:r w:rsidR="00F36C48">
        <w:t>sosial</w:t>
      </w:r>
      <w:r>
        <w:t xml:space="preserve"> adalah migrasi individu dari kelompok</w:t>
      </w:r>
      <w:r>
        <w:rPr>
          <w:spacing w:val="1"/>
        </w:rPr>
        <w:t xml:space="preserve"> </w:t>
      </w:r>
      <w:r>
        <w:t>yang lebih rendah ke kelompok yang lebih tinggi. Sedangkan menurut Laker (dalam Taylor dan</w:t>
      </w:r>
      <w:r>
        <w:rPr>
          <w:spacing w:val="1"/>
        </w:rPr>
        <w:t xml:space="preserve"> </w:t>
      </w:r>
      <w:r>
        <w:t>Moghaddam,</w:t>
      </w:r>
      <w:r>
        <w:rPr>
          <w:spacing w:val="1"/>
        </w:rPr>
        <w:t xml:space="preserve"> </w:t>
      </w:r>
      <w:r>
        <w:t>1994)</w:t>
      </w:r>
      <w:r>
        <w:rPr>
          <w:spacing w:val="1"/>
        </w:rPr>
        <w:t xml:space="preserve"> </w:t>
      </w:r>
      <w:r>
        <w:t>individu</w:t>
      </w:r>
      <w:r>
        <w:rPr>
          <w:spacing w:val="1"/>
        </w:rPr>
        <w:t xml:space="preserve"> </w:t>
      </w:r>
      <w:r>
        <w:t>ataupun</w:t>
      </w:r>
      <w:r>
        <w:rPr>
          <w:spacing w:val="1"/>
        </w:rPr>
        <w:t xml:space="preserve"> </w:t>
      </w:r>
      <w:r>
        <w:t>kelompok</w:t>
      </w:r>
      <w:r>
        <w:rPr>
          <w:spacing w:val="1"/>
        </w:rPr>
        <w:t xml:space="preserve"> </w:t>
      </w:r>
      <w:r>
        <w:t>yang</w:t>
      </w:r>
      <w:r>
        <w:rPr>
          <w:spacing w:val="1"/>
        </w:rPr>
        <w:t xml:space="preserve"> </w:t>
      </w:r>
      <w:r>
        <w:t>merasa</w:t>
      </w:r>
      <w:r>
        <w:rPr>
          <w:spacing w:val="1"/>
        </w:rPr>
        <w:t xml:space="preserve"> </w:t>
      </w:r>
      <w:r>
        <w:t>identitasnya</w:t>
      </w:r>
      <w:r>
        <w:rPr>
          <w:spacing w:val="1"/>
        </w:rPr>
        <w:t xml:space="preserve"> </w:t>
      </w:r>
      <w:r>
        <w:t>inferior</w:t>
      </w:r>
      <w:r>
        <w:rPr>
          <w:spacing w:val="1"/>
        </w:rPr>
        <w:t xml:space="preserve"> </w:t>
      </w:r>
      <w:r>
        <w:t>akan</w:t>
      </w:r>
      <w:r>
        <w:rPr>
          <w:spacing w:val="1"/>
        </w:rPr>
        <w:t xml:space="preserve"> </w:t>
      </w:r>
      <w:r>
        <w:t>memuncu</w:t>
      </w:r>
      <w:r w:rsidR="005F2472" w:rsidRPr="005F2472">
        <w:t>l</w:t>
      </w:r>
      <w:r>
        <w:t>kan</w:t>
      </w:r>
      <w:r>
        <w:rPr>
          <w:spacing w:val="1"/>
        </w:rPr>
        <w:t xml:space="preserve"> </w:t>
      </w:r>
      <w:r>
        <w:t>fenome</w:t>
      </w:r>
      <w:r w:rsidR="005F2472" w:rsidRPr="005F2472">
        <w:t>n</w:t>
      </w:r>
      <w:r>
        <w:t>a</w:t>
      </w:r>
      <w:r>
        <w:rPr>
          <w:spacing w:val="1"/>
        </w:rPr>
        <w:t xml:space="preserve"> </w:t>
      </w:r>
      <w:r>
        <w:rPr>
          <w:i/>
        </w:rPr>
        <w:t>misidentification</w:t>
      </w:r>
      <w:r>
        <w:t>,</w:t>
      </w:r>
      <w:r>
        <w:rPr>
          <w:spacing w:val="1"/>
        </w:rPr>
        <w:t xml:space="preserve"> </w:t>
      </w:r>
      <w:r>
        <w:t>yaitu</w:t>
      </w:r>
      <w:r>
        <w:rPr>
          <w:spacing w:val="1"/>
        </w:rPr>
        <w:t xml:space="preserve"> </w:t>
      </w:r>
      <w:r>
        <w:t>upaya</w:t>
      </w:r>
      <w:r>
        <w:rPr>
          <w:spacing w:val="1"/>
        </w:rPr>
        <w:t xml:space="preserve"> </w:t>
      </w:r>
      <w:r>
        <w:t>yang</w:t>
      </w:r>
      <w:r>
        <w:rPr>
          <w:spacing w:val="1"/>
        </w:rPr>
        <w:t xml:space="preserve"> </w:t>
      </w:r>
      <w:r>
        <w:t>mengidentifikasi</w:t>
      </w:r>
      <w:r w:rsidRPr="008928D1">
        <w:t xml:space="preserve"> </w:t>
      </w:r>
      <w:r>
        <w:t>pada</w:t>
      </w:r>
      <w:r w:rsidRPr="008928D1">
        <w:t xml:space="preserve"> </w:t>
      </w:r>
      <w:r>
        <w:t>identitas</w:t>
      </w:r>
      <w:r w:rsidRPr="008928D1">
        <w:t xml:space="preserve"> </w:t>
      </w:r>
      <w:r>
        <w:t>kelompok</w:t>
      </w:r>
      <w:r w:rsidRPr="008928D1">
        <w:t xml:space="preserve"> </w:t>
      </w:r>
      <w:r>
        <w:t>lain</w:t>
      </w:r>
      <w:r w:rsidRPr="008928D1">
        <w:t xml:space="preserve"> </w:t>
      </w:r>
      <w:r>
        <w:t>yang</w:t>
      </w:r>
      <w:r w:rsidRPr="008928D1">
        <w:t xml:space="preserve"> </w:t>
      </w:r>
      <w:r>
        <w:t>dipandang</w:t>
      </w:r>
      <w:r w:rsidRPr="008928D1">
        <w:t xml:space="preserve"> </w:t>
      </w:r>
      <w:r>
        <w:t>lebih baik.</w:t>
      </w:r>
      <w:r w:rsidRPr="00103D16">
        <w:t xml:space="preserve"> </w:t>
      </w:r>
      <w:r w:rsidR="008928D1" w:rsidRPr="008928D1">
        <w:t>Identitas sosial yang terbentuk melalui haji juga memainkan peran penting dalam membentuk pandangan masyarakat Bugis terhadap diri mereka sendiri dan hubungan dengan masyarakat sekitar. Perjalanan spiritual ini tidak hanya meningkatkan rasa keislaman, tetapi juga menciptakan kesadaran akan tanggung jawab sosial dan moral di antara individu dan komunitas Bugis.</w:t>
      </w:r>
    </w:p>
    <w:p w14:paraId="265990A8" w14:textId="06F56967" w:rsidR="00CC210E" w:rsidRPr="005F2472" w:rsidRDefault="008928D1" w:rsidP="00481A96">
      <w:pPr>
        <w:pStyle w:val="BodyText"/>
        <w:spacing w:after="120" w:line="259" w:lineRule="auto"/>
        <w:ind w:left="101" w:right="202"/>
        <w:jc w:val="both"/>
      </w:pPr>
      <w:r w:rsidRPr="008928D1">
        <w:t>Secara keseluruhan, haji bukan hanya sekadar perjalanan ibadah, tetapi juga menjadi fondasi yang kuat dalam membentuk identitas sosial di masyarakat Bugis. Melalui pengalaman ini, mereka menggali akar budaya, menguatkan nilai-nilai keislaman, memperkokoh solidaritas, dan membentuk pandangan diri serta peran mereka dalam masyarakat yang lebih luas. Haji tidak hanya menjadi ritual agama, tetapi juga menjadi pilar yang membangun dan memelihara identitas sosial yang kaya bagi masyarakat Bugis.</w:t>
      </w:r>
    </w:p>
    <w:p w14:paraId="5484EF06" w14:textId="552AC7A3" w:rsidR="00BE699C" w:rsidRPr="00E76F50" w:rsidRDefault="00322743">
      <w:pPr>
        <w:pStyle w:val="BodyText"/>
        <w:spacing w:before="183" w:line="259" w:lineRule="auto"/>
        <w:ind w:left="100" w:right="210"/>
        <w:jc w:val="both"/>
        <w:rPr>
          <w:b/>
          <w:bCs/>
          <w:lang w:val="sv-SE"/>
        </w:rPr>
      </w:pPr>
      <w:r w:rsidRPr="00BE699C">
        <w:rPr>
          <w:b/>
          <w:bCs/>
        </w:rPr>
        <w:t>TRANSFORMASI</w:t>
      </w:r>
      <w:r w:rsidRPr="00E76F50">
        <w:rPr>
          <w:b/>
          <w:bCs/>
          <w:lang w:val="sv-SE"/>
        </w:rPr>
        <w:t xml:space="preserve"> </w:t>
      </w:r>
      <w:r w:rsidRPr="00BE699C">
        <w:rPr>
          <w:b/>
          <w:bCs/>
        </w:rPr>
        <w:t>SOSIAL DAN KULTURAL</w:t>
      </w:r>
      <w:r w:rsidRPr="00E76F50">
        <w:rPr>
          <w:b/>
          <w:bCs/>
          <w:lang w:val="sv-SE"/>
        </w:rPr>
        <w:t xml:space="preserve"> </w:t>
      </w:r>
      <w:r>
        <w:rPr>
          <w:b/>
          <w:bCs/>
          <w:lang w:val="sv-SE"/>
        </w:rPr>
        <w:t xml:space="preserve">JAMAAH HAJI </w:t>
      </w:r>
      <w:r>
        <w:rPr>
          <w:b/>
          <w:bCs/>
          <w:lang w:val="sv-SE"/>
        </w:rPr>
        <w:lastRenderedPageBreak/>
        <w:t>PEREMPUAN BUGIS</w:t>
      </w:r>
    </w:p>
    <w:p w14:paraId="08B42E65" w14:textId="77777777" w:rsidR="008F5180" w:rsidRDefault="008F5180">
      <w:pPr>
        <w:pStyle w:val="BodyText"/>
        <w:spacing w:before="5"/>
        <w:rPr>
          <w:sz w:val="20"/>
        </w:rPr>
      </w:pPr>
    </w:p>
    <w:p w14:paraId="18770A38" w14:textId="0417CA71" w:rsidR="00377703" w:rsidRPr="00554C91" w:rsidRDefault="00377703" w:rsidP="00554C91">
      <w:pPr>
        <w:pStyle w:val="BodyText"/>
        <w:spacing w:after="120" w:line="259" w:lineRule="auto"/>
        <w:ind w:left="100" w:right="207"/>
        <w:jc w:val="both"/>
        <w:rPr>
          <w:lang w:val="sv-SE"/>
        </w:rPr>
      </w:pPr>
      <w:r w:rsidRPr="00377703">
        <w:t>Jamaah Haji perempuan Bugis mengalami transformasi sosial yang signifikan melalui peningkatan kesadaran keagamaan selama perjalanan haji</w:t>
      </w:r>
      <w:r w:rsidR="00554C91" w:rsidRPr="00554C91">
        <w:t xml:space="preserve"> (Prastyo, 2022)</w:t>
      </w:r>
      <w:r w:rsidRPr="00377703">
        <w:t>. Pengalaman spiritual ini tidak hanya mengubah pandangan terhadap ajaran Islam, tetapi juga memperdalam pemahaman mereka terhadap nilai-nilai keagamaan yang melandasi kehidupan sehari-hari. Peningkatan kesadaran keagamaan ini mencakup pemahaman yang lebih mendalam tentang praktik-praktik ibadah, etika, dan nilai-nilai moral Islam</w:t>
      </w:r>
      <w:r w:rsidR="006A0CCC" w:rsidRPr="006A0CCC">
        <w:rPr>
          <w:lang w:val="sv-SE"/>
        </w:rPr>
        <w:t xml:space="preserve"> </w:t>
      </w:r>
      <w:r w:rsidR="006A0CCC">
        <w:rPr>
          <w:lang w:val="sv-SE"/>
        </w:rPr>
        <w:t>(Wekke, 2017)</w:t>
      </w:r>
      <w:r w:rsidRPr="00377703">
        <w:t>. Dengan demikian, perempuan Bugis dalam jamaah haji tidak hanya mengalami transformasi individu dalam dimensi keagamaan, tetapi juga membawa dampak positif pada masyarakat tempat mereka berasal, karena peningkatan kesadaran keagamaan ini sering kali meresap ke dalam interaksi sosial, pembentukan kebijakan, dan pengembangan nilai-nilai moral dalam lingkungan sosial mereka.</w:t>
      </w:r>
    </w:p>
    <w:p w14:paraId="1C676E87" w14:textId="5DA197AA" w:rsidR="00377703" w:rsidRDefault="00377703" w:rsidP="00CC210E">
      <w:pPr>
        <w:pStyle w:val="BodyText"/>
        <w:spacing w:after="120" w:line="259" w:lineRule="auto"/>
        <w:ind w:left="100" w:right="207"/>
        <w:jc w:val="both"/>
      </w:pPr>
      <w:r w:rsidRPr="00377703">
        <w:t xml:space="preserve">Dalam lingkungan masyarakat </w:t>
      </w:r>
      <w:r w:rsidR="003746A4">
        <w:t>Haji</w:t>
      </w:r>
      <w:r w:rsidR="003746A4">
        <w:rPr>
          <w:spacing w:val="1"/>
        </w:rPr>
        <w:t xml:space="preserve"> </w:t>
      </w:r>
      <w:r w:rsidR="003746A4">
        <w:t>bagi perempuan</w:t>
      </w:r>
      <w:r w:rsidR="003746A4">
        <w:rPr>
          <w:spacing w:val="1"/>
        </w:rPr>
        <w:t xml:space="preserve"> </w:t>
      </w:r>
      <w:r w:rsidR="003746A4">
        <w:t>Bugis</w:t>
      </w:r>
      <w:r w:rsidR="003746A4">
        <w:rPr>
          <w:spacing w:val="1"/>
        </w:rPr>
        <w:t xml:space="preserve"> </w:t>
      </w:r>
      <w:r w:rsidR="003746A4">
        <w:t>bermakna</w:t>
      </w:r>
      <w:r w:rsidR="003746A4">
        <w:rPr>
          <w:spacing w:val="1"/>
        </w:rPr>
        <w:t xml:space="preserve"> </w:t>
      </w:r>
      <w:r w:rsidR="003746A4">
        <w:t>simbol</w:t>
      </w:r>
      <w:r w:rsidR="003746A4">
        <w:rPr>
          <w:spacing w:val="1"/>
        </w:rPr>
        <w:t xml:space="preserve"> </w:t>
      </w:r>
      <w:r w:rsidR="003746A4">
        <w:t>sosial</w:t>
      </w:r>
      <w:r w:rsidR="003746A4">
        <w:rPr>
          <w:spacing w:val="1"/>
        </w:rPr>
        <w:t xml:space="preserve"> </w:t>
      </w:r>
      <w:r w:rsidR="003746A4">
        <w:t>yang mempunyai</w:t>
      </w:r>
      <w:r w:rsidR="003746A4">
        <w:rPr>
          <w:spacing w:val="1"/>
        </w:rPr>
        <w:t xml:space="preserve"> </w:t>
      </w:r>
      <w:r w:rsidR="003746A4">
        <w:t>kekuatan</w:t>
      </w:r>
      <w:r w:rsidR="003746A4">
        <w:rPr>
          <w:spacing w:val="1"/>
        </w:rPr>
        <w:t xml:space="preserve"> </w:t>
      </w:r>
      <w:r w:rsidR="003746A4">
        <w:t>yang dapat</w:t>
      </w:r>
      <w:r w:rsidR="003746A4">
        <w:rPr>
          <w:spacing w:val="1"/>
        </w:rPr>
        <w:t xml:space="preserve"> </w:t>
      </w:r>
      <w:r w:rsidR="003746A4">
        <w:t xml:space="preserve">menyangga nilai-nilai sosial. Sebagai simbol, </w:t>
      </w:r>
      <w:r w:rsidR="00147760">
        <w:t>haji</w:t>
      </w:r>
      <w:r w:rsidR="003746A4">
        <w:t xml:space="preserve"> memiliki nilai penting yang sama dalam</w:t>
      </w:r>
      <w:r w:rsidR="003746A4">
        <w:rPr>
          <w:spacing w:val="1"/>
        </w:rPr>
        <w:t xml:space="preserve"> </w:t>
      </w:r>
      <w:r w:rsidR="003746A4">
        <w:t>pikiran masyarakat Bugis</w:t>
      </w:r>
      <w:r w:rsidR="006A0CCC" w:rsidRPr="006A0CCC">
        <w:rPr>
          <w:lang w:val="sv-SE"/>
        </w:rPr>
        <w:t xml:space="preserve"> </w:t>
      </w:r>
      <w:r w:rsidR="006A0CCC">
        <w:rPr>
          <w:lang w:val="sv-SE"/>
        </w:rPr>
        <w:t>(Agustang, 2018)</w:t>
      </w:r>
      <w:r w:rsidR="003746A4">
        <w:t xml:space="preserve">. Di kelurahan Kalabbirang status </w:t>
      </w:r>
      <w:r w:rsidR="00147760">
        <w:t>haji</w:t>
      </w:r>
      <w:r w:rsidR="005F2472" w:rsidRPr="005F2472">
        <w:t xml:space="preserve"> </w:t>
      </w:r>
      <w:r w:rsidR="003746A4">
        <w:t>mampu merumuskan nilai-nila</w:t>
      </w:r>
      <w:r w:rsidR="00CC210E" w:rsidRPr="00CC210E">
        <w:t xml:space="preserve">i </w:t>
      </w:r>
      <w:r w:rsidR="003746A4">
        <w:t>sosial dalam kehidupan</w:t>
      </w:r>
      <w:r w:rsidR="003746A4">
        <w:rPr>
          <w:spacing w:val="1"/>
        </w:rPr>
        <w:t xml:space="preserve"> </w:t>
      </w:r>
      <w:r w:rsidR="003746A4">
        <w:t>sehari-hari perempuan</w:t>
      </w:r>
      <w:r w:rsidR="003746A4">
        <w:rPr>
          <w:spacing w:val="1"/>
        </w:rPr>
        <w:t xml:space="preserve"> </w:t>
      </w:r>
      <w:r w:rsidR="003746A4">
        <w:t>Bugis sehingga membedakan mereka dengan</w:t>
      </w:r>
      <w:r w:rsidR="003746A4">
        <w:rPr>
          <w:spacing w:val="1"/>
        </w:rPr>
        <w:t xml:space="preserve"> </w:t>
      </w:r>
      <w:r w:rsidR="003746A4">
        <w:t xml:space="preserve">manusia Bugis lain yang belum </w:t>
      </w:r>
      <w:r w:rsidR="00147760">
        <w:t>haji</w:t>
      </w:r>
      <w:r w:rsidR="003746A4">
        <w:t xml:space="preserve">. Nilai </w:t>
      </w:r>
      <w:r w:rsidR="00147760">
        <w:t>haji</w:t>
      </w:r>
      <w:r w:rsidR="003746A4">
        <w:t xml:space="preserve"> ini kemudian mengatur interaksi-interaksi</w:t>
      </w:r>
      <w:r w:rsidR="003746A4">
        <w:rPr>
          <w:spacing w:val="1"/>
        </w:rPr>
        <w:t xml:space="preserve"> </w:t>
      </w:r>
      <w:r w:rsidR="003746A4">
        <w:t>mereka</w:t>
      </w:r>
      <w:r w:rsidR="003746A4">
        <w:rPr>
          <w:spacing w:val="1"/>
        </w:rPr>
        <w:t xml:space="preserve"> </w:t>
      </w:r>
      <w:r w:rsidR="003746A4">
        <w:t>dalam kehidupan sehari-hari. Berarti simbo</w:t>
      </w:r>
      <w:r w:rsidR="00CC210E" w:rsidRPr="00CC210E">
        <w:rPr>
          <w:lang w:val="sv-SE"/>
        </w:rPr>
        <w:t xml:space="preserve">l </w:t>
      </w:r>
      <w:r w:rsidR="003746A4">
        <w:t>”haji” mempunyai nilai penting tersendiri</w:t>
      </w:r>
      <w:r w:rsidR="003746A4">
        <w:rPr>
          <w:spacing w:val="1"/>
        </w:rPr>
        <w:t xml:space="preserve"> </w:t>
      </w:r>
      <w:r w:rsidR="003746A4">
        <w:t>bagi perempuan Bugis</w:t>
      </w:r>
      <w:r w:rsidR="006A0CCC" w:rsidRPr="006A0CCC">
        <w:rPr>
          <w:lang w:val="sv-SE"/>
        </w:rPr>
        <w:t xml:space="preserve"> </w:t>
      </w:r>
      <w:r w:rsidR="006A0CCC">
        <w:rPr>
          <w:lang w:val="sv-SE"/>
        </w:rPr>
        <w:t>(Fitri, 2023)</w:t>
      </w:r>
      <w:r w:rsidR="003746A4">
        <w:t xml:space="preserve">. </w:t>
      </w:r>
    </w:p>
    <w:p w14:paraId="3A5FF796" w14:textId="1C741C12" w:rsidR="005F2472" w:rsidRDefault="003746A4" w:rsidP="00501CB1">
      <w:pPr>
        <w:pStyle w:val="BodyText"/>
        <w:spacing w:after="120" w:line="259" w:lineRule="auto"/>
        <w:ind w:left="100" w:right="207"/>
        <w:jc w:val="both"/>
        <w:rPr>
          <w:lang w:val="sv-SE"/>
        </w:rPr>
      </w:pPr>
      <w:r>
        <w:t>Menurut Clifford Geertz, nilai penting suatu simbol dapat dirasakan</w:t>
      </w:r>
      <w:r>
        <w:rPr>
          <w:spacing w:val="1"/>
        </w:rPr>
        <w:t xml:space="preserve"> </w:t>
      </w:r>
      <w:r>
        <w:t>ketika ia berada dalam ruang pentas dalam ritus-ritus atau mitos-mitos. Sakralitas simbol mampu</w:t>
      </w:r>
      <w:r>
        <w:rPr>
          <w:spacing w:val="1"/>
        </w:rPr>
        <w:t xml:space="preserve"> </w:t>
      </w:r>
      <w:r>
        <w:t>menghubungkan</w:t>
      </w:r>
      <w:r>
        <w:rPr>
          <w:spacing w:val="1"/>
        </w:rPr>
        <w:t xml:space="preserve"> </w:t>
      </w:r>
      <w:r>
        <w:t>sebuah</w:t>
      </w:r>
      <w:r>
        <w:rPr>
          <w:spacing w:val="1"/>
        </w:rPr>
        <w:t xml:space="preserve"> </w:t>
      </w:r>
      <w:r>
        <w:t>ontologi</w:t>
      </w:r>
      <w:r>
        <w:rPr>
          <w:spacing w:val="1"/>
        </w:rPr>
        <w:t xml:space="preserve"> </w:t>
      </w:r>
      <w:r>
        <w:t>dan</w:t>
      </w:r>
      <w:r>
        <w:rPr>
          <w:spacing w:val="1"/>
        </w:rPr>
        <w:t xml:space="preserve"> </w:t>
      </w:r>
      <w:r>
        <w:t>kosmologi</w:t>
      </w:r>
      <w:r>
        <w:rPr>
          <w:spacing w:val="1"/>
        </w:rPr>
        <w:t xml:space="preserve"> </w:t>
      </w:r>
      <w:r>
        <w:t>dengan</w:t>
      </w:r>
      <w:r>
        <w:rPr>
          <w:spacing w:val="1"/>
        </w:rPr>
        <w:t xml:space="preserve"> </w:t>
      </w:r>
      <w:r>
        <w:t>sebuah</w:t>
      </w:r>
      <w:r>
        <w:rPr>
          <w:spacing w:val="1"/>
        </w:rPr>
        <w:t xml:space="preserve"> </w:t>
      </w:r>
      <w:r>
        <w:t>estetika</w:t>
      </w:r>
      <w:r>
        <w:rPr>
          <w:spacing w:val="60"/>
        </w:rPr>
        <w:t xml:space="preserve"> </w:t>
      </w:r>
      <w:r>
        <w:t>dan</w:t>
      </w:r>
      <w:r>
        <w:rPr>
          <w:spacing w:val="60"/>
        </w:rPr>
        <w:t xml:space="preserve"> </w:t>
      </w:r>
      <w:r>
        <w:t>moralitas.</w:t>
      </w:r>
      <w:r>
        <w:rPr>
          <w:spacing w:val="1"/>
        </w:rPr>
        <w:t xml:space="preserve"> </w:t>
      </w:r>
      <w:r>
        <w:t>Kekuatan</w:t>
      </w:r>
      <w:r>
        <w:rPr>
          <w:spacing w:val="12"/>
        </w:rPr>
        <w:t xml:space="preserve"> </w:t>
      </w:r>
      <w:r>
        <w:t>khas</w:t>
      </w:r>
      <w:r>
        <w:rPr>
          <w:spacing w:val="11"/>
        </w:rPr>
        <w:t xml:space="preserve"> </w:t>
      </w:r>
      <w:r>
        <w:t>simbol-simbol</w:t>
      </w:r>
      <w:r>
        <w:rPr>
          <w:spacing w:val="11"/>
        </w:rPr>
        <w:t xml:space="preserve"> </w:t>
      </w:r>
      <w:r>
        <w:t>itu</w:t>
      </w:r>
      <w:r>
        <w:rPr>
          <w:spacing w:val="11"/>
        </w:rPr>
        <w:t xml:space="preserve"> </w:t>
      </w:r>
      <w:r>
        <w:t>berasal</w:t>
      </w:r>
      <w:r>
        <w:rPr>
          <w:spacing w:val="11"/>
        </w:rPr>
        <w:t xml:space="preserve"> </w:t>
      </w:r>
      <w:r>
        <w:t>dari</w:t>
      </w:r>
      <w:r>
        <w:rPr>
          <w:spacing w:val="13"/>
        </w:rPr>
        <w:t xml:space="preserve"> </w:t>
      </w:r>
      <w:r>
        <w:t>kemampuannya</w:t>
      </w:r>
      <w:r>
        <w:rPr>
          <w:spacing w:val="12"/>
        </w:rPr>
        <w:t xml:space="preserve"> </w:t>
      </w:r>
      <w:r>
        <w:t>mengidentifikasikan</w:t>
      </w:r>
      <w:r>
        <w:rPr>
          <w:spacing w:val="11"/>
        </w:rPr>
        <w:t xml:space="preserve"> </w:t>
      </w:r>
      <w:r>
        <w:t>fakta</w:t>
      </w:r>
      <w:r>
        <w:rPr>
          <w:spacing w:val="9"/>
        </w:rPr>
        <w:t xml:space="preserve"> </w:t>
      </w:r>
      <w:r>
        <w:t>dengan</w:t>
      </w:r>
      <w:r w:rsidR="00142AFD" w:rsidRPr="00142AFD">
        <w:t xml:space="preserve"> </w:t>
      </w:r>
      <w:r w:rsidR="00A65987">
        <w:t>nilai pada taraf yang paling fundamental untuk memberikan pada sesuatu yang bersifat faktual</w:t>
      </w:r>
      <w:r w:rsidR="00A65987">
        <w:rPr>
          <w:spacing w:val="1"/>
        </w:rPr>
        <w:t xml:space="preserve"> </w:t>
      </w:r>
      <w:r w:rsidR="00A65987">
        <w:t>murni,</w:t>
      </w:r>
      <w:r w:rsidR="00A65987">
        <w:rPr>
          <w:spacing w:val="3"/>
        </w:rPr>
        <w:t xml:space="preserve"> </w:t>
      </w:r>
      <w:r w:rsidR="00A65987">
        <w:t>yaitu</w:t>
      </w:r>
      <w:r w:rsidR="00A65987">
        <w:rPr>
          <w:spacing w:val="-1"/>
        </w:rPr>
        <w:t xml:space="preserve"> </w:t>
      </w:r>
      <w:r w:rsidR="00A65987">
        <w:t>suatu</w:t>
      </w:r>
      <w:r w:rsidR="00A65987">
        <w:rPr>
          <w:spacing w:val="2"/>
        </w:rPr>
        <w:t xml:space="preserve"> </w:t>
      </w:r>
      <w:r w:rsidR="00A65987">
        <w:t>muatan</w:t>
      </w:r>
      <w:r w:rsidR="00A65987">
        <w:rPr>
          <w:spacing w:val="-1"/>
        </w:rPr>
        <w:t xml:space="preserve"> </w:t>
      </w:r>
      <w:r w:rsidR="00A65987">
        <w:t>normatif</w:t>
      </w:r>
      <w:r w:rsidR="00A65987">
        <w:rPr>
          <w:spacing w:val="3"/>
        </w:rPr>
        <w:t xml:space="preserve"> </w:t>
      </w:r>
      <w:r w:rsidR="00A65987">
        <w:t>yang</w:t>
      </w:r>
      <w:r w:rsidR="00A65987">
        <w:rPr>
          <w:spacing w:val="-2"/>
        </w:rPr>
        <w:t xml:space="preserve"> </w:t>
      </w:r>
      <w:r w:rsidR="00A65987">
        <w:t>komprehensif (Geertz,</w:t>
      </w:r>
      <w:r w:rsidR="00A65987">
        <w:rPr>
          <w:spacing w:val="-1"/>
        </w:rPr>
        <w:t xml:space="preserve"> </w:t>
      </w:r>
      <w:r w:rsidR="00A65987">
        <w:t>1995:</w:t>
      </w:r>
      <w:r w:rsidR="00481A96">
        <w:t xml:space="preserve"> 54-</w:t>
      </w:r>
      <w:r w:rsidR="00A65987">
        <w:t>57)</w:t>
      </w:r>
      <w:r w:rsidR="00554C91" w:rsidRPr="00554C91">
        <w:t>. Dala</w:t>
      </w:r>
      <w:r w:rsidR="00554C91" w:rsidRPr="00554C91">
        <w:rPr>
          <w:lang w:val="sv-SE"/>
        </w:rPr>
        <w:t>m</w:t>
      </w:r>
      <w:r w:rsidR="00554C91">
        <w:rPr>
          <w:lang w:val="sv-SE"/>
        </w:rPr>
        <w:t xml:space="preserve"> konteks masyarakat bugis yang menjalankan budaya selalu berakhir dengan penghormatan kepada objek pelaku budaya tersebut. </w:t>
      </w:r>
    </w:p>
    <w:p w14:paraId="5B4BC357" w14:textId="2310BFC0" w:rsidR="00E77489" w:rsidRPr="00E77489" w:rsidRDefault="00E77489" w:rsidP="00E77489">
      <w:pPr>
        <w:pStyle w:val="BodyText"/>
        <w:spacing w:after="120" w:line="259" w:lineRule="auto"/>
        <w:ind w:left="102" w:right="204"/>
        <w:jc w:val="both"/>
      </w:pPr>
      <w:r>
        <w:t>Karena</w:t>
      </w:r>
      <w:r>
        <w:rPr>
          <w:spacing w:val="1"/>
        </w:rPr>
        <w:t xml:space="preserve"> </w:t>
      </w:r>
      <w:r>
        <w:t>sifatnya</w:t>
      </w:r>
      <w:r>
        <w:rPr>
          <w:spacing w:val="1"/>
        </w:rPr>
        <w:t xml:space="preserve"> </w:t>
      </w:r>
      <w:r>
        <w:t>nilai</w:t>
      </w:r>
      <w:r>
        <w:rPr>
          <w:spacing w:val="1"/>
        </w:rPr>
        <w:t xml:space="preserve"> </w:t>
      </w:r>
      <w:r>
        <w:t>yang</w:t>
      </w:r>
      <w:r>
        <w:rPr>
          <w:spacing w:val="1"/>
        </w:rPr>
        <w:t xml:space="preserve"> </w:t>
      </w:r>
      <w:r>
        <w:t>substantif</w:t>
      </w:r>
      <w:r>
        <w:rPr>
          <w:spacing w:val="1"/>
        </w:rPr>
        <w:t xml:space="preserve"> </w:t>
      </w:r>
      <w:r>
        <w:t>dan</w:t>
      </w:r>
      <w:r>
        <w:rPr>
          <w:spacing w:val="1"/>
        </w:rPr>
        <w:t xml:space="preserve"> </w:t>
      </w:r>
      <w:r>
        <w:t>dirasakan,</w:t>
      </w:r>
      <w:r>
        <w:rPr>
          <w:spacing w:val="1"/>
        </w:rPr>
        <w:t xml:space="preserve"> </w:t>
      </w:r>
      <w:r>
        <w:t>yang</w:t>
      </w:r>
      <w:r>
        <w:rPr>
          <w:spacing w:val="1"/>
        </w:rPr>
        <w:t xml:space="preserve"> </w:t>
      </w:r>
      <w:r>
        <w:t>menonjol</w:t>
      </w:r>
      <w:r>
        <w:rPr>
          <w:spacing w:val="1"/>
        </w:rPr>
        <w:t xml:space="preserve"> </w:t>
      </w:r>
      <w:r>
        <w:t>di</w:t>
      </w:r>
      <w:r>
        <w:rPr>
          <w:spacing w:val="1"/>
        </w:rPr>
        <w:t xml:space="preserve"> </w:t>
      </w:r>
      <w:r>
        <w:t>kalangan</w:t>
      </w:r>
      <w:r>
        <w:rPr>
          <w:spacing w:val="1"/>
        </w:rPr>
        <w:t xml:space="preserve"> </w:t>
      </w:r>
      <w:r>
        <w:t>struktural</w:t>
      </w:r>
      <w:r>
        <w:rPr>
          <w:spacing w:val="1"/>
        </w:rPr>
        <w:t xml:space="preserve"> </w:t>
      </w:r>
      <w:r>
        <w:t>fungsionalis adalah bahwa norma, nilai dan simbol itu bukanlah struktural melainkan kultural</w:t>
      </w:r>
      <w:r>
        <w:rPr>
          <w:spacing w:val="1"/>
        </w:rPr>
        <w:t xml:space="preserve"> </w:t>
      </w:r>
      <w:r>
        <w:t>yang eksis dalam berbagai ruang konseptual yang menyelimuti struktur sosial masyarakat Bugis</w:t>
      </w:r>
      <w:r w:rsidR="003257DE">
        <w:t xml:space="preserve"> (Merton, 1949)</w:t>
      </w:r>
      <w:r>
        <w:t>.</w:t>
      </w:r>
      <w:r>
        <w:rPr>
          <w:spacing w:val="1"/>
        </w:rPr>
        <w:t xml:space="preserve"> </w:t>
      </w:r>
      <w:r>
        <w:t>Dengan kata lain norma dan nilai yang terkandung dalam haji sebenarnya adalah ide-ide atau</w:t>
      </w:r>
      <w:r>
        <w:rPr>
          <w:spacing w:val="1"/>
        </w:rPr>
        <w:t xml:space="preserve"> </w:t>
      </w:r>
      <w:r>
        <w:t>simbol-simbol</w:t>
      </w:r>
      <w:r>
        <w:rPr>
          <w:spacing w:val="1"/>
        </w:rPr>
        <w:t xml:space="preserve"> </w:t>
      </w:r>
      <w:r>
        <w:t>yang berada dalam pikiran individu perempuan Bugis yan</w:t>
      </w:r>
      <w:r w:rsidR="003257DE">
        <w:t xml:space="preserve">g sudah berhaji sebagai </w:t>
      </w:r>
      <w:r>
        <w:t>kode</w:t>
      </w:r>
      <w:r>
        <w:rPr>
          <w:spacing w:val="1"/>
        </w:rPr>
        <w:t xml:space="preserve"> </w:t>
      </w:r>
      <w:r>
        <w:t>sanksi bagi interaksi mereka</w:t>
      </w:r>
      <w:r w:rsidR="003257DE">
        <w:t xml:space="preserve">. Sebagai </w:t>
      </w:r>
      <w:r>
        <w:t>simbol, haji memiliki nilai penting yang sama</w:t>
      </w:r>
      <w:r>
        <w:rPr>
          <w:spacing w:val="1"/>
        </w:rPr>
        <w:t xml:space="preserve"> </w:t>
      </w:r>
      <w:r>
        <w:t xml:space="preserve">dalam pikiran masyarakat Bugis. Perempuan Bugis mempunyai sebuah </w:t>
      </w:r>
      <w:r>
        <w:lastRenderedPageBreak/>
        <w:t>kesadaran akan makna</w:t>
      </w:r>
      <w:r>
        <w:rPr>
          <w:spacing w:val="1"/>
        </w:rPr>
        <w:t xml:space="preserve"> </w:t>
      </w:r>
      <w:r>
        <w:t>subyektif yang terkandung dalam simbol haji, yang dapat terbentuk kata,</w:t>
      </w:r>
      <w:r w:rsidR="003257DE">
        <w:t xml:space="preserve"> </w:t>
      </w:r>
      <w:r>
        <w:t>tindakan, atau obyek</w:t>
      </w:r>
      <w:r w:rsidR="003257DE">
        <w:t xml:space="preserve"> (Wahab, 2011)</w:t>
      </w:r>
      <w:r>
        <w:t>.</w:t>
      </w:r>
      <w:r>
        <w:rPr>
          <w:spacing w:val="1"/>
        </w:rPr>
        <w:t xml:space="preserve"> </w:t>
      </w:r>
      <w:r>
        <w:t>Ketika haji dengan segala kepentingannya yang sangat luas dipahami bersama masyarakat</w:t>
      </w:r>
      <w:r>
        <w:rPr>
          <w:spacing w:val="1"/>
        </w:rPr>
        <w:t xml:space="preserve"> </w:t>
      </w:r>
      <w:r>
        <w:t>Bugis</w:t>
      </w:r>
      <w:r>
        <w:rPr>
          <w:spacing w:val="1"/>
        </w:rPr>
        <w:t xml:space="preserve"> </w:t>
      </w:r>
      <w:r>
        <w:t>maka</w:t>
      </w:r>
      <w:r>
        <w:rPr>
          <w:spacing w:val="1"/>
        </w:rPr>
        <w:t xml:space="preserve"> </w:t>
      </w:r>
      <w:r>
        <w:t>haji</w:t>
      </w:r>
      <w:r>
        <w:rPr>
          <w:spacing w:val="1"/>
        </w:rPr>
        <w:t xml:space="preserve"> </w:t>
      </w:r>
      <w:r>
        <w:t>adalah</w:t>
      </w:r>
      <w:r>
        <w:rPr>
          <w:spacing w:val="1"/>
        </w:rPr>
        <w:t xml:space="preserve"> </w:t>
      </w:r>
      <w:r>
        <w:t>sosial.</w:t>
      </w:r>
      <w:r>
        <w:rPr>
          <w:spacing w:val="1"/>
        </w:rPr>
        <w:t xml:space="preserve"> </w:t>
      </w:r>
      <w:r>
        <w:t>Sedangkan</w:t>
      </w:r>
      <w:r>
        <w:rPr>
          <w:spacing w:val="1"/>
        </w:rPr>
        <w:t xml:space="preserve"> </w:t>
      </w:r>
      <w:r>
        <w:t>pemikiran</w:t>
      </w:r>
      <w:r>
        <w:rPr>
          <w:spacing w:val="1"/>
        </w:rPr>
        <w:t xml:space="preserve"> </w:t>
      </w:r>
      <w:r>
        <w:t>masyarakat</w:t>
      </w:r>
      <w:r>
        <w:rPr>
          <w:spacing w:val="1"/>
        </w:rPr>
        <w:t xml:space="preserve"> </w:t>
      </w:r>
      <w:r>
        <w:t>Bugis</w:t>
      </w:r>
      <w:r>
        <w:rPr>
          <w:spacing w:val="1"/>
        </w:rPr>
        <w:t xml:space="preserve"> </w:t>
      </w:r>
      <w:r>
        <w:t>yang</w:t>
      </w:r>
      <w:r>
        <w:rPr>
          <w:spacing w:val="1"/>
        </w:rPr>
        <w:t xml:space="preserve"> </w:t>
      </w:r>
      <w:r>
        <w:t>mampu</w:t>
      </w:r>
      <w:r>
        <w:rPr>
          <w:spacing w:val="1"/>
        </w:rPr>
        <w:t xml:space="preserve"> </w:t>
      </w:r>
      <w:r>
        <w:t>mengkonstruk haji sebagai simbol sosial secara otomatis menempatkan pikiran manusia juga</w:t>
      </w:r>
      <w:r>
        <w:rPr>
          <w:spacing w:val="1"/>
        </w:rPr>
        <w:t xml:space="preserve"> </w:t>
      </w:r>
      <w:r>
        <w:t>sebagai</w:t>
      </w:r>
      <w:r>
        <w:rPr>
          <w:spacing w:val="-1"/>
        </w:rPr>
        <w:t xml:space="preserve"> </w:t>
      </w:r>
      <w:r>
        <w:t>produk</w:t>
      </w:r>
      <w:r>
        <w:rPr>
          <w:spacing w:val="-3"/>
        </w:rPr>
        <w:t xml:space="preserve"> </w:t>
      </w:r>
      <w:r>
        <w:t>sosial</w:t>
      </w:r>
      <w:r w:rsidR="00301DE2">
        <w:t xml:space="preserve"> (Sadzali, 2018)</w:t>
      </w:r>
      <w:r>
        <w:t>.</w:t>
      </w:r>
    </w:p>
    <w:p w14:paraId="1A49E7A9" w14:textId="2688FF7D" w:rsidR="00554C91" w:rsidRDefault="00A65987" w:rsidP="00E77489">
      <w:pPr>
        <w:pStyle w:val="BodyText"/>
        <w:spacing w:after="120" w:line="259" w:lineRule="auto"/>
        <w:ind w:left="102" w:right="204"/>
        <w:jc w:val="both"/>
        <w:rPr>
          <w:lang w:val="id-ID"/>
        </w:rPr>
      </w:pPr>
      <w:r>
        <w:rPr>
          <w:lang w:val="id-ID"/>
        </w:rPr>
        <w:t xml:space="preserve">Setiap acara perkawinan atau acara di kampung, seorang </w:t>
      </w:r>
      <w:r w:rsidR="00147760">
        <w:rPr>
          <w:lang w:val="id-ID"/>
        </w:rPr>
        <w:t>haji</w:t>
      </w:r>
      <w:r>
        <w:rPr>
          <w:lang w:val="id-ID"/>
        </w:rPr>
        <w:t xml:space="preserve"> ditempatkan duduk sejajar dengan para ulama dan aparat desa. Modal sosial tersebut dapat membantu para pedagang dalam memainkan peran ekonominya karena tidak mengalami hambatan psikologis apapun, di samping juga semakin mendapatkan kepercayaan dari para koleganya</w:t>
      </w:r>
      <w:r w:rsidR="00554C91" w:rsidRPr="00554C91">
        <w:rPr>
          <w:lang w:val="sv-SE"/>
        </w:rPr>
        <w:t xml:space="preserve"> (M</w:t>
      </w:r>
      <w:r w:rsidR="00554C91">
        <w:rPr>
          <w:lang w:val="sv-SE"/>
        </w:rPr>
        <w:t>attulada dkk, 1978</w:t>
      </w:r>
      <w:r w:rsidR="00554C91" w:rsidRPr="00554C91">
        <w:rPr>
          <w:lang w:val="sv-SE"/>
        </w:rPr>
        <w:t>)</w:t>
      </w:r>
      <w:r>
        <w:rPr>
          <w:lang w:val="id-ID"/>
        </w:rPr>
        <w:t xml:space="preserve">. Predikat </w:t>
      </w:r>
      <w:r w:rsidR="00147760">
        <w:rPr>
          <w:lang w:val="id-ID"/>
        </w:rPr>
        <w:t>haji</w:t>
      </w:r>
      <w:r>
        <w:rPr>
          <w:lang w:val="id-ID"/>
        </w:rPr>
        <w:t xml:space="preserve"> menambah nilai kepercayaan dan keuntungan sosial lainnya, yaitu dapat meningkatkan status sosial dan memberikan keuntungan sosial ekonomis serta </w:t>
      </w:r>
      <w:r w:rsidR="00147760">
        <w:rPr>
          <w:lang w:val="id-ID"/>
        </w:rPr>
        <w:t>haji</w:t>
      </w:r>
      <w:r>
        <w:rPr>
          <w:lang w:val="id-ID"/>
        </w:rPr>
        <w:t xml:space="preserve"> dikelompokkan sebagai kelompok elite keagamaan</w:t>
      </w:r>
      <w:r w:rsidR="007B5527" w:rsidRPr="007B5527">
        <w:rPr>
          <w:lang w:val="id-ID"/>
        </w:rPr>
        <w:t xml:space="preserve"> (Subair, 2019)</w:t>
      </w:r>
      <w:r>
        <w:rPr>
          <w:lang w:val="id-ID"/>
        </w:rPr>
        <w:t xml:space="preserve">. Lebih jauh ia menjelaskan bahwa ritual haji tidak sekedar bermakna doktrin keagamaan tetapi telah mengalami pelebaran persepsi, yaitu sebagai institusi yang mampu menjaga nilai-nilai lokal. Sebagai gambaran, </w:t>
      </w:r>
      <w:r w:rsidR="00147760">
        <w:rPr>
          <w:lang w:val="id-ID"/>
        </w:rPr>
        <w:t>haji</w:t>
      </w:r>
      <w:r>
        <w:rPr>
          <w:lang w:val="id-ID"/>
        </w:rPr>
        <w:t xml:space="preserve"> sebagai doktrin sosial dapat mempertinggi status seseorang dalam masyarakat (Farida, 1999:37). </w:t>
      </w:r>
    </w:p>
    <w:p w14:paraId="412A7FA2" w14:textId="0989485C" w:rsidR="00A65987" w:rsidRDefault="00A65987" w:rsidP="00CC210E">
      <w:pPr>
        <w:pStyle w:val="BodyText"/>
        <w:spacing w:after="120" w:line="259" w:lineRule="auto"/>
        <w:ind w:left="100" w:right="206"/>
        <w:jc w:val="both"/>
        <w:rPr>
          <w:lang w:val="id-ID"/>
        </w:rPr>
      </w:pPr>
      <w:r>
        <w:rPr>
          <w:lang w:val="id-ID"/>
        </w:rPr>
        <w:t xml:space="preserve">Pengaruh </w:t>
      </w:r>
      <w:r w:rsidR="00147760">
        <w:rPr>
          <w:lang w:val="id-ID"/>
        </w:rPr>
        <w:t>haji</w:t>
      </w:r>
      <w:r>
        <w:rPr>
          <w:lang w:val="id-ID"/>
        </w:rPr>
        <w:t xml:space="preserve"> terhadap seseorang yang sudah berhaji serta perubahan status sosialnya di tengah masyarakat merupakan pola melihat </w:t>
      </w:r>
      <w:r w:rsidR="00147760">
        <w:rPr>
          <w:lang w:val="id-ID"/>
        </w:rPr>
        <w:t>haji</w:t>
      </w:r>
      <w:r>
        <w:rPr>
          <w:lang w:val="id-ID"/>
        </w:rPr>
        <w:t xml:space="preserve"> dalam perspektif instrumen yang dapat memperkuat dan meningkatkan mobilitas dan jiwa kompetitif seseorang termasuk meningkatkan gengsi diri, keluarga atau kelompok, melalui berbagai macam strategi dan perilaku simbolik. Sehingga </w:t>
      </w:r>
      <w:r w:rsidR="00147760">
        <w:rPr>
          <w:lang w:val="id-ID"/>
        </w:rPr>
        <w:t>haji</w:t>
      </w:r>
      <w:r>
        <w:rPr>
          <w:lang w:val="id-ID"/>
        </w:rPr>
        <w:t xml:space="preserve"> dimaknai sebagai status seseorang yang dapat digunakan untuk menyatakan kedudukan sosialnya sebagai orang yang berderajat tinggi. Cara lazim yang digunakan adalah memanfaatkan simbol status dalam hal ini </w:t>
      </w:r>
      <w:r w:rsidR="00147760">
        <w:rPr>
          <w:lang w:val="id-ID"/>
        </w:rPr>
        <w:t>haji</w:t>
      </w:r>
      <w:r>
        <w:rPr>
          <w:lang w:val="id-ID"/>
        </w:rPr>
        <w:t xml:space="preserve"> yang bisa berwujud tindakan terpuji (Horton dan Hunt 1992). Lambang-lambang kedudukan, seperti tingkah laku, cara berpakaian, perumahan, keanggotaan pada suatu organisasi sebagai perwujudan ak</w:t>
      </w:r>
      <w:r w:rsidR="00A80A14">
        <w:rPr>
          <w:lang w:val="id-ID"/>
        </w:rPr>
        <w:t>tualisasi diri (Soerjono, 1990).</w:t>
      </w:r>
    </w:p>
    <w:p w14:paraId="4FAB42DF" w14:textId="2E4CEF51" w:rsidR="0017794C" w:rsidRPr="0017794C" w:rsidRDefault="0017794C" w:rsidP="0017794C">
      <w:pPr>
        <w:pStyle w:val="BodyText"/>
        <w:spacing w:after="120" w:line="259" w:lineRule="auto"/>
        <w:ind w:left="101" w:right="202"/>
        <w:jc w:val="both"/>
        <w:rPr>
          <w:lang w:val="id-ID"/>
        </w:rPr>
      </w:pPr>
      <w:r w:rsidRPr="0017794C">
        <w:rPr>
          <w:lang w:val="id-ID"/>
        </w:rPr>
        <w:t>Penguatan identitas kultural dalam konteks perjalanan haji Jamaah Haji perempuan Bugis memberikan pandangan mendalam tentang bagaimana pengalaman spiritual dapat menjadi penyatu dan sekaligus pelindung keberagaman budaya. Selama perjalanan haji, perempuan Bugis seringkali mengenakan pakaian adat dan menghidupkan ritual-tradisi khas Bugis, menciptakan ruang yang mempromosikan dan memperkokoh identitas kultural mereka</w:t>
      </w:r>
      <w:r w:rsidR="007B5527" w:rsidRPr="007B5527">
        <w:rPr>
          <w:lang w:val="sv-SE"/>
        </w:rPr>
        <w:t xml:space="preserve"> </w:t>
      </w:r>
      <w:r w:rsidR="007B5527">
        <w:rPr>
          <w:lang w:val="sv-SE"/>
        </w:rPr>
        <w:t>(Kasman, 2019)</w:t>
      </w:r>
      <w:r w:rsidRPr="0017794C">
        <w:rPr>
          <w:lang w:val="id-ID"/>
        </w:rPr>
        <w:t xml:space="preserve">. Pemeliharaan tradisi ini tidak hanya menciptakan rasa kebersamaan di antara mereka tetapi juga menjadi penanda khusus keberagaman budaya Bugis di tengah keragaman jamaah haji yang berasal dari berbagai belahan dunia. Lebih dari sekadar tanda pengenal lokal, penguatan identitas kultural ini juga dapat menjadi instrumen efektif untuk </w:t>
      </w:r>
      <w:r w:rsidRPr="0017794C">
        <w:rPr>
          <w:lang w:val="id-ID"/>
        </w:rPr>
        <w:lastRenderedPageBreak/>
        <w:t>membangun pemahaman dan penghargaan antarbudaya di antara jamaah haji</w:t>
      </w:r>
      <w:r w:rsidR="007B5527" w:rsidRPr="007B5527">
        <w:rPr>
          <w:lang w:val="sv-SE"/>
        </w:rPr>
        <w:t xml:space="preserve"> </w:t>
      </w:r>
      <w:r w:rsidR="007B5527">
        <w:rPr>
          <w:lang w:val="sv-SE"/>
        </w:rPr>
        <w:t>(Hakim &amp; Djarot, 2023)</w:t>
      </w:r>
      <w:r w:rsidRPr="0017794C">
        <w:rPr>
          <w:lang w:val="id-ID"/>
        </w:rPr>
        <w:t>.</w:t>
      </w:r>
    </w:p>
    <w:p w14:paraId="1EE56515" w14:textId="1D56018D" w:rsidR="0017794C" w:rsidRPr="00481A96" w:rsidRDefault="0017794C" w:rsidP="00481A96">
      <w:pPr>
        <w:pStyle w:val="BodyText"/>
        <w:spacing w:after="120" w:line="259" w:lineRule="auto"/>
        <w:ind w:left="101" w:right="202"/>
        <w:jc w:val="both"/>
        <w:rPr>
          <w:lang w:val="en-US"/>
        </w:rPr>
      </w:pPr>
      <w:r w:rsidRPr="0017794C">
        <w:rPr>
          <w:lang w:val="id-ID"/>
        </w:rPr>
        <w:t>Dalam konteks yang lebih luas, penguatan identitas kultural Jamaah Haji perempuan Bugis dapat memberikan kontribusi positif pada citra umat Islam secara global. Dengan merayakan keberagaman budaya dalam lingkungan haji yang universal, perempuan Bugis tidak hanya melestarikan warisan budaya mereka tetapi juga berperan sebagai duta budaya yang mendorong dialog positif antarbudaya di tengah kompleksitas sosial masyarakat global. Penguatan identitas kultural dalam perjalanan haji bukan hanya sekadar pertunjukan lokal, tetapi juga pernyataan global tentang kekayaan budaya yang dapat bersatu dalam spiritualitas umat Islam.</w:t>
      </w:r>
    </w:p>
    <w:p w14:paraId="4DD1B307" w14:textId="0F151E6E" w:rsidR="00220838" w:rsidRDefault="00322743" w:rsidP="004B6EDF">
      <w:pPr>
        <w:pStyle w:val="BodyText"/>
        <w:spacing w:after="120" w:line="259" w:lineRule="auto"/>
        <w:ind w:left="100" w:right="202"/>
        <w:jc w:val="both"/>
        <w:rPr>
          <w:b/>
          <w:bCs/>
          <w:lang w:val="sv-SE"/>
        </w:rPr>
      </w:pPr>
      <w:r w:rsidRPr="00322743">
        <w:rPr>
          <w:b/>
          <w:bCs/>
          <w:lang w:val="sv-SE"/>
        </w:rPr>
        <w:t>DAMPAK MOBILITAS SOSIAL JAMAAH HAJI PEREMPUAN BUGIS DALAM MASYARAKAT</w:t>
      </w:r>
    </w:p>
    <w:p w14:paraId="5A313412" w14:textId="2D659264" w:rsidR="00554C91" w:rsidRPr="00554C91" w:rsidRDefault="00220838" w:rsidP="00554C91">
      <w:pPr>
        <w:pStyle w:val="BodyText"/>
        <w:spacing w:after="120" w:line="259" w:lineRule="auto"/>
        <w:ind w:left="100" w:right="206"/>
        <w:jc w:val="both"/>
        <w:rPr>
          <w:lang w:val="id-ID"/>
        </w:rPr>
      </w:pPr>
      <w:r w:rsidRPr="00320633">
        <w:rPr>
          <w:lang w:val="sv-SE"/>
        </w:rPr>
        <w:t>Mobilitas sosial Jamaah Haji perempuan Bugis membawa kontribusi yang signifikan terhadap peningkatan status sosial mereka.</w:t>
      </w:r>
      <w:r w:rsidR="002F1EBD">
        <w:rPr>
          <w:lang w:val="sv-SE"/>
        </w:rPr>
        <w:t xml:space="preserve"> </w:t>
      </w:r>
      <w:r w:rsidRPr="00320633">
        <w:rPr>
          <w:lang w:val="sv-SE"/>
        </w:rPr>
        <w:t>Pertama-tama, partisipasi dalam ibadah haji menunjukkan komitmen perempuan Bugis terhadap nilai-nilai keislaman. Proses haji yang melibatkan perjalanan jauh dan pengorbanan materil menjadi bukti nyata dari dedikasi mereka dalam menjalankan ajaran agama Islam</w:t>
      </w:r>
      <w:r w:rsidR="002F1EBD">
        <w:rPr>
          <w:lang w:val="sv-SE"/>
        </w:rPr>
        <w:t xml:space="preserve"> (Suliyati, 2018)</w:t>
      </w:r>
      <w:r w:rsidRPr="00320633">
        <w:rPr>
          <w:lang w:val="sv-SE"/>
        </w:rPr>
        <w:t>. Keberanian mereka untuk menunaikan ibadah haji di tengah kompleksitas logistik dan fisik menunjukkan tingkat keimanan dan kesungguhan, yang dapat dilihat oleh masyarakat sekitar</w:t>
      </w:r>
      <w:r w:rsidR="00490B5C">
        <w:rPr>
          <w:lang w:val="sv-SE"/>
        </w:rPr>
        <w:t xml:space="preserve"> (Zainuddin, 2013)</w:t>
      </w:r>
      <w:r w:rsidRPr="00320633">
        <w:rPr>
          <w:lang w:val="sv-SE"/>
        </w:rPr>
        <w:t>.</w:t>
      </w:r>
      <w:r w:rsidR="00554C91">
        <w:rPr>
          <w:lang w:val="sv-SE"/>
        </w:rPr>
        <w:t xml:space="preserve"> </w:t>
      </w:r>
      <w:r w:rsidR="00554C91">
        <w:rPr>
          <w:lang w:val="id-ID"/>
        </w:rPr>
        <w:t>Martin Van Bruinessen</w:t>
      </w:r>
      <w:r w:rsidR="00554C91" w:rsidRPr="00554C91">
        <w:rPr>
          <w:lang w:val="sv-SE"/>
        </w:rPr>
        <w:t xml:space="preserve"> </w:t>
      </w:r>
      <w:r w:rsidR="00554C91">
        <w:rPr>
          <w:lang w:val="sv-SE"/>
        </w:rPr>
        <w:t>(1990: 45),</w:t>
      </w:r>
      <w:r w:rsidR="00554C91">
        <w:rPr>
          <w:lang w:val="id-ID"/>
        </w:rPr>
        <w:t xml:space="preserve"> </w:t>
      </w:r>
      <w:r w:rsidR="00481A96">
        <w:rPr>
          <w:lang w:val="en-US"/>
        </w:rPr>
        <w:t xml:space="preserve"> </w:t>
      </w:r>
      <w:r w:rsidR="00554C91">
        <w:rPr>
          <w:lang w:val="id-ID"/>
        </w:rPr>
        <w:t>juga melihat ritual haji yang berfungsi religius, sosial dan politik Sedangkan Kuntowijoyo (1991) menegaskan adanya fungsi sosial haji yang di zaman kolonial yang mampu menggerakan munculnya kelas baru dalam susunan hirarki di masyarakat.</w:t>
      </w:r>
    </w:p>
    <w:p w14:paraId="1B8C2F70" w14:textId="229862BE" w:rsidR="00220838" w:rsidRPr="00320633" w:rsidRDefault="00320633" w:rsidP="00490B5C">
      <w:pPr>
        <w:pStyle w:val="BodyText"/>
        <w:spacing w:after="120" w:line="259" w:lineRule="auto"/>
        <w:ind w:left="100" w:right="202"/>
        <w:jc w:val="both"/>
        <w:rPr>
          <w:lang w:val="sv-SE"/>
        </w:rPr>
      </w:pPr>
      <w:r>
        <w:rPr>
          <w:lang w:val="sv-SE"/>
        </w:rPr>
        <w:t>Kemudian</w:t>
      </w:r>
      <w:r w:rsidR="00220838" w:rsidRPr="00320633">
        <w:rPr>
          <w:lang w:val="sv-SE"/>
        </w:rPr>
        <w:t xml:space="preserve"> mobilitas sosial melalui haji membuka peluang untuk memperoleh pengalaman dan pengetahuan baru. Selama perjalanan haji, perempuan Bugis dapat terlibat dalam interaksi dengan berbagai jamaah dari berbagai latar belakang budaya dan sosial</w:t>
      </w:r>
      <w:r w:rsidR="00066934">
        <w:rPr>
          <w:lang w:val="sv-SE"/>
        </w:rPr>
        <w:t xml:space="preserve"> (Khair, 2008)</w:t>
      </w:r>
      <w:r w:rsidR="00220838" w:rsidRPr="00320633">
        <w:rPr>
          <w:lang w:val="sv-SE"/>
        </w:rPr>
        <w:t>. Hal ini tidak hanya memperkaya wawasan mereka tetapi juga memperluas jaringan sosial, membuka peluang untuk pertukaran ide dan kerja sama yang dapat mendukung peningkatan status sosial</w:t>
      </w:r>
      <w:r w:rsidR="00066934">
        <w:rPr>
          <w:lang w:val="sv-SE"/>
        </w:rPr>
        <w:t xml:space="preserve"> (Kisworo, 2017)</w:t>
      </w:r>
      <w:r w:rsidR="00220838" w:rsidRPr="00320633">
        <w:rPr>
          <w:lang w:val="sv-SE"/>
        </w:rPr>
        <w:t>. Keterlibatan aktif dalam kegiatan keagamaan seperti haji juga dapat memperkuat kapasitas kepemimpinan dan keterampilan sosial perempuan Bugis di mata masyarakat.</w:t>
      </w:r>
    </w:p>
    <w:p w14:paraId="43AB5F1D" w14:textId="5573509D" w:rsidR="00490B5C" w:rsidRPr="00490B5C" w:rsidRDefault="00490B5C" w:rsidP="00490B5C">
      <w:pPr>
        <w:pStyle w:val="BodyText"/>
        <w:spacing w:after="120" w:line="259" w:lineRule="auto"/>
        <w:ind w:left="100" w:right="202"/>
        <w:jc w:val="both"/>
        <w:rPr>
          <w:lang w:val="sv-SE"/>
        </w:rPr>
      </w:pPr>
      <w:r w:rsidRPr="00490B5C">
        <w:rPr>
          <w:lang w:val="sv-SE"/>
        </w:rPr>
        <w:t>Partisipasi perempuan Bugis dalam kegiatan Haji memberikan dampak positif terhadap perubahan persepsi masyarakat terhadap perempuan. Tradisionalnya, peran perempuan seringkali dibatasi oleh norma sosial yang konservatif di beberapa komunitas</w:t>
      </w:r>
      <w:r w:rsidR="009617BF">
        <w:rPr>
          <w:lang w:val="sv-SE"/>
        </w:rPr>
        <w:t xml:space="preserve"> (</w:t>
      </w:r>
      <w:r w:rsidR="00554C91">
        <w:rPr>
          <w:lang w:val="sv-SE"/>
        </w:rPr>
        <w:t>Moore, 1998; Radcliffe, 1982</w:t>
      </w:r>
      <w:r w:rsidR="009617BF">
        <w:rPr>
          <w:lang w:val="sv-SE"/>
        </w:rPr>
        <w:t>)</w:t>
      </w:r>
      <w:r w:rsidRPr="00490B5C">
        <w:rPr>
          <w:lang w:val="sv-SE"/>
        </w:rPr>
        <w:t xml:space="preserve">. Namun, melalui pengalaman sebagai jamaah Haji, perempuan Bugis memiliki kesempatan untuk terlibat dalam aktivitas ibadah yang sering dianggap prestisius dan </w:t>
      </w:r>
      <w:r w:rsidRPr="00490B5C">
        <w:rPr>
          <w:lang w:val="sv-SE"/>
        </w:rPr>
        <w:lastRenderedPageBreak/>
        <w:t>memberikan ruang untuk pemahaman yang lebih mendalam mengenai peran perempuan dalam Islam</w:t>
      </w:r>
      <w:r w:rsidR="004B6EDF">
        <w:rPr>
          <w:lang w:val="sv-SE"/>
        </w:rPr>
        <w:t xml:space="preserve"> (Abdurrahman, 2009)</w:t>
      </w:r>
      <w:r w:rsidRPr="00490B5C">
        <w:rPr>
          <w:lang w:val="sv-SE"/>
        </w:rPr>
        <w:t>. Kesempatan ini memberi mereka platform untuk menunjukkan ketangguhan spiritual dan pengetahuan agama, memecah stereotype lama dan membangun perspektif baru tentang potensi kontribusi perempuan dalam masyarakat</w:t>
      </w:r>
      <w:r w:rsidR="009617BF">
        <w:rPr>
          <w:lang w:val="sv-SE"/>
        </w:rPr>
        <w:t xml:space="preserve"> (Zahrok &amp; Suarmini, 2018)</w:t>
      </w:r>
      <w:r w:rsidRPr="00490B5C">
        <w:rPr>
          <w:lang w:val="sv-SE"/>
        </w:rPr>
        <w:t>.</w:t>
      </w:r>
    </w:p>
    <w:p w14:paraId="06036F49" w14:textId="6F371353" w:rsidR="00220838" w:rsidRPr="00320633" w:rsidRDefault="00490B5C" w:rsidP="00490B5C">
      <w:pPr>
        <w:pStyle w:val="BodyText"/>
        <w:spacing w:after="120" w:line="259" w:lineRule="auto"/>
        <w:ind w:left="100" w:right="202"/>
        <w:jc w:val="both"/>
        <w:rPr>
          <w:lang w:val="sv-SE"/>
        </w:rPr>
      </w:pPr>
      <w:r w:rsidRPr="00490B5C">
        <w:rPr>
          <w:lang w:val="sv-SE"/>
        </w:rPr>
        <w:t>Pengalaman Haji juga memberikan pemahaman yang lebih luas mengenai peran perempuan dalam konteks sosial. Sebagai jamaah Haji, perempuan Bugis terlibat dalam interaksi dengan masyarakat internasional, memperluas wawasan mereka terhadap realitas sosial dan budaya di luar lingkungan setempat</w:t>
      </w:r>
      <w:r w:rsidR="00B73EFE">
        <w:rPr>
          <w:lang w:val="sv-SE"/>
        </w:rPr>
        <w:t xml:space="preserve"> (Pasa, 2022)</w:t>
      </w:r>
      <w:r w:rsidRPr="00490B5C">
        <w:rPr>
          <w:lang w:val="sv-SE"/>
        </w:rPr>
        <w:t>. Hal ini dapat membantu mengubah pandangan masyarakat terhadap perempuan sebagai individu yang hanya terbatas pada lingkup domestik, menjadi individu yang juga berkontribusi secara signifikan dalam dinamika sosial dan agama</w:t>
      </w:r>
      <w:r w:rsidR="00B73EFE">
        <w:rPr>
          <w:lang w:val="sv-SE"/>
        </w:rPr>
        <w:t xml:space="preserve"> (Qomariyah &amp; Fathiyaturrahmah, 2024)</w:t>
      </w:r>
      <w:r w:rsidRPr="00490B5C">
        <w:rPr>
          <w:lang w:val="sv-SE"/>
        </w:rPr>
        <w:t>. Dengan demikian, partisipasi perempuan Bugis dalam Haji tidak hanya menciptakan perubahan dalam persepsi masyarakat, tetapi juga berpotensi untuk membuka peluang yang lebih besar bagi keterlibatan perempuan dalam berbagai aspek kehidupan.</w:t>
      </w:r>
    </w:p>
    <w:p w14:paraId="0A3B484F" w14:textId="376C89C0" w:rsidR="00220838" w:rsidRDefault="00320633" w:rsidP="00490B5C">
      <w:pPr>
        <w:pStyle w:val="BodyText"/>
        <w:spacing w:after="120" w:line="259" w:lineRule="auto"/>
        <w:ind w:left="100" w:right="202"/>
        <w:jc w:val="both"/>
        <w:rPr>
          <w:lang w:val="sv-SE"/>
        </w:rPr>
      </w:pPr>
      <w:r>
        <w:rPr>
          <w:lang w:val="sv-SE"/>
        </w:rPr>
        <w:t xml:space="preserve">Selanjutnya </w:t>
      </w:r>
      <w:r w:rsidR="00220838" w:rsidRPr="00320633">
        <w:rPr>
          <w:lang w:val="sv-SE"/>
        </w:rPr>
        <w:t>dampak peningkatan status sosial perempuan Bugis dapat mempengaruhi dinamika keluarga secara keseluruhan</w:t>
      </w:r>
      <w:r w:rsidR="00DE35CA">
        <w:rPr>
          <w:lang w:val="sv-SE"/>
        </w:rPr>
        <w:t xml:space="preserve"> (Rohmah &amp; Hidayat, 2023)</w:t>
      </w:r>
      <w:r w:rsidR="00220838" w:rsidRPr="00320633">
        <w:rPr>
          <w:lang w:val="sv-SE"/>
        </w:rPr>
        <w:t>. Ketika seorang ibu atau istri mendapatkan penghargaan dan pengakuan dalam masyarakat sebagai hasil dari mobilitas sosialnya, hal ini dapat memberikan dampak positif terhadap persepsi dan kesejahteraan keluarga. Peningkatan status sosial perempuan dalam keluarga juga dapat memotivasi generasi muda untuk mengejar pendidikan dan aspirasi lebih tinggi, menciptakan lingkungan keluarga yang berorientasi pada perkembangan positif</w:t>
      </w:r>
      <w:r w:rsidR="00DE3021">
        <w:rPr>
          <w:lang w:val="sv-SE"/>
        </w:rPr>
        <w:t xml:space="preserve"> (Wahyuni &amp; Simatupang, 2024)</w:t>
      </w:r>
      <w:r w:rsidR="00220838" w:rsidRPr="00320633">
        <w:rPr>
          <w:lang w:val="sv-SE"/>
        </w:rPr>
        <w:t>.</w:t>
      </w:r>
    </w:p>
    <w:p w14:paraId="02D0A0A6" w14:textId="650C31BE" w:rsidR="00DE35CA" w:rsidRDefault="00DE35CA" w:rsidP="00DE35CA">
      <w:pPr>
        <w:pStyle w:val="BodyText"/>
        <w:spacing w:after="120" w:line="259" w:lineRule="auto"/>
        <w:ind w:left="100" w:right="202"/>
        <w:jc w:val="both"/>
        <w:rPr>
          <w:lang w:val="sv-SE"/>
        </w:rPr>
      </w:pPr>
      <w:r w:rsidRPr="00DE35CA">
        <w:rPr>
          <w:lang w:val="sv-SE"/>
        </w:rPr>
        <w:t>Mobilitas sosial Jamaah Haji perempuan Bugis mewakili suatu fenomena yang dapat mengubah lanskap nilai-nilai keagamaan di masyarakat. Penyelenggaraan ibadah Haji menempatkan perempuan Bugis dalam lingkungan spiritual yang mendalam, yang menghadirkan kesempatan unik untuk memperkaya pemahaman mereka akan nilai-nilai agama</w:t>
      </w:r>
      <w:r w:rsidR="00DE3021">
        <w:rPr>
          <w:lang w:val="sv-SE"/>
        </w:rPr>
        <w:t xml:space="preserve"> (Prasojo, 2020)</w:t>
      </w:r>
      <w:r w:rsidRPr="00DE35CA">
        <w:rPr>
          <w:lang w:val="sv-SE"/>
        </w:rPr>
        <w:t>. Sebagai agen perubahan, perempuan Bugis yang telah menyelesaikan ibadah Haji dapat membagikan wawasan keagamaan mereka kepada masyarakat sekitar, memberikan kontribusi positif terhadap penyebaran dan pemahaman nilai-nilai spiritual dalam kehidupan sehari-hari. Pandangan ini sejalan dengan gagasan tentang dampak positif partisipasi perempuan dalam kegiatan keagamaan, di mana pengalaman Haji dapat menginspirasi transformasi nilai-nilai keagamaan di komunitas Bug</w:t>
      </w:r>
      <w:r>
        <w:rPr>
          <w:lang w:val="sv-SE"/>
        </w:rPr>
        <w:t>is (Afsar, 2009).</w:t>
      </w:r>
    </w:p>
    <w:p w14:paraId="71E2E5E4" w14:textId="17F1F038" w:rsidR="001634CB" w:rsidRDefault="009667E9" w:rsidP="001634CB">
      <w:pPr>
        <w:pStyle w:val="BodyText"/>
        <w:spacing w:after="120" w:line="259" w:lineRule="auto"/>
        <w:ind w:left="100" w:right="202"/>
        <w:jc w:val="both"/>
        <w:rPr>
          <w:lang w:val="sv-SE"/>
        </w:rPr>
      </w:pPr>
      <w:r w:rsidRPr="00320633">
        <w:rPr>
          <w:lang w:val="sv-SE"/>
        </w:rPr>
        <w:t xml:space="preserve">Kontribusi </w:t>
      </w:r>
      <w:r w:rsidR="00220838" w:rsidRPr="00320633">
        <w:rPr>
          <w:lang w:val="sv-SE"/>
        </w:rPr>
        <w:t>perempuan Bugis dalam peningkatan status sosial juga menciptakan model peran yang positif bagi generasi selanjutnya</w:t>
      </w:r>
      <w:r w:rsidR="0087071C">
        <w:rPr>
          <w:lang w:val="sv-SE"/>
        </w:rPr>
        <w:t xml:space="preserve"> (Mansyur dkk, 1998)</w:t>
      </w:r>
      <w:r w:rsidR="00220838" w:rsidRPr="00320633">
        <w:rPr>
          <w:lang w:val="sv-SE"/>
        </w:rPr>
        <w:t xml:space="preserve">. Dengan menjadi contoh yang tangguh dan mandiri, perempuan </w:t>
      </w:r>
      <w:r w:rsidR="00220838" w:rsidRPr="00320633">
        <w:rPr>
          <w:lang w:val="sv-SE"/>
        </w:rPr>
        <w:lastRenderedPageBreak/>
        <w:t>Bugis yang telah menunaikan haji dapat mengilhami perempuan muda untuk mengejar impian mereka sendiri dan aktif berpartisipasi dalam perkembangan masyaraka</w:t>
      </w:r>
      <w:r>
        <w:rPr>
          <w:lang w:val="sv-SE"/>
        </w:rPr>
        <w:t xml:space="preserve"> (Homans, 1974)</w:t>
      </w:r>
      <w:r w:rsidR="00220838" w:rsidRPr="00320633">
        <w:rPr>
          <w:lang w:val="sv-SE"/>
        </w:rPr>
        <w:t>. Dengan demikian, mobilitas sosial perempuan Bugis melalui haji tidak hanya memberikan dampak pada status sosial individu tetapi juga menciptakan efek berganda yang merambah ke struktur sosial yang lebih luas.</w:t>
      </w:r>
    </w:p>
    <w:p w14:paraId="011C6C69" w14:textId="62D762BB" w:rsidR="001634CB" w:rsidRPr="00646188" w:rsidRDefault="00646188" w:rsidP="001634CB">
      <w:pPr>
        <w:pStyle w:val="BodyText"/>
        <w:spacing w:after="120" w:line="259" w:lineRule="auto"/>
        <w:ind w:left="100" w:right="202"/>
        <w:jc w:val="both"/>
        <w:rPr>
          <w:b/>
          <w:bCs/>
          <w:lang w:val="sv-SE"/>
        </w:rPr>
      </w:pPr>
      <w:r w:rsidRPr="00646188">
        <w:rPr>
          <w:b/>
          <w:bCs/>
          <w:lang w:val="sv-SE"/>
        </w:rPr>
        <w:t>KESIMPULAN</w:t>
      </w:r>
    </w:p>
    <w:p w14:paraId="1098348C" w14:textId="79F4A8A7" w:rsidR="001634CB" w:rsidRDefault="00FF2778" w:rsidP="008A34CF">
      <w:pPr>
        <w:pStyle w:val="BodyText"/>
        <w:spacing w:after="120" w:line="259" w:lineRule="auto"/>
        <w:ind w:left="100" w:right="202"/>
        <w:jc w:val="both"/>
        <w:rPr>
          <w:lang w:val="sv-SE"/>
        </w:rPr>
      </w:pPr>
      <w:r>
        <w:rPr>
          <w:lang w:val="sv-SE"/>
        </w:rPr>
        <w:t xml:space="preserve">Pesatnya perkembangan zaman membuat pola kehidupan baru </w:t>
      </w:r>
      <w:r w:rsidR="008A34CF">
        <w:rPr>
          <w:lang w:val="sv-SE"/>
        </w:rPr>
        <w:t xml:space="preserve">di tengah-tengah masyarakat. Hal ini terjadi pula dalam masyarakat Bugis yang turut bertransformasi namun masih tetap dalam koridor adat dan budayanya. </w:t>
      </w:r>
      <w:r w:rsidR="001634CB">
        <w:rPr>
          <w:lang w:val="sv-SE"/>
        </w:rPr>
        <w:t xml:space="preserve">Berdasarkan paparan dan diskusi yang telah disajikan di atas </w:t>
      </w:r>
      <w:r w:rsidR="008A34CF">
        <w:rPr>
          <w:lang w:val="sv-SE"/>
        </w:rPr>
        <w:t xml:space="preserve">peneliti merumuskan tiga temuan penting. Pertama, </w:t>
      </w:r>
      <w:r w:rsidR="001634CB">
        <w:rPr>
          <w:lang w:val="sv-SE"/>
        </w:rPr>
        <w:t xml:space="preserve">haji tidak hanya sebagai pemenuhan dahaga di sektor keagamaan bagi masyarakat </w:t>
      </w:r>
      <w:r w:rsidR="008A34CF">
        <w:rPr>
          <w:lang w:val="sv-SE"/>
        </w:rPr>
        <w:t>Bugis</w:t>
      </w:r>
      <w:r w:rsidR="001634CB">
        <w:rPr>
          <w:lang w:val="sv-SE"/>
        </w:rPr>
        <w:t xml:space="preserve">. Namun juga sebagai </w:t>
      </w:r>
      <w:r w:rsidR="00646188">
        <w:rPr>
          <w:lang w:val="sv-SE"/>
        </w:rPr>
        <w:t xml:space="preserve">ajang pembentukan identitas di masyarakat sehingga dapat mendongkrak mobilitas mereka. Identitas yang pada </w:t>
      </w:r>
      <w:r w:rsidR="00382ACB">
        <w:rPr>
          <w:lang w:val="sv-SE"/>
        </w:rPr>
        <w:t>perempuan Bugis yang telah berhaji akan selalu melekat hingga akhir hayatnya.</w:t>
      </w:r>
      <w:r w:rsidR="00646188">
        <w:rPr>
          <w:lang w:val="sv-SE"/>
        </w:rPr>
        <w:t xml:space="preserve"> Hal itu dibuktikan dengan orang yang telah menyandang gelar haji menempati posisi sentral </w:t>
      </w:r>
      <w:r w:rsidR="00382ACB">
        <w:rPr>
          <w:lang w:val="sv-SE"/>
        </w:rPr>
        <w:t xml:space="preserve">di lapangan. </w:t>
      </w:r>
      <w:r w:rsidR="00646188">
        <w:rPr>
          <w:lang w:val="sv-SE"/>
        </w:rPr>
        <w:t>ketika ada acara-acara di tengah masyarakat Bugis</w:t>
      </w:r>
      <w:r w:rsidR="00382ACB">
        <w:rPr>
          <w:lang w:val="sv-SE"/>
        </w:rPr>
        <w:t>. Kendati acara tersebut hanya bersifat non formal</w:t>
      </w:r>
      <w:r w:rsidR="008A34CF">
        <w:rPr>
          <w:lang w:val="sv-SE"/>
        </w:rPr>
        <w:t xml:space="preserve">. Mereka </w:t>
      </w:r>
      <w:r w:rsidR="00382ACB">
        <w:rPr>
          <w:lang w:val="sv-SE"/>
        </w:rPr>
        <w:t>akan terus bersanding dengan pemuka</w:t>
      </w:r>
      <w:r w:rsidR="008A34CF">
        <w:rPr>
          <w:lang w:val="sv-SE"/>
        </w:rPr>
        <w:t>-pemuka</w:t>
      </w:r>
      <w:r w:rsidR="00382ACB">
        <w:rPr>
          <w:lang w:val="sv-SE"/>
        </w:rPr>
        <w:t xml:space="preserve"> agama</w:t>
      </w:r>
      <w:r w:rsidR="008A34CF">
        <w:rPr>
          <w:lang w:val="sv-SE"/>
        </w:rPr>
        <w:t xml:space="preserve"> walau mereka sebelumnya hanya masyarakat biasa</w:t>
      </w:r>
      <w:r w:rsidR="00382ACB">
        <w:rPr>
          <w:lang w:val="sv-SE"/>
        </w:rPr>
        <w:t>. Selanjutnya mobilitas sosial perempuan Bugis ini berdampak kepada persepsi khalayak ramai mengenai posisi perempuan dalam ritual agama yang masih di bawah bayang-bayang paham konservatif.</w:t>
      </w:r>
      <w:r w:rsidR="008A34CF">
        <w:rPr>
          <w:lang w:val="sv-SE"/>
        </w:rPr>
        <w:t xml:space="preserve"> Dengan demikian perempuan Bugis telah melepas stigma bahwa melalui haji perempuan tidak akan terbelenggu lagi dari jeratan sosial yang menempatkan posisi mereka di bawah laki-laki. </w:t>
      </w:r>
    </w:p>
    <w:p w14:paraId="57D234D1" w14:textId="18E3D80E" w:rsidR="00FF2778" w:rsidRDefault="00382ACB" w:rsidP="00AB7D2A">
      <w:pPr>
        <w:pStyle w:val="BodyText"/>
        <w:spacing w:after="120" w:line="259" w:lineRule="auto"/>
        <w:ind w:left="100" w:right="202"/>
        <w:jc w:val="both"/>
        <w:rPr>
          <w:lang w:val="sv-SE"/>
        </w:rPr>
      </w:pPr>
      <w:r>
        <w:rPr>
          <w:lang w:val="sv-SE"/>
        </w:rPr>
        <w:t xml:space="preserve">Demikian pula </w:t>
      </w:r>
      <w:r w:rsidR="00FF2778">
        <w:rPr>
          <w:lang w:val="sv-SE"/>
        </w:rPr>
        <w:t>peneliti sangat menyadari akan kekurangan pada hasil kajian ini.</w:t>
      </w:r>
      <w:r w:rsidR="008A34CF">
        <w:rPr>
          <w:lang w:val="sv-SE"/>
        </w:rPr>
        <w:t xml:space="preserve"> Mulai dari keberlangsungan dampak yang dihasilkan mobilitas sosial di masyarakat tersebut. </w:t>
      </w:r>
      <w:r w:rsidR="00FF2778">
        <w:rPr>
          <w:lang w:val="sv-SE"/>
        </w:rPr>
        <w:t>Karena penelitian ini hanya sebagai pelengkap dari beberapa kajian mengenai haji bagi perempuan Bugis. Maka dari itu sangat diperkenankan untuk melanjutkan bagian-bagian yang tidak tersentuh. Sehingga dapat menambah khazanah keilmuan yang baru seiring modernitas yang masuk ke pelosok-pelosok wilayah Indonesia terutama di wilayah Sulawesi.</w:t>
      </w:r>
      <w:r w:rsidR="008A34CF">
        <w:rPr>
          <w:lang w:val="sv-SE"/>
        </w:rPr>
        <w:t xml:space="preserve"> Ritual-ritual kontemporer akan selalu melahirkan kebudayaan baru di masyarakat. Begitu pula dengan sosio-kultural masyarakat Bugis yang telah melaksanakan dan menyandang gelar haji</w:t>
      </w:r>
      <w:r w:rsidR="00411DD8">
        <w:rPr>
          <w:lang w:val="sv-SE"/>
        </w:rPr>
        <w:t>.</w:t>
      </w:r>
    </w:p>
    <w:p w14:paraId="58F667AF" w14:textId="287171E7" w:rsidR="00B17CD2" w:rsidRDefault="00AB7D2A" w:rsidP="0087071C">
      <w:pPr>
        <w:pStyle w:val="BodyText"/>
        <w:spacing w:after="120" w:line="259" w:lineRule="auto"/>
        <w:ind w:left="100" w:right="202"/>
        <w:jc w:val="both"/>
        <w:rPr>
          <w:lang w:val="sv-SE"/>
        </w:rPr>
      </w:pPr>
      <w:r w:rsidRPr="00C66151">
        <w:rPr>
          <w:b/>
          <w:sz w:val="28"/>
          <w:szCs w:val="28"/>
          <w:lang w:val="id-ID"/>
        </w:rPr>
        <w:t>DAFTAR PUSTAKA</w:t>
      </w:r>
    </w:p>
    <w:p w14:paraId="5410007F" w14:textId="5C5315DE" w:rsidR="00AB7D2A" w:rsidRPr="00AB7D2A" w:rsidRDefault="00AB7D2A" w:rsidP="00AB7D2A">
      <w:pPr>
        <w:pStyle w:val="BodyText"/>
        <w:spacing w:after="120"/>
        <w:ind w:left="720" w:right="202" w:hanging="620"/>
        <w:jc w:val="both"/>
        <w:rPr>
          <w:lang w:val="sv-SE"/>
        </w:rPr>
      </w:pPr>
      <w:r w:rsidRPr="00AB7D2A">
        <w:rPr>
          <w:lang w:val="sv-SE"/>
        </w:rPr>
        <w:t>Abdurrahman, M. (2009). </w:t>
      </w:r>
      <w:r w:rsidRPr="00AB7D2A">
        <w:rPr>
          <w:i/>
          <w:iCs/>
          <w:lang w:val="sv-SE"/>
        </w:rPr>
        <w:t xml:space="preserve">Bersujud di Baitullah: Ibadah Haji, Mencari Kesalehan Hidup. </w:t>
      </w:r>
      <w:r w:rsidRPr="00AB7D2A">
        <w:rPr>
          <w:lang w:val="sv-SE"/>
        </w:rPr>
        <w:t>Jakarta: Penerbit Buku Kompas.</w:t>
      </w:r>
    </w:p>
    <w:p w14:paraId="04EFF550" w14:textId="77777777" w:rsidR="00AB7D2A" w:rsidRPr="00AB7D2A" w:rsidRDefault="00AB7D2A" w:rsidP="00AB7D2A">
      <w:pPr>
        <w:pStyle w:val="BodyText"/>
        <w:spacing w:after="120"/>
        <w:ind w:left="720" w:right="202" w:hanging="620"/>
        <w:jc w:val="both"/>
        <w:rPr>
          <w:lang w:val="sv-SE"/>
        </w:rPr>
      </w:pPr>
      <w:r w:rsidRPr="00AB7D2A">
        <w:rPr>
          <w:lang w:val="sv-SE"/>
        </w:rPr>
        <w:t xml:space="preserve">Afshar, H. (2009). </w:t>
      </w:r>
      <w:r w:rsidRPr="00AB7D2A">
        <w:rPr>
          <w:i/>
          <w:iCs/>
          <w:lang w:val="sv-SE"/>
        </w:rPr>
        <w:t>Muslim Women in War and Crisis:</w:t>
      </w:r>
      <w:r w:rsidRPr="00AB7D2A">
        <w:rPr>
          <w:lang w:val="sv-SE"/>
        </w:rPr>
        <w:t xml:space="preserve"> Representation and Reality. University of Texas Press.</w:t>
      </w:r>
    </w:p>
    <w:p w14:paraId="04A2A421" w14:textId="77777777" w:rsidR="00AB7D2A" w:rsidRPr="00AB7D2A" w:rsidRDefault="00AB7D2A" w:rsidP="00AB7D2A">
      <w:pPr>
        <w:pStyle w:val="BodyText"/>
        <w:spacing w:after="120"/>
        <w:ind w:left="720" w:right="202" w:hanging="620"/>
        <w:jc w:val="both"/>
        <w:rPr>
          <w:lang w:val="sv-SE"/>
        </w:rPr>
      </w:pPr>
      <w:r w:rsidRPr="00AB7D2A">
        <w:rPr>
          <w:lang w:val="sv-SE"/>
        </w:rPr>
        <w:lastRenderedPageBreak/>
        <w:t>Agustang, A. (2018). Simbolikhaji: Studi Deskriptif Analitik pada Orang Bugis. </w:t>
      </w:r>
      <w:r w:rsidRPr="00AB7D2A">
        <w:rPr>
          <w:i/>
          <w:iCs/>
          <w:lang w:val="sv-SE"/>
        </w:rPr>
        <w:t>Al-Qalam</w:t>
      </w:r>
      <w:r w:rsidRPr="00AB7D2A">
        <w:rPr>
          <w:lang w:val="sv-SE"/>
        </w:rPr>
        <w:t>. 15(2). 317-334.</w:t>
      </w:r>
    </w:p>
    <w:p w14:paraId="6E7F43F4" w14:textId="77777777" w:rsidR="00AB7D2A" w:rsidRPr="00AB7D2A" w:rsidRDefault="00AB7D2A" w:rsidP="00AB7D2A">
      <w:pPr>
        <w:pStyle w:val="BodyText"/>
        <w:spacing w:after="120"/>
        <w:ind w:left="720" w:right="202" w:hanging="620"/>
        <w:jc w:val="both"/>
        <w:rPr>
          <w:lang w:val="sv-SE"/>
        </w:rPr>
      </w:pPr>
      <w:r w:rsidRPr="00AB7D2A">
        <w:rPr>
          <w:lang w:val="sv-SE"/>
        </w:rPr>
        <w:t>Ahmad, A. K. (2016). Haji Di Bontonompo Kabupaten Gowa Tinjauan Sosial Ekonomi. </w:t>
      </w:r>
      <w:r w:rsidRPr="00AB7D2A">
        <w:rPr>
          <w:i/>
          <w:iCs/>
          <w:lang w:val="sv-SE"/>
        </w:rPr>
        <w:t>Al-Qalam</w:t>
      </w:r>
      <w:r w:rsidRPr="00AB7D2A">
        <w:rPr>
          <w:lang w:val="sv-SE"/>
        </w:rPr>
        <w:t>. 19(2). 165-176.</w:t>
      </w:r>
    </w:p>
    <w:p w14:paraId="235EC9CC" w14:textId="77777777" w:rsidR="00AB7D2A" w:rsidRPr="00AB7D2A" w:rsidRDefault="00AB7D2A" w:rsidP="00AB7D2A">
      <w:pPr>
        <w:pStyle w:val="BodyText"/>
        <w:spacing w:after="120"/>
        <w:ind w:left="720" w:right="202" w:hanging="620"/>
        <w:jc w:val="both"/>
        <w:rPr>
          <w:lang w:val="sv-SE"/>
        </w:rPr>
      </w:pPr>
      <w:r w:rsidRPr="00AB7D2A">
        <w:rPr>
          <w:lang w:val="sv-SE"/>
        </w:rPr>
        <w:t xml:space="preserve">Amin, M. M., Kappi, A., Buntoro, H. P., &amp; Manyambeang, A. K. (1988). </w:t>
      </w:r>
      <w:r w:rsidRPr="00AB7D2A">
        <w:rPr>
          <w:i/>
          <w:iCs/>
          <w:lang w:val="sv-SE"/>
        </w:rPr>
        <w:t>Kelompok Elite dan Hubungan Sosial di Pedesaan</w:t>
      </w:r>
      <w:r w:rsidRPr="00AB7D2A">
        <w:rPr>
          <w:lang w:val="sv-SE"/>
        </w:rPr>
        <w:t>. Jakarta: Pustaka Grafika Kita.</w:t>
      </w:r>
    </w:p>
    <w:p w14:paraId="06706F27" w14:textId="77777777" w:rsidR="00AB7D2A" w:rsidRPr="00AB7D2A" w:rsidRDefault="00AB7D2A" w:rsidP="00AB7D2A">
      <w:pPr>
        <w:pStyle w:val="BodyText"/>
        <w:spacing w:after="120"/>
        <w:ind w:left="720" w:right="202" w:hanging="620"/>
        <w:jc w:val="both"/>
        <w:rPr>
          <w:lang w:val="sv-SE"/>
        </w:rPr>
      </w:pPr>
      <w:r w:rsidRPr="00AB7D2A">
        <w:rPr>
          <w:lang w:val="sv-SE"/>
        </w:rPr>
        <w:t xml:space="preserve">Badrun. H.P. (1997). </w:t>
      </w:r>
      <w:r w:rsidRPr="00AB7D2A">
        <w:rPr>
          <w:i/>
          <w:iCs/>
          <w:lang w:val="sv-SE"/>
        </w:rPr>
        <w:t>Dinamika Haji di Sulawesi Selatan</w:t>
      </w:r>
      <w:r w:rsidRPr="00AB7D2A">
        <w:rPr>
          <w:lang w:val="sv-SE"/>
        </w:rPr>
        <w:t>. Ujung Pandang: Balit Lektur Keagamaan</w:t>
      </w:r>
    </w:p>
    <w:p w14:paraId="2264EF0E" w14:textId="77777777" w:rsidR="00AB7D2A" w:rsidRPr="00AB7D2A" w:rsidRDefault="00AB7D2A" w:rsidP="00AB7D2A">
      <w:pPr>
        <w:pStyle w:val="BodyText"/>
        <w:spacing w:after="120"/>
        <w:ind w:left="720" w:right="202" w:hanging="620"/>
        <w:jc w:val="both"/>
        <w:rPr>
          <w:lang w:val="sv-SE"/>
        </w:rPr>
      </w:pPr>
      <w:r w:rsidRPr="00AB7D2A">
        <w:rPr>
          <w:lang w:val="sv-SE"/>
        </w:rPr>
        <w:t>Baso, A. (2012). Akar Pendidikan Kewarganegaraan di Pesantren. </w:t>
      </w:r>
      <w:r w:rsidRPr="00AB7D2A">
        <w:rPr>
          <w:i/>
          <w:iCs/>
          <w:lang w:val="sv-SE"/>
        </w:rPr>
        <w:t>Jurnal Pendidikan Islam UIN Sunan Gunung Djati</w:t>
      </w:r>
      <w:r w:rsidRPr="00352AA7">
        <w:rPr>
          <w:lang w:val="sv-SE"/>
        </w:rPr>
        <w:t>.</w:t>
      </w:r>
      <w:r w:rsidRPr="00AB7D2A">
        <w:rPr>
          <w:lang w:val="sv-SE"/>
        </w:rPr>
        <w:t> 27(2)</w:t>
      </w:r>
      <w:r w:rsidRPr="00352AA7">
        <w:rPr>
          <w:lang w:val="sv-SE"/>
        </w:rPr>
        <w:t>.</w:t>
      </w:r>
      <w:r w:rsidRPr="00AB7D2A">
        <w:rPr>
          <w:lang w:val="sv-SE"/>
        </w:rPr>
        <w:t xml:space="preserve"> 161-186.</w:t>
      </w:r>
    </w:p>
    <w:p w14:paraId="1533B54B" w14:textId="77777777" w:rsidR="00AB7D2A" w:rsidRPr="00AB7D2A" w:rsidRDefault="00AB7D2A" w:rsidP="00AB7D2A">
      <w:pPr>
        <w:pStyle w:val="BodyText"/>
        <w:spacing w:after="120"/>
        <w:ind w:left="720" w:right="202" w:hanging="620"/>
        <w:jc w:val="both"/>
        <w:rPr>
          <w:lang w:val="sv-SE"/>
        </w:rPr>
      </w:pPr>
      <w:r w:rsidRPr="00AB7D2A">
        <w:rPr>
          <w:lang w:val="sv-SE"/>
        </w:rPr>
        <w:t xml:space="preserve">Bruinessen, </w:t>
      </w:r>
      <w:r w:rsidRPr="00352AA7">
        <w:rPr>
          <w:lang w:val="sv-SE"/>
        </w:rPr>
        <w:t>M.</w:t>
      </w:r>
      <w:r w:rsidRPr="00AB7D2A">
        <w:rPr>
          <w:lang w:val="sv-SE"/>
        </w:rPr>
        <w:t xml:space="preserve"> </w:t>
      </w:r>
      <w:r w:rsidRPr="00352AA7">
        <w:rPr>
          <w:lang w:val="sv-SE"/>
        </w:rPr>
        <w:t>V</w:t>
      </w:r>
      <w:r>
        <w:rPr>
          <w:lang w:val="sv-SE"/>
        </w:rPr>
        <w:t>.</w:t>
      </w:r>
      <w:r w:rsidRPr="00AB7D2A">
        <w:rPr>
          <w:lang w:val="sv-SE"/>
        </w:rPr>
        <w:t xml:space="preserve"> </w:t>
      </w:r>
      <w:r w:rsidRPr="00352AA7">
        <w:rPr>
          <w:lang w:val="sv-SE"/>
        </w:rPr>
        <w:t>(</w:t>
      </w:r>
      <w:r w:rsidRPr="00AB7D2A">
        <w:rPr>
          <w:lang w:val="sv-SE"/>
        </w:rPr>
        <w:t>1990</w:t>
      </w:r>
      <w:r w:rsidRPr="00352AA7">
        <w:rPr>
          <w:lang w:val="sv-SE"/>
        </w:rPr>
        <w:t>)</w:t>
      </w:r>
      <w:r>
        <w:rPr>
          <w:lang w:val="sv-SE"/>
        </w:rPr>
        <w:t>.</w:t>
      </w:r>
      <w:r w:rsidRPr="00AB7D2A">
        <w:rPr>
          <w:lang w:val="sv-SE"/>
        </w:rPr>
        <w:t xml:space="preserve"> Mencari Ilmu dan Pahala di Tanah Suci, Orang Nusantara Naik Haji</w:t>
      </w:r>
      <w:r w:rsidRPr="00352AA7">
        <w:rPr>
          <w:lang w:val="sv-SE"/>
        </w:rPr>
        <w:t>.</w:t>
      </w:r>
      <w:r w:rsidRPr="00AB7D2A">
        <w:rPr>
          <w:lang w:val="sv-SE"/>
        </w:rPr>
        <w:t xml:space="preserve"> </w:t>
      </w:r>
      <w:r w:rsidRPr="00AB7D2A">
        <w:rPr>
          <w:i/>
          <w:iCs/>
          <w:lang w:val="sv-SE"/>
        </w:rPr>
        <w:t>Ulumul Quran</w:t>
      </w:r>
      <w:r w:rsidRPr="00AB7D2A">
        <w:rPr>
          <w:lang w:val="sv-SE"/>
        </w:rPr>
        <w:t xml:space="preserve"> No.5. April – Juni 1990.</w:t>
      </w:r>
    </w:p>
    <w:p w14:paraId="7BBEC37A" w14:textId="77777777" w:rsidR="00AB7D2A" w:rsidRPr="00AB7D2A" w:rsidRDefault="00AB7D2A" w:rsidP="00AB7D2A">
      <w:pPr>
        <w:pStyle w:val="BodyText"/>
        <w:spacing w:after="120"/>
        <w:ind w:left="720" w:right="202" w:hanging="620"/>
        <w:jc w:val="both"/>
        <w:rPr>
          <w:lang w:val="sv-SE"/>
        </w:rPr>
      </w:pPr>
      <w:r w:rsidRPr="00AB7D2A">
        <w:rPr>
          <w:lang w:val="sv-SE"/>
        </w:rPr>
        <w:t>Bustomi, Y. I., Wahyudhi, S., &amp; Osmara, N. H. (2023). Action Dialogue In CTRS Eco Bhinneka Muhammadiyah in Maintaining Harmony Through Environmental Preservation in The City Of Pontianak. </w:t>
      </w:r>
      <w:r w:rsidRPr="00AB7D2A">
        <w:rPr>
          <w:i/>
          <w:iCs/>
          <w:lang w:val="sv-SE"/>
        </w:rPr>
        <w:t>Jurnal Studi Agama dan Masyarakat</w:t>
      </w:r>
      <w:r w:rsidRPr="00AB7D2A">
        <w:rPr>
          <w:lang w:val="sv-SE"/>
        </w:rPr>
        <w:t>. 19(2), 140-149.</w:t>
      </w:r>
    </w:p>
    <w:p w14:paraId="605E193A" w14:textId="77777777" w:rsidR="00AB7D2A" w:rsidRPr="00AB7D2A" w:rsidRDefault="00AB7D2A" w:rsidP="00AB7D2A">
      <w:pPr>
        <w:pStyle w:val="BodyText"/>
        <w:spacing w:after="120"/>
        <w:ind w:left="720" w:right="202" w:hanging="620"/>
        <w:jc w:val="both"/>
        <w:rPr>
          <w:lang w:val="sv-SE"/>
        </w:rPr>
      </w:pPr>
      <w:r w:rsidRPr="00AB7D2A">
        <w:rPr>
          <w:lang w:val="sv-SE"/>
        </w:rPr>
        <w:t>Dhofier, Z. (1990). Traditional Islamic education in the Malay Archipelago: Its contribution to the integration of the Malay world. </w:t>
      </w:r>
      <w:r w:rsidRPr="00AB7D2A">
        <w:rPr>
          <w:i/>
          <w:iCs/>
          <w:lang w:val="sv-SE"/>
        </w:rPr>
        <w:t>Indonesia Circle</w:t>
      </w:r>
      <w:r w:rsidRPr="00AB7D2A">
        <w:rPr>
          <w:lang w:val="sv-SE"/>
        </w:rPr>
        <w:t>. 19(53). 19-34.</w:t>
      </w:r>
    </w:p>
    <w:p w14:paraId="14FAB44B" w14:textId="77777777" w:rsidR="00AB7D2A" w:rsidRPr="00AB7D2A" w:rsidRDefault="00AB7D2A" w:rsidP="00AB7D2A">
      <w:pPr>
        <w:pStyle w:val="BodyText"/>
        <w:spacing w:after="120"/>
        <w:ind w:left="720" w:right="202" w:hanging="620"/>
        <w:jc w:val="both"/>
        <w:rPr>
          <w:i/>
          <w:iCs/>
          <w:lang w:val="sv-SE"/>
        </w:rPr>
      </w:pPr>
      <w:r w:rsidRPr="00AB7D2A">
        <w:rPr>
          <w:lang w:val="sv-SE"/>
        </w:rPr>
        <w:t xml:space="preserve">Dhofier, Z. (1984). Profil Sosial Ekonomi Jema’ah Haji Indonesia. </w:t>
      </w:r>
      <w:r w:rsidRPr="00AB7D2A">
        <w:rPr>
          <w:i/>
          <w:iCs/>
          <w:lang w:val="sv-SE"/>
        </w:rPr>
        <w:t>Jurnal Ulumul Qur’an.</w:t>
      </w:r>
    </w:p>
    <w:p w14:paraId="70E35C23" w14:textId="77777777" w:rsidR="00AB7D2A" w:rsidRPr="00AB7D2A" w:rsidRDefault="00AB7D2A" w:rsidP="00AB7D2A">
      <w:pPr>
        <w:pStyle w:val="BodyText"/>
        <w:spacing w:after="120"/>
        <w:ind w:left="720" w:right="202" w:hanging="620"/>
        <w:jc w:val="both"/>
        <w:rPr>
          <w:lang w:val="sv-SE"/>
        </w:rPr>
      </w:pPr>
      <w:r w:rsidRPr="00AB7D2A">
        <w:rPr>
          <w:lang w:val="sv-SE"/>
        </w:rPr>
        <w:t xml:space="preserve">Djamas, N. </w:t>
      </w:r>
      <w:r w:rsidRPr="00352AA7">
        <w:rPr>
          <w:lang w:val="sv-SE"/>
        </w:rPr>
        <w:t>(</w:t>
      </w:r>
      <w:r w:rsidRPr="00AB7D2A">
        <w:rPr>
          <w:lang w:val="sv-SE"/>
        </w:rPr>
        <w:t>1998</w:t>
      </w:r>
      <w:r w:rsidRPr="00352AA7">
        <w:rPr>
          <w:lang w:val="sv-SE"/>
        </w:rPr>
        <w:t>).</w:t>
      </w:r>
      <w:r w:rsidRPr="00AB7D2A">
        <w:rPr>
          <w:lang w:val="sv-SE"/>
        </w:rPr>
        <w:t xml:space="preserve"> </w:t>
      </w:r>
      <w:r w:rsidRPr="00AB7D2A">
        <w:rPr>
          <w:i/>
          <w:iCs/>
          <w:lang w:val="sv-SE"/>
        </w:rPr>
        <w:t>Agama Orang Bugis</w:t>
      </w:r>
      <w:r w:rsidRPr="00AB7D2A">
        <w:rPr>
          <w:lang w:val="sv-SE"/>
        </w:rPr>
        <w:t>. Jakarta: Badan Penelitian dan Pengembangan Agama Departemen Agama RI.</w:t>
      </w:r>
    </w:p>
    <w:p w14:paraId="5D52A213" w14:textId="4C2A9E82" w:rsidR="00AB7D2A" w:rsidRPr="00352AA7" w:rsidRDefault="00AB7D2A" w:rsidP="00AB7D2A">
      <w:pPr>
        <w:pStyle w:val="BodyText"/>
        <w:spacing w:after="120"/>
        <w:ind w:left="720" w:right="202" w:hanging="620"/>
        <w:jc w:val="both"/>
        <w:rPr>
          <w:lang w:val="sv-SE"/>
        </w:rPr>
      </w:pPr>
      <w:r w:rsidRPr="00AB7D2A">
        <w:rPr>
          <w:lang w:val="sv-SE"/>
        </w:rPr>
        <w:t xml:space="preserve">Farida, A. (1999). </w:t>
      </w:r>
      <w:r w:rsidRPr="00E9391F">
        <w:rPr>
          <w:lang w:val="sv-SE"/>
        </w:rPr>
        <w:t>Haji dalam Stratifikasi Sosial Masyarakat Betawi Pedagang di Kelurahan Jombang</w:t>
      </w:r>
      <w:r w:rsidR="00E9391F" w:rsidRPr="00E9391F">
        <w:rPr>
          <w:lang w:val="sv-SE"/>
        </w:rPr>
        <w:t>.</w:t>
      </w:r>
      <w:r w:rsidRPr="00AB7D2A">
        <w:rPr>
          <w:lang w:val="sv-SE"/>
        </w:rPr>
        <w:t xml:space="preserve"> Jakarta Selatan. </w:t>
      </w:r>
      <w:r w:rsidRPr="00E9391F">
        <w:rPr>
          <w:i/>
          <w:iCs/>
          <w:lang w:val="sv-SE"/>
        </w:rPr>
        <w:t>Dalam Penamas,</w:t>
      </w:r>
      <w:r w:rsidRPr="00AB7D2A">
        <w:rPr>
          <w:lang w:val="sv-SE"/>
        </w:rPr>
        <w:t xml:space="preserve"> Nomor, 33, 33-38.</w:t>
      </w:r>
    </w:p>
    <w:p w14:paraId="46209A61" w14:textId="1881AB3F" w:rsidR="00AB7D2A" w:rsidRPr="00AB7D2A" w:rsidRDefault="00AB7D2A" w:rsidP="00AB7D2A">
      <w:pPr>
        <w:pStyle w:val="BodyText"/>
        <w:spacing w:after="120"/>
        <w:ind w:left="720" w:right="202" w:hanging="620"/>
        <w:jc w:val="both"/>
        <w:rPr>
          <w:lang w:val="sv-SE"/>
        </w:rPr>
      </w:pPr>
      <w:r w:rsidRPr="00AB7D2A">
        <w:rPr>
          <w:lang w:val="sv-SE"/>
        </w:rPr>
        <w:t>Fitri, B. (2023). Gelar Haji Sebagai Stratifikasi Sosial Pada Masyarakat. </w:t>
      </w:r>
      <w:r w:rsidRPr="00E9391F">
        <w:rPr>
          <w:i/>
          <w:iCs/>
          <w:lang w:val="sv-SE"/>
        </w:rPr>
        <w:t>Jurnal Ilmiah Sosiologi Agama (JISA)</w:t>
      </w:r>
      <w:r w:rsidR="00E9391F">
        <w:rPr>
          <w:i/>
          <w:iCs/>
          <w:lang w:val="sv-SE"/>
        </w:rPr>
        <w:t>.</w:t>
      </w:r>
      <w:r w:rsidRPr="00AB7D2A">
        <w:rPr>
          <w:lang w:val="sv-SE"/>
        </w:rPr>
        <w:t> 6(1), 1-18.</w:t>
      </w:r>
    </w:p>
    <w:p w14:paraId="6BCF4F28" w14:textId="77777777" w:rsidR="00AB7D2A" w:rsidRPr="00AB7D2A" w:rsidRDefault="00AB7D2A" w:rsidP="00AB7D2A">
      <w:pPr>
        <w:pStyle w:val="BodyText"/>
        <w:spacing w:after="120"/>
        <w:ind w:left="720" w:right="202" w:hanging="620"/>
        <w:jc w:val="both"/>
        <w:rPr>
          <w:lang w:val="sv-SE"/>
        </w:rPr>
      </w:pPr>
      <w:r w:rsidRPr="00AB7D2A">
        <w:rPr>
          <w:lang w:val="sv-SE"/>
        </w:rPr>
        <w:t>Geertz, C. (1995). </w:t>
      </w:r>
      <w:r w:rsidRPr="00E9391F">
        <w:rPr>
          <w:i/>
          <w:iCs/>
          <w:lang w:val="sv-SE"/>
        </w:rPr>
        <w:t>After the fact</w:t>
      </w:r>
      <w:r w:rsidRPr="00AB7D2A">
        <w:rPr>
          <w:lang w:val="sv-SE"/>
        </w:rPr>
        <w:t>. Harvard University Press..</w:t>
      </w:r>
    </w:p>
    <w:p w14:paraId="0B1C9C28" w14:textId="498098F9" w:rsidR="00AB7D2A" w:rsidRPr="00AB7D2A" w:rsidRDefault="00AB7D2A" w:rsidP="00AB7D2A">
      <w:pPr>
        <w:pStyle w:val="BodyText"/>
        <w:spacing w:after="120"/>
        <w:ind w:left="720" w:right="202" w:hanging="620"/>
        <w:jc w:val="both"/>
        <w:rPr>
          <w:lang w:val="sv-SE"/>
        </w:rPr>
      </w:pPr>
      <w:r w:rsidRPr="00AB7D2A">
        <w:rPr>
          <w:lang w:val="sv-SE"/>
        </w:rPr>
        <w:t>Hakim, A. R., &amp; Darojat, J. (2023). Pendidikan multikultural dalam membentuk karakter dan Identitas Nasional. </w:t>
      </w:r>
      <w:r w:rsidRPr="00E9391F">
        <w:rPr>
          <w:i/>
          <w:iCs/>
          <w:lang w:val="sv-SE"/>
        </w:rPr>
        <w:t>Jurnal Ilmiah Profesi Pendidikan</w:t>
      </w:r>
      <w:r w:rsidR="00E9391F">
        <w:rPr>
          <w:lang w:val="sv-SE"/>
        </w:rPr>
        <w:t>.</w:t>
      </w:r>
      <w:r w:rsidRPr="00AB7D2A">
        <w:rPr>
          <w:lang w:val="sv-SE"/>
        </w:rPr>
        <w:t> 8(3), 1337-1346.</w:t>
      </w:r>
    </w:p>
    <w:p w14:paraId="639F704A" w14:textId="77777777" w:rsidR="00AB7D2A" w:rsidRPr="00AB7D2A" w:rsidRDefault="00AB7D2A" w:rsidP="00AB7D2A">
      <w:pPr>
        <w:pStyle w:val="BodyText"/>
        <w:spacing w:after="120"/>
        <w:ind w:left="720" w:right="202" w:hanging="620"/>
        <w:jc w:val="both"/>
        <w:rPr>
          <w:lang w:val="sv-SE"/>
        </w:rPr>
      </w:pPr>
      <w:r w:rsidRPr="00AB7D2A">
        <w:rPr>
          <w:lang w:val="sv-SE"/>
        </w:rPr>
        <w:t>Hamid, A</w:t>
      </w:r>
      <w:r w:rsidRPr="00352AA7">
        <w:rPr>
          <w:lang w:val="sv-SE"/>
        </w:rPr>
        <w:t>.</w:t>
      </w:r>
      <w:r w:rsidRPr="00AB7D2A">
        <w:rPr>
          <w:lang w:val="sv-SE"/>
        </w:rPr>
        <w:t xml:space="preserve"> dkk. </w:t>
      </w:r>
      <w:r w:rsidRPr="00352AA7">
        <w:rPr>
          <w:lang w:val="sv-SE"/>
        </w:rPr>
        <w:t>(</w:t>
      </w:r>
      <w:r w:rsidRPr="00AB7D2A">
        <w:rPr>
          <w:lang w:val="sv-SE"/>
        </w:rPr>
        <w:t>2003</w:t>
      </w:r>
      <w:r w:rsidRPr="00352AA7">
        <w:rPr>
          <w:lang w:val="sv-SE"/>
        </w:rPr>
        <w:t>)</w:t>
      </w:r>
      <w:r>
        <w:rPr>
          <w:lang w:val="sv-SE"/>
        </w:rPr>
        <w:t>.</w:t>
      </w:r>
      <w:r w:rsidRPr="00AB7D2A">
        <w:rPr>
          <w:lang w:val="sv-SE"/>
        </w:rPr>
        <w:t xml:space="preserve"> </w:t>
      </w:r>
      <w:r w:rsidRPr="00E9391F">
        <w:rPr>
          <w:i/>
          <w:iCs/>
          <w:lang w:val="sv-SE"/>
        </w:rPr>
        <w:t xml:space="preserve">Siri dan Pesse: Harga Diri Manusia Bugis, Makassar, Mandar, Toraja. </w:t>
      </w:r>
      <w:r w:rsidRPr="00AB7D2A">
        <w:rPr>
          <w:lang w:val="sv-SE"/>
        </w:rPr>
        <w:t>Makassar: Pustaka Refleksi.</w:t>
      </w:r>
    </w:p>
    <w:p w14:paraId="76A3A4D7" w14:textId="77777777" w:rsidR="00AB7D2A" w:rsidRPr="00AB7D2A" w:rsidRDefault="00AB7D2A" w:rsidP="00AB7D2A">
      <w:pPr>
        <w:pStyle w:val="BodyText"/>
        <w:spacing w:after="120"/>
        <w:ind w:left="720" w:right="202" w:hanging="620"/>
        <w:jc w:val="both"/>
        <w:rPr>
          <w:lang w:val="sv-SE"/>
        </w:rPr>
      </w:pPr>
      <w:r w:rsidRPr="00AB7D2A">
        <w:rPr>
          <w:lang w:val="sv-SE"/>
        </w:rPr>
        <w:t xml:space="preserve">Hogg, M. A. &amp; Abram, D. (1987). </w:t>
      </w:r>
      <w:r w:rsidRPr="00E9391F">
        <w:rPr>
          <w:i/>
          <w:iCs/>
          <w:lang w:val="sv-SE"/>
        </w:rPr>
        <w:t>Sosial Identification: A Sosial Psychology of Intergroup Relation and Group Proccess</w:t>
      </w:r>
      <w:r w:rsidRPr="00AB7D2A">
        <w:rPr>
          <w:lang w:val="sv-SE"/>
        </w:rPr>
        <w:t>. London: Routledge.</w:t>
      </w:r>
    </w:p>
    <w:p w14:paraId="7EF7C3C3" w14:textId="77777777" w:rsidR="00AB7D2A" w:rsidRPr="00AB7D2A" w:rsidRDefault="00AB7D2A" w:rsidP="00AB7D2A">
      <w:pPr>
        <w:pStyle w:val="BodyText"/>
        <w:spacing w:after="120"/>
        <w:ind w:left="720" w:right="202" w:hanging="620"/>
        <w:jc w:val="both"/>
        <w:rPr>
          <w:lang w:val="sv-SE"/>
        </w:rPr>
      </w:pPr>
      <w:r w:rsidRPr="00AB7D2A">
        <w:rPr>
          <w:lang w:val="sv-SE"/>
        </w:rPr>
        <w:t xml:space="preserve">Homans, G. C. (1974). </w:t>
      </w:r>
      <w:r w:rsidRPr="00E9391F">
        <w:rPr>
          <w:i/>
          <w:iCs/>
          <w:lang w:val="sv-SE"/>
        </w:rPr>
        <w:t>Social Behaviour; Its Elementary Form</w:t>
      </w:r>
      <w:r w:rsidRPr="00AB7D2A">
        <w:rPr>
          <w:lang w:val="sv-SE"/>
        </w:rPr>
        <w:t>. Rev Editions. New York Harcourt Brace Jovanovich.</w:t>
      </w:r>
    </w:p>
    <w:p w14:paraId="021E1331" w14:textId="77777777" w:rsidR="00AB7D2A" w:rsidRPr="00AB7D2A" w:rsidRDefault="00AB7D2A" w:rsidP="00AB7D2A">
      <w:pPr>
        <w:pStyle w:val="BodyText"/>
        <w:spacing w:after="120"/>
        <w:ind w:left="720" w:right="202" w:hanging="620"/>
        <w:jc w:val="both"/>
        <w:rPr>
          <w:lang w:val="sv-SE"/>
        </w:rPr>
      </w:pPr>
      <w:r w:rsidRPr="00AB7D2A">
        <w:rPr>
          <w:lang w:val="sv-SE"/>
        </w:rPr>
        <w:lastRenderedPageBreak/>
        <w:t>Kasman, S. (2019). Tradisi Jamaah Haji Orang Bugis Sepulang Dari Tanah Suci Mekah (Perspektif Kompastv Makassar). </w:t>
      </w:r>
      <w:r w:rsidRPr="00E9391F">
        <w:rPr>
          <w:i/>
          <w:iCs/>
          <w:lang w:val="sv-SE"/>
        </w:rPr>
        <w:t>Jurnal Jurnalisa</w:t>
      </w:r>
      <w:r w:rsidRPr="00AB7D2A">
        <w:rPr>
          <w:lang w:val="sv-SE"/>
        </w:rPr>
        <w:t>, 5(2).</w:t>
      </w:r>
    </w:p>
    <w:p w14:paraId="56D3024F" w14:textId="77777777" w:rsidR="00AB7D2A" w:rsidRPr="00AB7D2A" w:rsidRDefault="00AB7D2A" w:rsidP="00AB7D2A">
      <w:pPr>
        <w:pStyle w:val="BodyText"/>
        <w:spacing w:after="120"/>
        <w:ind w:left="720" w:right="202" w:hanging="620"/>
        <w:jc w:val="both"/>
        <w:rPr>
          <w:lang w:val="sv-SE"/>
        </w:rPr>
      </w:pPr>
      <w:r w:rsidRPr="00AB7D2A">
        <w:rPr>
          <w:lang w:val="sv-SE"/>
        </w:rPr>
        <w:t>Khair, Z. (2008). Pembelajaran tidak formal dalam ibadah haji. Dalam Dinamika Pembelajaran Dewasa Dari Perspektif Islam,(July).</w:t>
      </w:r>
    </w:p>
    <w:p w14:paraId="780C83CA" w14:textId="77777777" w:rsidR="00AB7D2A" w:rsidRPr="00AB7D2A" w:rsidRDefault="00AB7D2A" w:rsidP="00AB7D2A">
      <w:pPr>
        <w:pStyle w:val="BodyText"/>
        <w:spacing w:after="120"/>
        <w:ind w:left="720" w:right="202" w:hanging="620"/>
        <w:jc w:val="both"/>
        <w:rPr>
          <w:lang w:val="sv-SE"/>
        </w:rPr>
      </w:pPr>
      <w:r w:rsidRPr="00AB7D2A">
        <w:rPr>
          <w:lang w:val="sv-SE"/>
        </w:rPr>
        <w:t>Kisworo, B. (2017). Ibadah Haji Ditinjau Dari Berbagai Aspek. </w:t>
      </w:r>
      <w:r w:rsidRPr="00E9391F">
        <w:rPr>
          <w:i/>
          <w:iCs/>
          <w:lang w:val="sv-SE"/>
        </w:rPr>
        <w:t>Al-Istinbath: Jurnal Hukum Islam.</w:t>
      </w:r>
      <w:r w:rsidRPr="00AB7D2A">
        <w:rPr>
          <w:lang w:val="sv-SE"/>
        </w:rPr>
        <w:t> 2(1 June), 75-98.</w:t>
      </w:r>
    </w:p>
    <w:p w14:paraId="1328CD3A" w14:textId="77777777" w:rsidR="00AB7D2A" w:rsidRPr="00AB7D2A" w:rsidRDefault="00AB7D2A" w:rsidP="00AB7D2A">
      <w:pPr>
        <w:pStyle w:val="BodyText"/>
        <w:spacing w:after="120"/>
        <w:ind w:left="720" w:right="202" w:hanging="620"/>
        <w:jc w:val="both"/>
        <w:rPr>
          <w:lang w:val="sv-SE"/>
        </w:rPr>
      </w:pPr>
      <w:r w:rsidRPr="00AB7D2A">
        <w:rPr>
          <w:lang w:val="sv-SE"/>
        </w:rPr>
        <w:t>Kuntowijoyo. 1991. </w:t>
      </w:r>
      <w:r w:rsidRPr="00E9391F">
        <w:rPr>
          <w:i/>
          <w:iCs/>
          <w:lang w:val="sv-SE"/>
        </w:rPr>
        <w:t>Paradigma Islam Interpretasi untuk Aksi</w:t>
      </w:r>
      <w:r w:rsidRPr="00AB7D2A">
        <w:rPr>
          <w:lang w:val="sv-SE"/>
        </w:rPr>
        <w:t>. Bandung: Mizan</w:t>
      </w:r>
    </w:p>
    <w:p w14:paraId="1F55F2D4" w14:textId="7CC6928C" w:rsidR="00AB7D2A" w:rsidRPr="00AB7D2A" w:rsidRDefault="00E9391F" w:rsidP="00AB7D2A">
      <w:pPr>
        <w:pStyle w:val="BodyText"/>
        <w:spacing w:after="120"/>
        <w:ind w:left="720" w:right="202" w:hanging="620"/>
        <w:jc w:val="both"/>
        <w:rPr>
          <w:lang w:val="sv-SE"/>
        </w:rPr>
      </w:pPr>
      <w:r w:rsidRPr="00AB7D2A">
        <w:rPr>
          <w:lang w:val="sv-SE"/>
        </w:rPr>
        <w:t>Lisma</w:t>
      </w:r>
      <w:r w:rsidR="00AB7D2A" w:rsidRPr="00AB7D2A">
        <w:rPr>
          <w:lang w:val="sv-SE"/>
        </w:rPr>
        <w:t>, A. K. (2023). Tradisi Yasinan Sebagai Identitas Sosial Keagamaan Masyarakat Desa Sumberhadi, Kecamatan Melinting, Kabupaten Lampung Timur</w:t>
      </w:r>
      <w:r w:rsidR="00AB7D2A" w:rsidRPr="00352AA7">
        <w:rPr>
          <w:lang w:val="sv-SE"/>
        </w:rPr>
        <w:t>.</w:t>
      </w:r>
      <w:r w:rsidR="00AB7D2A" w:rsidRPr="00AB7D2A">
        <w:rPr>
          <w:lang w:val="sv-SE"/>
        </w:rPr>
        <w:t xml:space="preserve"> </w:t>
      </w:r>
      <w:r w:rsidR="00AB7D2A" w:rsidRPr="00E9391F">
        <w:rPr>
          <w:i/>
          <w:iCs/>
          <w:lang w:val="sv-SE"/>
        </w:rPr>
        <w:t>Skripsi</w:t>
      </w:r>
      <w:r w:rsidR="00AB7D2A" w:rsidRPr="00352AA7">
        <w:rPr>
          <w:lang w:val="sv-SE"/>
        </w:rPr>
        <w:t>.</w:t>
      </w:r>
      <w:r w:rsidR="00AB7D2A" w:rsidRPr="00AB7D2A">
        <w:rPr>
          <w:lang w:val="sv-SE"/>
        </w:rPr>
        <w:t xml:space="preserve"> UIN Raden Intan Lampung.</w:t>
      </w:r>
    </w:p>
    <w:p w14:paraId="3F5170CE" w14:textId="68F10B94" w:rsidR="00AB7D2A" w:rsidRDefault="00AB7D2A" w:rsidP="00AB7D2A">
      <w:pPr>
        <w:pStyle w:val="BodyText"/>
        <w:spacing w:after="120"/>
        <w:ind w:left="720" w:right="202" w:hanging="620"/>
        <w:jc w:val="both"/>
        <w:rPr>
          <w:i/>
          <w:iCs/>
          <w:lang w:val="sv-SE"/>
        </w:rPr>
      </w:pPr>
      <w:r w:rsidRPr="00AB7D2A">
        <w:rPr>
          <w:lang w:val="sv-SE"/>
        </w:rPr>
        <w:t xml:space="preserve">Mappangara, </w:t>
      </w:r>
      <w:r w:rsidRPr="00352AA7">
        <w:rPr>
          <w:lang w:val="sv-SE"/>
        </w:rPr>
        <w:t>S.</w:t>
      </w:r>
      <w:r w:rsidRPr="00AB7D2A">
        <w:rPr>
          <w:lang w:val="sv-SE"/>
        </w:rPr>
        <w:t xml:space="preserve"> </w:t>
      </w:r>
      <w:r w:rsidRPr="00352AA7">
        <w:rPr>
          <w:lang w:val="sv-SE"/>
        </w:rPr>
        <w:t>(</w:t>
      </w:r>
      <w:r w:rsidRPr="00AB7D2A">
        <w:rPr>
          <w:lang w:val="sv-SE"/>
        </w:rPr>
        <w:t>2003</w:t>
      </w:r>
      <w:r w:rsidRPr="00352AA7">
        <w:rPr>
          <w:lang w:val="sv-SE"/>
        </w:rPr>
        <w:t>)</w:t>
      </w:r>
      <w:r w:rsidR="00E9391F">
        <w:rPr>
          <w:lang w:val="sv-SE"/>
        </w:rPr>
        <w:t>.</w:t>
      </w:r>
      <w:r w:rsidRPr="00AB7D2A">
        <w:rPr>
          <w:lang w:val="sv-SE"/>
        </w:rPr>
        <w:t xml:space="preserve"> </w:t>
      </w:r>
      <w:r w:rsidRPr="00E9391F">
        <w:rPr>
          <w:i/>
          <w:iCs/>
          <w:lang w:val="sv-SE"/>
        </w:rPr>
        <w:t>Sejarah Islam di Sulawesi Selatan. Makassar: Lamacca Press.</w:t>
      </w:r>
    </w:p>
    <w:p w14:paraId="326154BF" w14:textId="77777777" w:rsidR="00AB7D2A" w:rsidRDefault="00AB7D2A" w:rsidP="00AB7D2A">
      <w:pPr>
        <w:pStyle w:val="BodyText"/>
        <w:spacing w:after="120"/>
        <w:ind w:left="720" w:right="202" w:hanging="620"/>
        <w:jc w:val="both"/>
        <w:rPr>
          <w:lang w:val="sv-SE"/>
        </w:rPr>
      </w:pPr>
      <w:r w:rsidRPr="00AB7D2A">
        <w:rPr>
          <w:lang w:val="sv-SE"/>
        </w:rPr>
        <w:t xml:space="preserve">Mattulada, dkk. </w:t>
      </w:r>
      <w:r w:rsidRPr="00352AA7">
        <w:rPr>
          <w:lang w:val="sv-SE"/>
        </w:rPr>
        <w:t>(</w:t>
      </w:r>
      <w:r w:rsidRPr="00AB7D2A">
        <w:rPr>
          <w:lang w:val="sv-SE"/>
        </w:rPr>
        <w:t>1978</w:t>
      </w:r>
      <w:r w:rsidRPr="00352AA7">
        <w:rPr>
          <w:lang w:val="sv-SE"/>
        </w:rPr>
        <w:t>)</w:t>
      </w:r>
      <w:r>
        <w:rPr>
          <w:lang w:val="sv-SE"/>
        </w:rPr>
        <w:t>.</w:t>
      </w:r>
      <w:r w:rsidRPr="00AB7D2A">
        <w:rPr>
          <w:lang w:val="sv-SE"/>
        </w:rPr>
        <w:t xml:space="preserve"> </w:t>
      </w:r>
      <w:r w:rsidRPr="00E9391F">
        <w:rPr>
          <w:i/>
          <w:iCs/>
          <w:lang w:val="sv-SE"/>
        </w:rPr>
        <w:t>Ajaran Agama dan Kebudayaan Kerja Usahawan Bugis Makassar di Sulawesi Selatan.</w:t>
      </w:r>
      <w:r w:rsidRPr="00AB7D2A">
        <w:rPr>
          <w:lang w:val="sv-SE"/>
        </w:rPr>
        <w:t xml:space="preserve"> Ujung Pandang: Universitas Hasanuddin.</w:t>
      </w:r>
    </w:p>
    <w:p w14:paraId="26F8DFF5" w14:textId="538F982D" w:rsidR="003257DE" w:rsidRPr="00AB7D2A" w:rsidRDefault="003257DE" w:rsidP="00AB7D2A">
      <w:pPr>
        <w:pStyle w:val="BodyText"/>
        <w:spacing w:after="120"/>
        <w:ind w:left="720" w:right="202" w:hanging="620"/>
        <w:jc w:val="both"/>
        <w:rPr>
          <w:lang w:val="sv-SE"/>
        </w:rPr>
      </w:pPr>
      <w:r>
        <w:rPr>
          <w:rFonts w:ascii="Times" w:hAnsi="Times"/>
          <w:color w:val="000000"/>
          <w:shd w:val="clear" w:color="auto" w:fill="FFFFFF"/>
        </w:rPr>
        <w:t>Merton K. R. (1949).</w:t>
      </w:r>
      <w:r>
        <w:rPr>
          <w:rFonts w:ascii="Times" w:hAnsi="Times"/>
          <w:i/>
          <w:iCs/>
          <w:color w:val="000000"/>
          <w:shd w:val="clear" w:color="auto" w:fill="FFFFFF"/>
        </w:rPr>
        <w:t xml:space="preserve"> Social Theory and Social Structure</w:t>
      </w:r>
      <w:r>
        <w:rPr>
          <w:rFonts w:ascii="Times" w:hAnsi="Times"/>
          <w:color w:val="000000"/>
          <w:shd w:val="clear" w:color="auto" w:fill="FFFFFF"/>
        </w:rPr>
        <w:t>.New York: Free Press</w:t>
      </w:r>
    </w:p>
    <w:p w14:paraId="5AFCE8EB" w14:textId="77777777" w:rsidR="00AB7D2A" w:rsidRPr="00AB7D2A" w:rsidRDefault="00AB7D2A" w:rsidP="00AB7D2A">
      <w:pPr>
        <w:pStyle w:val="BodyText"/>
        <w:spacing w:after="120"/>
        <w:ind w:left="720" w:right="202" w:hanging="620"/>
        <w:jc w:val="both"/>
        <w:rPr>
          <w:lang w:val="sv-SE"/>
        </w:rPr>
      </w:pPr>
      <w:r w:rsidRPr="00AB7D2A">
        <w:rPr>
          <w:lang w:val="sv-SE"/>
        </w:rPr>
        <w:t>Moghaddam, F. M., &amp; Taylor, D. M. (1994). </w:t>
      </w:r>
      <w:r w:rsidRPr="00E9391F">
        <w:rPr>
          <w:i/>
          <w:iCs/>
          <w:lang w:val="sv-SE"/>
        </w:rPr>
        <w:t>Theories of intergroup relations: International social psychological perspectives</w:t>
      </w:r>
      <w:r w:rsidRPr="00AB7D2A">
        <w:rPr>
          <w:lang w:val="sv-SE"/>
        </w:rPr>
        <w:t>. Bloomsbury Publishing USA.</w:t>
      </w:r>
    </w:p>
    <w:p w14:paraId="33806ECA" w14:textId="02561D63" w:rsidR="00AB7D2A" w:rsidRPr="00AB7D2A" w:rsidRDefault="00AB7D2A" w:rsidP="00AB7D2A">
      <w:pPr>
        <w:pStyle w:val="BodyText"/>
        <w:spacing w:after="120"/>
        <w:ind w:left="720" w:right="202" w:hanging="620"/>
        <w:jc w:val="both"/>
        <w:rPr>
          <w:lang w:val="sv-SE"/>
        </w:rPr>
      </w:pPr>
      <w:r w:rsidRPr="00AB7D2A">
        <w:rPr>
          <w:lang w:val="sv-SE"/>
        </w:rPr>
        <w:t xml:space="preserve">Moore, </w:t>
      </w:r>
      <w:r w:rsidRPr="00352AA7">
        <w:rPr>
          <w:lang w:val="sv-SE"/>
        </w:rPr>
        <w:t>H.</w:t>
      </w:r>
      <w:r w:rsidRPr="00AB7D2A">
        <w:rPr>
          <w:lang w:val="sv-SE"/>
        </w:rPr>
        <w:t xml:space="preserve"> L. 1998 </w:t>
      </w:r>
      <w:r w:rsidRPr="00E9391F">
        <w:rPr>
          <w:i/>
          <w:iCs/>
          <w:lang w:val="sv-SE"/>
        </w:rPr>
        <w:t>Feminisme dan Antropologi</w:t>
      </w:r>
      <w:r w:rsidR="00E9391F">
        <w:rPr>
          <w:i/>
          <w:iCs/>
          <w:lang w:val="sv-SE"/>
        </w:rPr>
        <w:t>.</w:t>
      </w:r>
      <w:r w:rsidRPr="00AB7D2A">
        <w:rPr>
          <w:lang w:val="sv-SE"/>
        </w:rPr>
        <w:t xml:space="preserve"> diterjemahkan oleh Tim FISIP UI. Jakarta: Obor</w:t>
      </w:r>
    </w:p>
    <w:p w14:paraId="6127190B" w14:textId="77777777" w:rsidR="00AB7D2A" w:rsidRPr="00AB7D2A" w:rsidRDefault="00AB7D2A" w:rsidP="00AB7D2A">
      <w:pPr>
        <w:pStyle w:val="BodyText"/>
        <w:spacing w:after="120"/>
        <w:ind w:left="720" w:right="202" w:hanging="620"/>
        <w:jc w:val="both"/>
        <w:rPr>
          <w:lang w:val="sv-SE"/>
        </w:rPr>
      </w:pPr>
      <w:r w:rsidRPr="00AB7D2A">
        <w:rPr>
          <w:lang w:val="sv-SE"/>
        </w:rPr>
        <w:t>Mulkhan, A. M. (1998). </w:t>
      </w:r>
      <w:r w:rsidRPr="00E9391F">
        <w:rPr>
          <w:i/>
          <w:iCs/>
          <w:lang w:val="sv-SE"/>
        </w:rPr>
        <w:t>Perubahan Perilaku Politik dan Polarisasi Umat Islam</w:t>
      </w:r>
      <w:r w:rsidRPr="00971D9A">
        <w:rPr>
          <w:lang w:val="sv-SE"/>
        </w:rPr>
        <w:t>.</w:t>
      </w:r>
      <w:r>
        <w:rPr>
          <w:lang w:val="sv-SE"/>
        </w:rPr>
        <w:t xml:space="preserve"> Jakarta</w:t>
      </w:r>
    </w:p>
    <w:p w14:paraId="33F896C9" w14:textId="77777777" w:rsidR="00AB7D2A" w:rsidRPr="00AB7D2A" w:rsidRDefault="00AB7D2A" w:rsidP="00AB7D2A">
      <w:pPr>
        <w:pStyle w:val="BodyText"/>
        <w:spacing w:after="120"/>
        <w:ind w:left="720" w:right="202" w:hanging="620"/>
        <w:jc w:val="both"/>
        <w:rPr>
          <w:lang w:val="sv-SE"/>
        </w:rPr>
      </w:pPr>
      <w:r w:rsidRPr="00AB7D2A">
        <w:rPr>
          <w:lang w:val="sv-SE"/>
        </w:rPr>
        <w:t xml:space="preserve">Nasruddin, N. (2020). Haji Dalam Budaya Masyarakat Bugis Barru: Suatu Pergeseran Makna. Kamaya: </w:t>
      </w:r>
      <w:r w:rsidRPr="00E9391F">
        <w:rPr>
          <w:i/>
          <w:iCs/>
          <w:lang w:val="sv-SE"/>
        </w:rPr>
        <w:t>Jurnal Ilmu Agama</w:t>
      </w:r>
      <w:r w:rsidRPr="00AB7D2A">
        <w:rPr>
          <w:lang w:val="sv-SE"/>
        </w:rPr>
        <w:t>. 3(2), 158-173.</w:t>
      </w:r>
    </w:p>
    <w:p w14:paraId="62BD640D" w14:textId="77777777" w:rsidR="00AB7D2A" w:rsidRPr="00AB7D2A" w:rsidRDefault="00AB7D2A" w:rsidP="00AB7D2A">
      <w:pPr>
        <w:pStyle w:val="BodyText"/>
        <w:spacing w:after="120"/>
        <w:ind w:left="720" w:right="202" w:hanging="620"/>
        <w:jc w:val="both"/>
        <w:rPr>
          <w:lang w:val="sv-SE"/>
        </w:rPr>
      </w:pPr>
      <w:r w:rsidRPr="00AB7D2A">
        <w:rPr>
          <w:lang w:val="sv-SE"/>
        </w:rPr>
        <w:t xml:space="preserve">Nasruddin, N. (2021). Makna Simbolik Haji dalam Perspektif Masyarakat Bugis. Sang Pencerah: </w:t>
      </w:r>
      <w:r w:rsidRPr="00E9391F">
        <w:rPr>
          <w:i/>
          <w:iCs/>
          <w:lang w:val="sv-SE"/>
        </w:rPr>
        <w:t>Jurnal Ilmiah Universitas Muhammadiyah Buton</w:t>
      </w:r>
      <w:r w:rsidRPr="00AB7D2A">
        <w:rPr>
          <w:lang w:val="sv-SE"/>
        </w:rPr>
        <w:t>. 7(4), 527-538.</w:t>
      </w:r>
    </w:p>
    <w:p w14:paraId="16B4280F" w14:textId="77777777" w:rsidR="00AB7D2A" w:rsidRPr="00AB7D2A" w:rsidRDefault="00AB7D2A" w:rsidP="00AB7D2A">
      <w:pPr>
        <w:pStyle w:val="BodyText"/>
        <w:spacing w:after="120"/>
        <w:ind w:left="720" w:right="202" w:hanging="620"/>
        <w:jc w:val="both"/>
        <w:rPr>
          <w:lang w:val="sv-SE"/>
        </w:rPr>
      </w:pPr>
      <w:r w:rsidRPr="00AB7D2A">
        <w:rPr>
          <w:lang w:val="sv-SE"/>
        </w:rPr>
        <w:t>Nasruddin, N. (2022). Hajj and Sosial Status: Self-Manifestation in Buginese Women. </w:t>
      </w:r>
      <w:r w:rsidRPr="00E9391F">
        <w:rPr>
          <w:i/>
          <w:iCs/>
          <w:lang w:val="sv-SE"/>
        </w:rPr>
        <w:t>Jurnal Transformatif (Islamic Studies).</w:t>
      </w:r>
      <w:r w:rsidRPr="00AB7D2A">
        <w:rPr>
          <w:lang w:val="sv-SE"/>
        </w:rPr>
        <w:t> 6(2), 143-156.</w:t>
      </w:r>
    </w:p>
    <w:p w14:paraId="1871790E" w14:textId="54D9D64D" w:rsidR="00AB7D2A" w:rsidRPr="00AB7D2A" w:rsidRDefault="00AB7D2A" w:rsidP="00AB7D2A">
      <w:pPr>
        <w:pStyle w:val="BodyText"/>
        <w:spacing w:after="120"/>
        <w:ind w:left="720" w:right="202" w:hanging="620"/>
        <w:jc w:val="both"/>
        <w:rPr>
          <w:lang w:val="sv-SE"/>
        </w:rPr>
      </w:pPr>
      <w:r w:rsidRPr="00AB7D2A">
        <w:rPr>
          <w:lang w:val="sv-SE"/>
        </w:rPr>
        <w:t>Nirwanti, N., Has, H., &amp; Ikhsan, M. (2022). Tradisi Penggunaan Busana Haji Dalam Suku Bugis (Studi Living Qur’an Terhadap Perempuan Desa Puurema Subur Kabupaten Konawe Selatan). </w:t>
      </w:r>
      <w:r w:rsidRPr="00E9391F">
        <w:rPr>
          <w:i/>
          <w:iCs/>
          <w:lang w:val="sv-SE"/>
        </w:rPr>
        <w:t>El Maqra': Tafsir, Hadis Dan Teologi</w:t>
      </w:r>
      <w:r w:rsidR="00E9391F">
        <w:rPr>
          <w:lang w:val="sv-SE"/>
        </w:rPr>
        <w:t>.</w:t>
      </w:r>
      <w:r w:rsidRPr="00AB7D2A">
        <w:rPr>
          <w:lang w:val="sv-SE"/>
        </w:rPr>
        <w:t> 1(1), 74-85.</w:t>
      </w:r>
    </w:p>
    <w:p w14:paraId="543DCB00" w14:textId="43FF32AC" w:rsidR="00AB7D2A" w:rsidRPr="00AB7D2A" w:rsidRDefault="00AB7D2A" w:rsidP="00AB7D2A">
      <w:pPr>
        <w:pStyle w:val="BodyText"/>
        <w:spacing w:after="120"/>
        <w:ind w:left="720" w:right="202" w:hanging="620"/>
        <w:jc w:val="both"/>
        <w:rPr>
          <w:lang w:val="sv-SE"/>
        </w:rPr>
      </w:pPr>
      <w:r w:rsidRPr="00AB7D2A">
        <w:rPr>
          <w:lang w:val="sv-SE"/>
        </w:rPr>
        <w:t>Pasa, A. I. (2022). Peran Haji Mohammad Syoedja’bagi Perkembangan Penolong Kesengsaraan Oemoem (PKO) Muhammadiyah di Yogyakarta (1920-1931). </w:t>
      </w:r>
      <w:r w:rsidRPr="00E9391F">
        <w:rPr>
          <w:i/>
          <w:iCs/>
          <w:lang w:val="sv-SE"/>
        </w:rPr>
        <w:t>JSI: Jurnal Sejarah Islam</w:t>
      </w:r>
      <w:r w:rsidR="00E9391F">
        <w:rPr>
          <w:i/>
          <w:iCs/>
          <w:lang w:val="sv-SE"/>
        </w:rPr>
        <w:t>.</w:t>
      </w:r>
      <w:r w:rsidRPr="00AB7D2A">
        <w:rPr>
          <w:lang w:val="sv-SE"/>
        </w:rPr>
        <w:t> 1(02), 47-70.</w:t>
      </w:r>
    </w:p>
    <w:p w14:paraId="61A1B2B0" w14:textId="77777777" w:rsidR="00AB7D2A" w:rsidRPr="00AB7D2A" w:rsidRDefault="00AB7D2A" w:rsidP="00AB7D2A">
      <w:pPr>
        <w:pStyle w:val="BodyText"/>
        <w:spacing w:after="120"/>
        <w:ind w:left="720" w:right="202" w:hanging="620"/>
        <w:jc w:val="both"/>
        <w:rPr>
          <w:lang w:val="sv-SE"/>
        </w:rPr>
      </w:pPr>
      <w:r w:rsidRPr="00AB7D2A">
        <w:rPr>
          <w:lang w:val="sv-SE"/>
        </w:rPr>
        <w:lastRenderedPageBreak/>
        <w:t>Perdana, L. R. (2017). Tema-Tema Pengalaman Beragama Pada Individu Yang Melaksanakan Ibadah Haji. </w:t>
      </w:r>
      <w:r w:rsidRPr="00E9391F">
        <w:rPr>
          <w:i/>
          <w:iCs/>
          <w:lang w:val="sv-SE"/>
        </w:rPr>
        <w:t>Jurnal Psikologi Islam</w:t>
      </w:r>
      <w:r w:rsidRPr="00AB7D2A">
        <w:rPr>
          <w:lang w:val="sv-SE"/>
        </w:rPr>
        <w:t>. 4(1), 71-76</w:t>
      </w:r>
    </w:p>
    <w:p w14:paraId="1350F52A" w14:textId="77777777" w:rsidR="00AB7D2A" w:rsidRPr="00AB7D2A" w:rsidRDefault="00AB7D2A" w:rsidP="00AB7D2A">
      <w:pPr>
        <w:pStyle w:val="BodyText"/>
        <w:spacing w:after="120"/>
        <w:ind w:left="720" w:right="202" w:hanging="620"/>
        <w:jc w:val="both"/>
        <w:rPr>
          <w:lang w:val="sv-SE"/>
        </w:rPr>
      </w:pPr>
      <w:r w:rsidRPr="00AB7D2A">
        <w:rPr>
          <w:lang w:val="sv-SE"/>
        </w:rPr>
        <w:t xml:space="preserve">Prasojo, Z.H. (2020). </w:t>
      </w:r>
      <w:r w:rsidRPr="00E9391F">
        <w:rPr>
          <w:i/>
          <w:iCs/>
          <w:lang w:val="sv-SE"/>
        </w:rPr>
        <w:t>Fenomenologi Agama</w:t>
      </w:r>
      <w:r w:rsidRPr="00AB7D2A">
        <w:rPr>
          <w:lang w:val="sv-SE"/>
        </w:rPr>
        <w:t>. Pontianak: IAIN Pontianak Press.</w:t>
      </w:r>
    </w:p>
    <w:p w14:paraId="23D9FCF7" w14:textId="77777777" w:rsidR="00AB7D2A" w:rsidRPr="00AB7D2A" w:rsidRDefault="00AB7D2A" w:rsidP="00AB7D2A">
      <w:pPr>
        <w:pStyle w:val="BodyText"/>
        <w:spacing w:after="120"/>
        <w:ind w:left="720" w:right="202" w:hanging="620"/>
        <w:jc w:val="both"/>
        <w:rPr>
          <w:lang w:val="sv-SE"/>
        </w:rPr>
      </w:pPr>
      <w:r w:rsidRPr="00AB7D2A">
        <w:rPr>
          <w:lang w:val="sv-SE"/>
        </w:rPr>
        <w:t>Prastyo, A. T. (2022). Kesadaran Keagamaan dan Harmoni Sosial Muslim Plateau Dieng. </w:t>
      </w:r>
      <w:r w:rsidRPr="00E9391F">
        <w:rPr>
          <w:i/>
          <w:iCs/>
          <w:lang w:val="sv-SE"/>
        </w:rPr>
        <w:t>At-Tafkir</w:t>
      </w:r>
      <w:r w:rsidRPr="00AB7D2A">
        <w:rPr>
          <w:lang w:val="sv-SE"/>
        </w:rPr>
        <w:t>, 15(1), 44-69.</w:t>
      </w:r>
    </w:p>
    <w:p w14:paraId="7CCA45C0" w14:textId="77777777" w:rsidR="00AB7D2A" w:rsidRPr="00AB7D2A" w:rsidRDefault="00AB7D2A" w:rsidP="00AB7D2A">
      <w:pPr>
        <w:pStyle w:val="BodyText"/>
        <w:spacing w:after="120"/>
        <w:ind w:left="720" w:right="202" w:hanging="620"/>
        <w:jc w:val="both"/>
        <w:rPr>
          <w:lang w:val="sv-SE"/>
        </w:rPr>
      </w:pPr>
      <w:r w:rsidRPr="00AB7D2A">
        <w:rPr>
          <w:lang w:val="sv-SE"/>
        </w:rPr>
        <w:t xml:space="preserve">Qomariyah, N., &amp; Fathiyaturrahmah, F. (2024). Peran Ganda Dosen Perempuan dalam Melaksanakan Peran Domestik dan Peran Publik. Aulad: </w:t>
      </w:r>
      <w:r w:rsidRPr="00E9391F">
        <w:rPr>
          <w:i/>
          <w:iCs/>
          <w:lang w:val="sv-SE"/>
        </w:rPr>
        <w:t>Journal on Early Childhood</w:t>
      </w:r>
      <w:r w:rsidRPr="00AB7D2A">
        <w:rPr>
          <w:lang w:val="sv-SE"/>
        </w:rPr>
        <w:t>. 7(1), 89-96.</w:t>
      </w:r>
    </w:p>
    <w:p w14:paraId="76E2D587" w14:textId="22997DC1" w:rsidR="00AB7D2A" w:rsidRPr="00AB7D2A" w:rsidRDefault="00AB7D2A" w:rsidP="00AB7D2A">
      <w:pPr>
        <w:pStyle w:val="BodyText"/>
        <w:spacing w:after="120"/>
        <w:ind w:left="720" w:right="202" w:hanging="620"/>
        <w:jc w:val="both"/>
        <w:rPr>
          <w:lang w:val="sv-SE"/>
        </w:rPr>
      </w:pPr>
      <w:r w:rsidRPr="00E9391F">
        <w:rPr>
          <w:lang w:val="en-US"/>
        </w:rPr>
        <w:t xml:space="preserve">Radcliffe-Brown </w:t>
      </w:r>
      <w:r w:rsidR="00E9391F">
        <w:rPr>
          <w:lang w:val="en-US"/>
        </w:rPr>
        <w:t>(</w:t>
      </w:r>
      <w:r w:rsidRPr="00E9391F">
        <w:rPr>
          <w:lang w:val="en-US"/>
        </w:rPr>
        <w:t>1982</w:t>
      </w:r>
      <w:r w:rsidR="00E9391F">
        <w:rPr>
          <w:lang w:val="en-US"/>
        </w:rPr>
        <w:t>).</w:t>
      </w:r>
      <w:r w:rsidRPr="00E9391F">
        <w:rPr>
          <w:lang w:val="en-US"/>
        </w:rPr>
        <w:t xml:space="preserve"> </w:t>
      </w:r>
      <w:r w:rsidRPr="00E9391F">
        <w:rPr>
          <w:i/>
          <w:iCs/>
          <w:lang w:val="en-US"/>
        </w:rPr>
        <w:t>Structure and Function in Primitive Society</w:t>
      </w:r>
      <w:r w:rsidRPr="00E9391F">
        <w:rPr>
          <w:lang w:val="en-US"/>
        </w:rPr>
        <w:t xml:space="preserve">. </w:t>
      </w:r>
      <w:r w:rsidRPr="00AB7D2A">
        <w:rPr>
          <w:lang w:val="sv-SE"/>
        </w:rPr>
        <w:t>New York: Free Press</w:t>
      </w:r>
    </w:p>
    <w:p w14:paraId="772682C4" w14:textId="77777777" w:rsidR="00AB7D2A" w:rsidRPr="00AB7D2A" w:rsidRDefault="00AB7D2A" w:rsidP="00AB7D2A">
      <w:pPr>
        <w:pStyle w:val="BodyText"/>
        <w:spacing w:after="120"/>
        <w:ind w:left="720" w:right="202" w:hanging="620"/>
        <w:jc w:val="both"/>
        <w:rPr>
          <w:lang w:val="sv-SE"/>
        </w:rPr>
      </w:pPr>
      <w:r w:rsidRPr="00AB7D2A">
        <w:rPr>
          <w:lang w:val="sv-SE"/>
        </w:rPr>
        <w:t xml:space="preserve">Rahim, A. R. (1992). </w:t>
      </w:r>
      <w:r w:rsidRPr="00E9391F">
        <w:rPr>
          <w:i/>
          <w:iCs/>
          <w:lang w:val="sv-SE"/>
        </w:rPr>
        <w:t>Nilai-nilai utama kebudayaan Bugis</w:t>
      </w:r>
      <w:r w:rsidRPr="00AB7D2A">
        <w:rPr>
          <w:lang w:val="sv-SE"/>
        </w:rPr>
        <w:t>. (No Title).</w:t>
      </w:r>
    </w:p>
    <w:p w14:paraId="1B739A9B" w14:textId="77777777" w:rsidR="00AB7D2A" w:rsidRDefault="00AB7D2A" w:rsidP="00AB7D2A">
      <w:pPr>
        <w:pStyle w:val="BodyText"/>
        <w:spacing w:after="120"/>
        <w:ind w:left="720" w:right="202" w:hanging="620"/>
        <w:jc w:val="both"/>
        <w:rPr>
          <w:lang w:val="sv-SE"/>
        </w:rPr>
      </w:pPr>
      <w:r w:rsidRPr="00AB7D2A">
        <w:rPr>
          <w:lang w:val="sv-SE"/>
        </w:rPr>
        <w:t>Rohmah, N. A. I., &amp; Hidayat, M. A. (2023). Dinamika Modal Sosial dan Peran ‘Ebhu Ajjhi’(Ibu Haji) dalam Masyarakat Pedesaan di Bangkalan dan Sampang. </w:t>
      </w:r>
      <w:r w:rsidRPr="00E9391F">
        <w:rPr>
          <w:i/>
          <w:iCs/>
          <w:lang w:val="sv-SE"/>
        </w:rPr>
        <w:t>Jurnal Ilmiah Ilmu Sosial</w:t>
      </w:r>
      <w:r w:rsidRPr="00AB7D2A">
        <w:rPr>
          <w:lang w:val="sv-SE"/>
        </w:rPr>
        <w:t>, 9(2), 160-172.</w:t>
      </w:r>
    </w:p>
    <w:p w14:paraId="5498DED9" w14:textId="2B115483" w:rsidR="00301DE2" w:rsidRPr="00AB7D2A" w:rsidRDefault="00301DE2" w:rsidP="00AB7D2A">
      <w:pPr>
        <w:pStyle w:val="BodyText"/>
        <w:spacing w:after="120"/>
        <w:ind w:left="720" w:right="202" w:hanging="620"/>
        <w:jc w:val="both"/>
        <w:rPr>
          <w:lang w:val="sv-SE"/>
        </w:rPr>
      </w:pPr>
      <w:r w:rsidRPr="00301DE2">
        <w:rPr>
          <w:lang w:val="sv-SE"/>
        </w:rPr>
        <w:t>Sadzali, A. M. (2018). Kelas Haji Kelas Sosial</w:t>
      </w:r>
      <w:r>
        <w:rPr>
          <w:lang w:val="sv-SE"/>
        </w:rPr>
        <w:t>:</w:t>
      </w:r>
      <w:r w:rsidRPr="00301DE2">
        <w:rPr>
          <w:lang w:val="sv-SE"/>
        </w:rPr>
        <w:t xml:space="preserve"> Sejarah Haji dari Zaman Kolonial Hingga Kini Ditinjau dari Kajian Kritis Kapitalisme. </w:t>
      </w:r>
      <w:r w:rsidRPr="00301DE2">
        <w:rPr>
          <w:i/>
          <w:lang w:val="sv-SE"/>
        </w:rPr>
        <w:t>Tsaqofah dan Tarikh: Jurnal Kebudayaan dan Sejarah Islam</w:t>
      </w:r>
      <w:r>
        <w:rPr>
          <w:i/>
          <w:lang w:val="sv-SE"/>
        </w:rPr>
        <w:t>.</w:t>
      </w:r>
      <w:r w:rsidRPr="00301DE2">
        <w:rPr>
          <w:lang w:val="sv-SE"/>
        </w:rPr>
        <w:t> 3(1), 25-38</w:t>
      </w:r>
      <w:r>
        <w:rPr>
          <w:rFonts w:ascii="Arial" w:hAnsi="Arial" w:cs="Arial"/>
          <w:color w:val="222222"/>
          <w:sz w:val="20"/>
          <w:szCs w:val="20"/>
          <w:shd w:val="clear" w:color="auto" w:fill="FFFFFF"/>
        </w:rPr>
        <w:t>.</w:t>
      </w:r>
    </w:p>
    <w:p w14:paraId="3CFEFA76" w14:textId="77777777" w:rsidR="00AB7D2A" w:rsidRPr="00AB7D2A" w:rsidRDefault="00AB7D2A" w:rsidP="00AB7D2A">
      <w:pPr>
        <w:pStyle w:val="BodyText"/>
        <w:spacing w:after="120"/>
        <w:ind w:left="720" w:right="202" w:hanging="620"/>
        <w:jc w:val="both"/>
        <w:rPr>
          <w:lang w:val="sv-SE"/>
        </w:rPr>
      </w:pPr>
      <w:r w:rsidRPr="00AB7D2A">
        <w:rPr>
          <w:lang w:val="sv-SE"/>
        </w:rPr>
        <w:t xml:space="preserve">Smith, H. (2001). </w:t>
      </w:r>
      <w:r w:rsidRPr="00E9391F">
        <w:rPr>
          <w:i/>
          <w:iCs/>
          <w:lang w:val="sv-SE"/>
        </w:rPr>
        <w:t>Agama-agama Manusia</w:t>
      </w:r>
      <w:r w:rsidRPr="00AB7D2A">
        <w:rPr>
          <w:lang w:val="sv-SE"/>
        </w:rPr>
        <w:t>. Jakarta: Yayasan Obor Indonesia.</w:t>
      </w:r>
    </w:p>
    <w:p w14:paraId="1CDB45A7" w14:textId="77777777" w:rsidR="00AB7D2A" w:rsidRPr="00AB7D2A" w:rsidRDefault="00AB7D2A" w:rsidP="00AB7D2A">
      <w:pPr>
        <w:pStyle w:val="BodyText"/>
        <w:spacing w:after="120"/>
        <w:ind w:left="720" w:right="202" w:hanging="620"/>
        <w:jc w:val="both"/>
        <w:rPr>
          <w:lang w:val="sv-SE"/>
        </w:rPr>
      </w:pPr>
      <w:r w:rsidRPr="00AB7D2A">
        <w:rPr>
          <w:lang w:val="sv-SE"/>
        </w:rPr>
        <w:t xml:space="preserve">Soerjono, S. (1990). </w:t>
      </w:r>
      <w:r w:rsidRPr="00E9391F">
        <w:rPr>
          <w:i/>
          <w:iCs/>
          <w:lang w:val="sv-SE"/>
        </w:rPr>
        <w:t>Sosiologi</w:t>
      </w:r>
      <w:r w:rsidRPr="00AB7D2A">
        <w:rPr>
          <w:lang w:val="sv-SE"/>
        </w:rPr>
        <w:t>. Jakarta. PT Raja Grafindo Persada.</w:t>
      </w:r>
    </w:p>
    <w:p w14:paraId="230BE7C5" w14:textId="24852E24" w:rsidR="00AB7D2A" w:rsidRPr="00AB7D2A" w:rsidRDefault="00AB7D2A" w:rsidP="00AB7D2A">
      <w:pPr>
        <w:pStyle w:val="BodyText"/>
        <w:spacing w:after="120"/>
        <w:ind w:left="720" w:right="202" w:hanging="620"/>
        <w:jc w:val="both"/>
        <w:rPr>
          <w:lang w:val="sv-SE"/>
        </w:rPr>
      </w:pPr>
      <w:r w:rsidRPr="00E9391F">
        <w:rPr>
          <w:lang w:val="en-US"/>
        </w:rPr>
        <w:t xml:space="preserve">Spadley, </w:t>
      </w:r>
      <w:r w:rsidR="00E9391F">
        <w:rPr>
          <w:lang w:val="en-US"/>
        </w:rPr>
        <w:t>J.</w:t>
      </w:r>
      <w:r w:rsidRPr="00E9391F">
        <w:rPr>
          <w:lang w:val="en-US"/>
        </w:rPr>
        <w:t xml:space="preserve"> P. &amp; David W. M</w:t>
      </w:r>
      <w:r w:rsidR="00E9391F">
        <w:rPr>
          <w:lang w:val="en-US"/>
        </w:rPr>
        <w:t>.</w:t>
      </w:r>
      <w:r w:rsidRPr="00E9391F">
        <w:rPr>
          <w:lang w:val="en-US"/>
        </w:rPr>
        <w:t xml:space="preserve"> </w:t>
      </w:r>
      <w:r w:rsidR="00E9391F">
        <w:rPr>
          <w:lang w:val="en-US"/>
        </w:rPr>
        <w:t>C.</w:t>
      </w:r>
      <w:r w:rsidRPr="00E9391F">
        <w:rPr>
          <w:lang w:val="en-US"/>
        </w:rPr>
        <w:t xml:space="preserve"> </w:t>
      </w:r>
      <w:r w:rsidR="00E9391F">
        <w:rPr>
          <w:lang w:val="en-US"/>
        </w:rPr>
        <w:t>(</w:t>
      </w:r>
      <w:r w:rsidRPr="00E9391F">
        <w:rPr>
          <w:lang w:val="en-US"/>
        </w:rPr>
        <w:t>1975</w:t>
      </w:r>
      <w:r w:rsidR="00E9391F">
        <w:rPr>
          <w:lang w:val="en-US"/>
        </w:rPr>
        <w:t>)</w:t>
      </w:r>
      <w:r w:rsidR="00E9391F" w:rsidRPr="00E9391F">
        <w:rPr>
          <w:lang w:val="en-US"/>
        </w:rPr>
        <w:t>.</w:t>
      </w:r>
      <w:r w:rsidRPr="00E9391F">
        <w:rPr>
          <w:lang w:val="en-US"/>
        </w:rPr>
        <w:t xml:space="preserve"> </w:t>
      </w:r>
      <w:r w:rsidRPr="00E9391F">
        <w:rPr>
          <w:i/>
          <w:iCs/>
          <w:lang w:val="sv-SE"/>
        </w:rPr>
        <w:t>Anthropologi The Cultural Perspective</w:t>
      </w:r>
      <w:r w:rsidRPr="00AB7D2A">
        <w:rPr>
          <w:lang w:val="sv-SE"/>
        </w:rPr>
        <w:t>. New York: John Wiley &amp; Sons. Inc.</w:t>
      </w:r>
    </w:p>
    <w:p w14:paraId="1AC72AB7" w14:textId="74E82B6E" w:rsidR="00AB7D2A" w:rsidRPr="00AB7D2A" w:rsidRDefault="00AB7D2A" w:rsidP="00AB7D2A">
      <w:pPr>
        <w:pStyle w:val="BodyText"/>
        <w:spacing w:after="120"/>
        <w:ind w:left="720" w:right="202" w:hanging="620"/>
        <w:jc w:val="both"/>
        <w:rPr>
          <w:lang w:val="sv-SE"/>
        </w:rPr>
      </w:pPr>
      <w:r w:rsidRPr="00AB7D2A">
        <w:rPr>
          <w:lang w:val="sv-SE"/>
        </w:rPr>
        <w:t>Stryker, S. (1980). </w:t>
      </w:r>
      <w:r w:rsidRPr="00E9391F">
        <w:rPr>
          <w:i/>
          <w:iCs/>
          <w:lang w:val="sv-SE"/>
        </w:rPr>
        <w:t>Symbolic interactionism: A social structural version. Menlo Park</w:t>
      </w:r>
      <w:r w:rsidR="00E9391F">
        <w:rPr>
          <w:lang w:val="sv-SE"/>
        </w:rPr>
        <w:t>.</w:t>
      </w:r>
      <w:r w:rsidRPr="00AB7D2A">
        <w:rPr>
          <w:lang w:val="sv-SE"/>
        </w:rPr>
        <w:t xml:space="preserve"> CA: Benjamin-Cummings/Blackburn.</w:t>
      </w:r>
    </w:p>
    <w:p w14:paraId="65BE6028" w14:textId="77777777" w:rsidR="00AB7D2A" w:rsidRPr="00AB7D2A" w:rsidRDefault="00AB7D2A" w:rsidP="00AB7D2A">
      <w:pPr>
        <w:pStyle w:val="BodyText"/>
        <w:spacing w:after="120"/>
        <w:ind w:left="720" w:right="202" w:hanging="620"/>
        <w:jc w:val="both"/>
        <w:rPr>
          <w:lang w:val="sv-SE"/>
        </w:rPr>
      </w:pPr>
      <w:r w:rsidRPr="00AB7D2A">
        <w:rPr>
          <w:lang w:val="sv-SE"/>
        </w:rPr>
        <w:t>Subair, S. (2019). Simbolisme Haji Orang Bugis Menguak Makna Ibadah Haji bagi Orang Bugis di Bone Sulawesi Selatan. </w:t>
      </w:r>
      <w:r w:rsidRPr="00E9391F">
        <w:rPr>
          <w:i/>
          <w:iCs/>
          <w:lang w:val="sv-SE"/>
        </w:rPr>
        <w:t>Ri'ayah: Jurnal Sosial dan Keagamaan.</w:t>
      </w:r>
      <w:r w:rsidRPr="00AB7D2A">
        <w:rPr>
          <w:lang w:val="sv-SE"/>
        </w:rPr>
        <w:t> 3(02), 17-29.</w:t>
      </w:r>
    </w:p>
    <w:p w14:paraId="537BC8C7" w14:textId="77777777" w:rsidR="00AB7D2A" w:rsidRPr="00AB7D2A" w:rsidRDefault="00AB7D2A" w:rsidP="00AB7D2A">
      <w:pPr>
        <w:pStyle w:val="BodyText"/>
        <w:spacing w:after="120"/>
        <w:ind w:left="720" w:right="202" w:hanging="620"/>
        <w:jc w:val="both"/>
        <w:rPr>
          <w:lang w:val="sv-SE"/>
        </w:rPr>
      </w:pPr>
      <w:r w:rsidRPr="00AB7D2A">
        <w:rPr>
          <w:lang w:val="sv-SE"/>
        </w:rPr>
        <w:t>Suliyati, T. (2018). Bissu: Keistimewaan gender dalam tradisi Bugis. </w:t>
      </w:r>
      <w:r w:rsidRPr="00E9391F">
        <w:rPr>
          <w:i/>
          <w:iCs/>
          <w:lang w:val="sv-SE"/>
        </w:rPr>
        <w:t>Endogami: Jurnal Ilmiah Kajian Antropologi</w:t>
      </w:r>
      <w:r w:rsidRPr="00AB7D2A">
        <w:rPr>
          <w:lang w:val="sv-SE"/>
        </w:rPr>
        <w:t>, 2(1), 52-61.</w:t>
      </w:r>
    </w:p>
    <w:p w14:paraId="4ED269DC" w14:textId="77777777" w:rsidR="00AB7D2A" w:rsidRPr="00AB7D2A" w:rsidRDefault="00AB7D2A" w:rsidP="00AB7D2A">
      <w:pPr>
        <w:pStyle w:val="BodyText"/>
        <w:spacing w:after="120"/>
        <w:ind w:left="720" w:right="202" w:hanging="620"/>
        <w:jc w:val="both"/>
        <w:rPr>
          <w:lang w:val="sv-SE"/>
        </w:rPr>
      </w:pPr>
      <w:r w:rsidRPr="00AB7D2A">
        <w:rPr>
          <w:lang w:val="sv-SE"/>
        </w:rPr>
        <w:t xml:space="preserve">Syamsurijal, S. (2022). </w:t>
      </w:r>
      <w:r w:rsidRPr="00E9391F">
        <w:rPr>
          <w:i/>
          <w:iCs/>
          <w:lang w:val="sv-SE"/>
        </w:rPr>
        <w:t>Ilalang Arenna Haji Bawakaraeng</w:t>
      </w:r>
      <w:r w:rsidRPr="00AB7D2A">
        <w:rPr>
          <w:lang w:val="sv-SE"/>
        </w:rPr>
        <w:t>. Pusaka. 10(2), 254-275.</w:t>
      </w:r>
    </w:p>
    <w:p w14:paraId="79340884" w14:textId="77777777" w:rsidR="00AB7D2A" w:rsidRDefault="00AB7D2A" w:rsidP="00AB7D2A">
      <w:pPr>
        <w:pStyle w:val="BodyText"/>
        <w:spacing w:after="120"/>
        <w:ind w:left="720" w:right="202" w:hanging="620"/>
        <w:jc w:val="both"/>
        <w:rPr>
          <w:lang w:val="sv-SE"/>
        </w:rPr>
      </w:pPr>
      <w:r w:rsidRPr="00AB7D2A">
        <w:rPr>
          <w:lang w:val="sv-SE"/>
        </w:rPr>
        <w:t>Wahyuni, G., &amp; Simatupang, H. Y. (2024). Tantangan Perempuan Minangkabau Dalam Mengakses Pendidikan di Tengah Budaya Matrilineal. </w:t>
      </w:r>
      <w:r w:rsidRPr="00E9391F">
        <w:rPr>
          <w:i/>
          <w:iCs/>
          <w:lang w:val="sv-SE"/>
        </w:rPr>
        <w:t>Journal of Global Perspective.</w:t>
      </w:r>
      <w:r w:rsidRPr="00AB7D2A">
        <w:rPr>
          <w:lang w:val="sv-SE"/>
        </w:rPr>
        <w:t> 2(1), 112-124.</w:t>
      </w:r>
    </w:p>
    <w:p w14:paraId="78C5B659" w14:textId="5BBAE0E8" w:rsidR="003257DE" w:rsidRPr="00AB7D2A" w:rsidRDefault="003257DE" w:rsidP="00AB7D2A">
      <w:pPr>
        <w:pStyle w:val="BodyText"/>
        <w:spacing w:after="120"/>
        <w:ind w:left="720" w:right="202" w:hanging="620"/>
        <w:jc w:val="both"/>
        <w:rPr>
          <w:lang w:val="sv-SE"/>
        </w:rPr>
      </w:pPr>
      <w:r w:rsidRPr="003257DE">
        <w:rPr>
          <w:lang w:val="sv-SE"/>
        </w:rPr>
        <w:t>Wahab, M. H. A. (2011). Simbol-Simbol Agama. </w:t>
      </w:r>
      <w:r w:rsidRPr="003257DE">
        <w:rPr>
          <w:i/>
          <w:lang w:val="sv-SE"/>
        </w:rPr>
        <w:t>SUBSTANTIA: Jurnal Ilmu-Ilmu Ushuluddin</w:t>
      </w:r>
      <w:r>
        <w:rPr>
          <w:lang w:val="sv-SE"/>
        </w:rPr>
        <w:t>.</w:t>
      </w:r>
      <w:r w:rsidRPr="003257DE">
        <w:rPr>
          <w:lang w:val="sv-SE"/>
        </w:rPr>
        <w:t> 13(1), 78-84.</w:t>
      </w:r>
    </w:p>
    <w:p w14:paraId="5C37A9DC" w14:textId="77777777" w:rsidR="00AB7D2A" w:rsidRPr="00AB7D2A" w:rsidRDefault="00AB7D2A" w:rsidP="00AB7D2A">
      <w:pPr>
        <w:pStyle w:val="BodyText"/>
        <w:spacing w:after="120"/>
        <w:ind w:left="720" w:right="202" w:hanging="620"/>
        <w:jc w:val="both"/>
        <w:rPr>
          <w:lang w:val="sv-SE"/>
        </w:rPr>
      </w:pPr>
      <w:r w:rsidRPr="00AB7D2A">
        <w:rPr>
          <w:lang w:val="sv-SE"/>
        </w:rPr>
        <w:t xml:space="preserve">Wekke, I. S. (2017). Islam dan adat: tinjauan akulturasi budaya dan agama dalam masyarakat Bugis. Analisis: </w:t>
      </w:r>
      <w:r w:rsidRPr="00E9391F">
        <w:rPr>
          <w:i/>
          <w:iCs/>
          <w:lang w:val="sv-SE"/>
        </w:rPr>
        <w:t>Jurnal Studi Keislaman</w:t>
      </w:r>
      <w:r w:rsidRPr="00AB7D2A">
        <w:rPr>
          <w:lang w:val="sv-SE"/>
        </w:rPr>
        <w:t>. 13(1), 27-56.</w:t>
      </w:r>
    </w:p>
    <w:p w14:paraId="5E7C4B24" w14:textId="77777777" w:rsidR="00AB7D2A" w:rsidRPr="00AB7D2A" w:rsidRDefault="00AB7D2A" w:rsidP="00AB7D2A">
      <w:pPr>
        <w:pStyle w:val="BodyText"/>
        <w:spacing w:after="120"/>
        <w:ind w:left="720" w:right="202" w:hanging="620"/>
        <w:jc w:val="both"/>
        <w:rPr>
          <w:lang w:val="sv-SE"/>
        </w:rPr>
      </w:pPr>
      <w:r w:rsidRPr="00AB7D2A">
        <w:rPr>
          <w:lang w:val="sv-SE"/>
        </w:rPr>
        <w:lastRenderedPageBreak/>
        <w:t xml:space="preserve">Wiwiek, dkk. (1986). </w:t>
      </w:r>
      <w:r w:rsidRPr="00E9391F">
        <w:rPr>
          <w:i/>
          <w:iCs/>
          <w:lang w:val="sv-SE"/>
        </w:rPr>
        <w:t>Upacara Tradisional Daerah Sulawesi Selatan</w:t>
      </w:r>
      <w:r w:rsidRPr="00AB7D2A">
        <w:rPr>
          <w:lang w:val="sv-SE"/>
        </w:rPr>
        <w:t>. Ujung Pandang: Depdikbud.</w:t>
      </w:r>
    </w:p>
    <w:p w14:paraId="615B8555" w14:textId="77777777" w:rsidR="00AB7D2A" w:rsidRPr="00AB7D2A" w:rsidRDefault="00AB7D2A" w:rsidP="00AB7D2A">
      <w:pPr>
        <w:pStyle w:val="BodyText"/>
        <w:spacing w:after="120"/>
        <w:ind w:left="720" w:right="202" w:hanging="620"/>
        <w:jc w:val="both"/>
        <w:rPr>
          <w:lang w:val="sv-SE"/>
        </w:rPr>
      </w:pPr>
      <w:r w:rsidRPr="00AB7D2A">
        <w:rPr>
          <w:lang w:val="sv-SE"/>
        </w:rPr>
        <w:t>Zahroh, E. P., &amp; Muhajarah, K. (2024). Pandangan Ulama Sunni-Syiah Terhadap Mahram Haji Bagi Perempuan. el-Buhuth: Borneo Journal of Islamic Studies, 305-313.</w:t>
      </w:r>
    </w:p>
    <w:p w14:paraId="0F17053E" w14:textId="77777777" w:rsidR="00AB7D2A" w:rsidRPr="00AB7D2A" w:rsidRDefault="00AB7D2A" w:rsidP="00AB7D2A">
      <w:pPr>
        <w:pStyle w:val="BodyText"/>
        <w:spacing w:after="120"/>
        <w:ind w:left="720" w:right="202" w:hanging="620"/>
        <w:jc w:val="both"/>
        <w:rPr>
          <w:lang w:val="sv-SE"/>
        </w:rPr>
      </w:pPr>
      <w:r w:rsidRPr="00AB7D2A">
        <w:rPr>
          <w:lang w:val="sv-SE"/>
        </w:rPr>
        <w:t>Zahrok, S., &amp; Suarmini, N. W. (2018). Peran perempuan dalam keluarga. </w:t>
      </w:r>
      <w:r w:rsidRPr="00E9391F">
        <w:rPr>
          <w:i/>
          <w:iCs/>
          <w:lang w:val="sv-SE"/>
        </w:rPr>
        <w:t>IPTEK Journal of Proceedings Series.</w:t>
      </w:r>
      <w:r w:rsidRPr="00AB7D2A">
        <w:rPr>
          <w:lang w:val="sv-SE"/>
        </w:rPr>
        <w:t xml:space="preserve"> (5), 61-65.</w:t>
      </w:r>
    </w:p>
    <w:p w14:paraId="0130DC91" w14:textId="77777777" w:rsidR="00AB7D2A" w:rsidRPr="00AB7D2A" w:rsidRDefault="00AB7D2A" w:rsidP="00AB7D2A">
      <w:pPr>
        <w:pStyle w:val="BodyText"/>
        <w:spacing w:after="120"/>
        <w:ind w:left="720" w:right="202" w:hanging="620"/>
        <w:jc w:val="both"/>
        <w:rPr>
          <w:lang w:val="sv-SE"/>
        </w:rPr>
      </w:pPr>
      <w:r w:rsidRPr="00AB7D2A">
        <w:rPr>
          <w:lang w:val="sv-SE"/>
        </w:rPr>
        <w:t>Zainuddin, M. (2013). Haji dan Status Sosial: Studi Tentang Simbol Agama di Kalangan Masyarakat Muslim. </w:t>
      </w:r>
      <w:r w:rsidRPr="00E9391F">
        <w:rPr>
          <w:i/>
          <w:iCs/>
          <w:lang w:val="sv-SE"/>
        </w:rPr>
        <w:t>el Harakah: Jurnal Budaya Islam</w:t>
      </w:r>
      <w:r w:rsidRPr="00AB7D2A">
        <w:rPr>
          <w:lang w:val="sv-SE"/>
        </w:rPr>
        <w:t>. 15(2), 169-184.</w:t>
      </w:r>
    </w:p>
    <w:p w14:paraId="00DDC62D" w14:textId="77777777" w:rsidR="0087071C" w:rsidRPr="0087071C" w:rsidRDefault="0087071C" w:rsidP="0087071C">
      <w:pPr>
        <w:pStyle w:val="BodyText"/>
        <w:spacing w:after="120" w:line="259" w:lineRule="auto"/>
        <w:ind w:left="100" w:right="202"/>
        <w:jc w:val="both"/>
        <w:rPr>
          <w:lang w:val="sv-SE"/>
        </w:rPr>
      </w:pPr>
    </w:p>
    <w:sectPr w:rsidR="0087071C" w:rsidRPr="0087071C" w:rsidSect="00AD6952">
      <w:pgSz w:w="11906" w:h="16838" w:code="9"/>
      <w:pgMar w:top="2016" w:right="2016" w:bottom="1872" w:left="201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9D3FF" w14:textId="77777777" w:rsidR="009F7577" w:rsidRDefault="009F7577" w:rsidP="00411DD8">
      <w:r>
        <w:separator/>
      </w:r>
    </w:p>
  </w:endnote>
  <w:endnote w:type="continuationSeparator" w:id="0">
    <w:p w14:paraId="4A8AD878" w14:textId="77777777" w:rsidR="009F7577" w:rsidRDefault="009F7577" w:rsidP="0041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A4A99" w14:textId="77777777" w:rsidR="009F7577" w:rsidRDefault="009F7577" w:rsidP="00411DD8">
      <w:r>
        <w:separator/>
      </w:r>
    </w:p>
  </w:footnote>
  <w:footnote w:type="continuationSeparator" w:id="0">
    <w:p w14:paraId="3FEA7464" w14:textId="77777777" w:rsidR="009F7577" w:rsidRDefault="009F7577" w:rsidP="00411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F5180"/>
    <w:rsid w:val="00014350"/>
    <w:rsid w:val="0002253C"/>
    <w:rsid w:val="0003592C"/>
    <w:rsid w:val="000469AD"/>
    <w:rsid w:val="00054F70"/>
    <w:rsid w:val="000603C0"/>
    <w:rsid w:val="00066934"/>
    <w:rsid w:val="00076EE1"/>
    <w:rsid w:val="000E6A59"/>
    <w:rsid w:val="00102C09"/>
    <w:rsid w:val="00103D16"/>
    <w:rsid w:val="00114B6E"/>
    <w:rsid w:val="00142AFD"/>
    <w:rsid w:val="00147760"/>
    <w:rsid w:val="001634CB"/>
    <w:rsid w:val="0017794C"/>
    <w:rsid w:val="001A6E0D"/>
    <w:rsid w:val="001B1891"/>
    <w:rsid w:val="001B634E"/>
    <w:rsid w:val="001C368E"/>
    <w:rsid w:val="001F150B"/>
    <w:rsid w:val="001F2716"/>
    <w:rsid w:val="00200A2E"/>
    <w:rsid w:val="002012F4"/>
    <w:rsid w:val="00220838"/>
    <w:rsid w:val="002373DC"/>
    <w:rsid w:val="00255F2F"/>
    <w:rsid w:val="002643D7"/>
    <w:rsid w:val="002B189C"/>
    <w:rsid w:val="002C0C95"/>
    <w:rsid w:val="002E7091"/>
    <w:rsid w:val="002F1EBD"/>
    <w:rsid w:val="00301DE2"/>
    <w:rsid w:val="00320633"/>
    <w:rsid w:val="00322743"/>
    <w:rsid w:val="003257DE"/>
    <w:rsid w:val="003746A4"/>
    <w:rsid w:val="00377703"/>
    <w:rsid w:val="0038082B"/>
    <w:rsid w:val="00382ACB"/>
    <w:rsid w:val="003A2914"/>
    <w:rsid w:val="003A62F8"/>
    <w:rsid w:val="003A7C86"/>
    <w:rsid w:val="003D5CF4"/>
    <w:rsid w:val="003F76D8"/>
    <w:rsid w:val="00406CD9"/>
    <w:rsid w:val="00411DD8"/>
    <w:rsid w:val="00481A96"/>
    <w:rsid w:val="00490B5C"/>
    <w:rsid w:val="004B6EDF"/>
    <w:rsid w:val="004C04E1"/>
    <w:rsid w:val="004C0A24"/>
    <w:rsid w:val="004D24B8"/>
    <w:rsid w:val="004F3170"/>
    <w:rsid w:val="00501CB1"/>
    <w:rsid w:val="00522A28"/>
    <w:rsid w:val="00541752"/>
    <w:rsid w:val="0054516F"/>
    <w:rsid w:val="00554C91"/>
    <w:rsid w:val="005553EC"/>
    <w:rsid w:val="00556B23"/>
    <w:rsid w:val="005A4BB8"/>
    <w:rsid w:val="005D792C"/>
    <w:rsid w:val="005D7C61"/>
    <w:rsid w:val="005E1A5F"/>
    <w:rsid w:val="005F2472"/>
    <w:rsid w:val="00636790"/>
    <w:rsid w:val="00636BA7"/>
    <w:rsid w:val="00646188"/>
    <w:rsid w:val="00662E6C"/>
    <w:rsid w:val="00674969"/>
    <w:rsid w:val="00674DAB"/>
    <w:rsid w:val="006764E3"/>
    <w:rsid w:val="006965CE"/>
    <w:rsid w:val="006A0CCC"/>
    <w:rsid w:val="006D53B4"/>
    <w:rsid w:val="007074BC"/>
    <w:rsid w:val="0072452D"/>
    <w:rsid w:val="00731C88"/>
    <w:rsid w:val="00747AB0"/>
    <w:rsid w:val="007531A8"/>
    <w:rsid w:val="00756A74"/>
    <w:rsid w:val="00777121"/>
    <w:rsid w:val="0079549C"/>
    <w:rsid w:val="007B5527"/>
    <w:rsid w:val="007C7CDE"/>
    <w:rsid w:val="0080227C"/>
    <w:rsid w:val="00821AF4"/>
    <w:rsid w:val="00854E16"/>
    <w:rsid w:val="00862926"/>
    <w:rsid w:val="00862CD2"/>
    <w:rsid w:val="00867E3E"/>
    <w:rsid w:val="0087071C"/>
    <w:rsid w:val="00882A9E"/>
    <w:rsid w:val="008928D1"/>
    <w:rsid w:val="008A263A"/>
    <w:rsid w:val="008A34CF"/>
    <w:rsid w:val="008B311D"/>
    <w:rsid w:val="008B43EC"/>
    <w:rsid w:val="008C0D01"/>
    <w:rsid w:val="008F5180"/>
    <w:rsid w:val="009617BF"/>
    <w:rsid w:val="009667E9"/>
    <w:rsid w:val="00980A1B"/>
    <w:rsid w:val="009A67A7"/>
    <w:rsid w:val="009F0127"/>
    <w:rsid w:val="009F04CC"/>
    <w:rsid w:val="009F7577"/>
    <w:rsid w:val="00A47F79"/>
    <w:rsid w:val="00A65987"/>
    <w:rsid w:val="00A80A14"/>
    <w:rsid w:val="00A978F1"/>
    <w:rsid w:val="00AA3FA1"/>
    <w:rsid w:val="00AB7D2A"/>
    <w:rsid w:val="00AD0B40"/>
    <w:rsid w:val="00AD6952"/>
    <w:rsid w:val="00B17CD2"/>
    <w:rsid w:val="00B26D4E"/>
    <w:rsid w:val="00B30A3B"/>
    <w:rsid w:val="00B53EB6"/>
    <w:rsid w:val="00B57B1C"/>
    <w:rsid w:val="00B633CD"/>
    <w:rsid w:val="00B6584A"/>
    <w:rsid w:val="00B72BD6"/>
    <w:rsid w:val="00B73EFE"/>
    <w:rsid w:val="00B81130"/>
    <w:rsid w:val="00BA39E7"/>
    <w:rsid w:val="00BD794B"/>
    <w:rsid w:val="00BE699C"/>
    <w:rsid w:val="00BF1F65"/>
    <w:rsid w:val="00C27F43"/>
    <w:rsid w:val="00C347A1"/>
    <w:rsid w:val="00C6181B"/>
    <w:rsid w:val="00C66151"/>
    <w:rsid w:val="00CA2EB4"/>
    <w:rsid w:val="00CC210E"/>
    <w:rsid w:val="00D0417D"/>
    <w:rsid w:val="00D97B91"/>
    <w:rsid w:val="00DD7129"/>
    <w:rsid w:val="00DE3021"/>
    <w:rsid w:val="00DE35CA"/>
    <w:rsid w:val="00E76F50"/>
    <w:rsid w:val="00E77489"/>
    <w:rsid w:val="00E9391F"/>
    <w:rsid w:val="00E96186"/>
    <w:rsid w:val="00EC5451"/>
    <w:rsid w:val="00F21378"/>
    <w:rsid w:val="00F24B0A"/>
    <w:rsid w:val="00F25F31"/>
    <w:rsid w:val="00F26683"/>
    <w:rsid w:val="00F36C48"/>
    <w:rsid w:val="00F46593"/>
    <w:rsid w:val="00F60C31"/>
    <w:rsid w:val="00FA7BC6"/>
    <w:rsid w:val="00FF2778"/>
    <w:rsid w:val="00FF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151"/>
    <w:rPr>
      <w:rFonts w:ascii="Segoe UI" w:eastAsia="Times New Roman" w:hAnsi="Segoe UI" w:cs="Segoe UI"/>
      <w:sz w:val="18"/>
      <w:szCs w:val="18"/>
      <w:lang w:val="id"/>
    </w:rPr>
  </w:style>
  <w:style w:type="character" w:styleId="Strong">
    <w:name w:val="Strong"/>
    <w:basedOn w:val="DefaultParagraphFont"/>
    <w:uiPriority w:val="22"/>
    <w:qFormat/>
    <w:rsid w:val="00BE699C"/>
    <w:rPr>
      <w:b/>
      <w:bCs/>
    </w:rPr>
  </w:style>
  <w:style w:type="character" w:customStyle="1" w:styleId="goohl1">
    <w:name w:val="goohl1"/>
    <w:basedOn w:val="DefaultParagraphFont"/>
    <w:rsid w:val="00B57B1C"/>
  </w:style>
  <w:style w:type="character" w:customStyle="1" w:styleId="BodyTextChar">
    <w:name w:val="Body Text Char"/>
    <w:basedOn w:val="DefaultParagraphFont"/>
    <w:link w:val="BodyText"/>
    <w:uiPriority w:val="1"/>
    <w:rsid w:val="00AB7D2A"/>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D8"/>
    <w:pPr>
      <w:tabs>
        <w:tab w:val="center" w:pos="4680"/>
        <w:tab w:val="right" w:pos="9360"/>
      </w:tabs>
    </w:pPr>
  </w:style>
  <w:style w:type="character" w:customStyle="1" w:styleId="HeaderChar">
    <w:name w:val="Header Char"/>
    <w:basedOn w:val="DefaultParagraphFont"/>
    <w:link w:val="Header"/>
    <w:uiPriority w:val="99"/>
    <w:rsid w:val="00411DD8"/>
    <w:rPr>
      <w:rFonts w:ascii="Times New Roman" w:eastAsia="Times New Roman" w:hAnsi="Times New Roman" w:cs="Times New Roman"/>
      <w:lang w:val="id"/>
    </w:rPr>
  </w:style>
  <w:style w:type="paragraph" w:styleId="Footer">
    <w:name w:val="footer"/>
    <w:basedOn w:val="Normal"/>
    <w:link w:val="FooterChar"/>
    <w:uiPriority w:val="99"/>
    <w:unhideWhenUsed/>
    <w:rsid w:val="00411DD8"/>
    <w:pPr>
      <w:tabs>
        <w:tab w:val="center" w:pos="4680"/>
        <w:tab w:val="right" w:pos="9360"/>
      </w:tabs>
    </w:pPr>
  </w:style>
  <w:style w:type="character" w:customStyle="1" w:styleId="FooterChar">
    <w:name w:val="Footer Char"/>
    <w:basedOn w:val="DefaultParagraphFont"/>
    <w:link w:val="Footer"/>
    <w:uiPriority w:val="99"/>
    <w:rsid w:val="00411DD8"/>
    <w:rPr>
      <w:rFonts w:ascii="Times New Roman" w:eastAsia="Times New Roman" w:hAnsi="Times New Roman" w:cs="Times New Roman"/>
      <w:lang w:val="id"/>
    </w:rPr>
  </w:style>
  <w:style w:type="character" w:styleId="Hyperlink">
    <w:name w:val="Hyperlink"/>
    <w:basedOn w:val="DefaultParagraphFont"/>
    <w:uiPriority w:val="99"/>
    <w:unhideWhenUsed/>
    <w:rsid w:val="001F27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151"/>
    <w:rPr>
      <w:rFonts w:ascii="Segoe UI" w:eastAsia="Times New Roman" w:hAnsi="Segoe UI" w:cs="Segoe UI"/>
      <w:sz w:val="18"/>
      <w:szCs w:val="18"/>
      <w:lang w:val="id"/>
    </w:rPr>
  </w:style>
  <w:style w:type="character" w:styleId="Strong">
    <w:name w:val="Strong"/>
    <w:basedOn w:val="DefaultParagraphFont"/>
    <w:uiPriority w:val="22"/>
    <w:qFormat/>
    <w:rsid w:val="00BE699C"/>
    <w:rPr>
      <w:b/>
      <w:bCs/>
    </w:rPr>
  </w:style>
  <w:style w:type="character" w:customStyle="1" w:styleId="goohl1">
    <w:name w:val="goohl1"/>
    <w:basedOn w:val="DefaultParagraphFont"/>
    <w:rsid w:val="00B57B1C"/>
  </w:style>
  <w:style w:type="character" w:customStyle="1" w:styleId="BodyTextChar">
    <w:name w:val="Body Text Char"/>
    <w:basedOn w:val="DefaultParagraphFont"/>
    <w:link w:val="BodyText"/>
    <w:uiPriority w:val="1"/>
    <w:rsid w:val="00AB7D2A"/>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D8"/>
    <w:pPr>
      <w:tabs>
        <w:tab w:val="center" w:pos="4680"/>
        <w:tab w:val="right" w:pos="9360"/>
      </w:tabs>
    </w:pPr>
  </w:style>
  <w:style w:type="character" w:customStyle="1" w:styleId="HeaderChar">
    <w:name w:val="Header Char"/>
    <w:basedOn w:val="DefaultParagraphFont"/>
    <w:link w:val="Header"/>
    <w:uiPriority w:val="99"/>
    <w:rsid w:val="00411DD8"/>
    <w:rPr>
      <w:rFonts w:ascii="Times New Roman" w:eastAsia="Times New Roman" w:hAnsi="Times New Roman" w:cs="Times New Roman"/>
      <w:lang w:val="id"/>
    </w:rPr>
  </w:style>
  <w:style w:type="paragraph" w:styleId="Footer">
    <w:name w:val="footer"/>
    <w:basedOn w:val="Normal"/>
    <w:link w:val="FooterChar"/>
    <w:uiPriority w:val="99"/>
    <w:unhideWhenUsed/>
    <w:rsid w:val="00411DD8"/>
    <w:pPr>
      <w:tabs>
        <w:tab w:val="center" w:pos="4680"/>
        <w:tab w:val="right" w:pos="9360"/>
      </w:tabs>
    </w:pPr>
  </w:style>
  <w:style w:type="character" w:customStyle="1" w:styleId="FooterChar">
    <w:name w:val="Footer Char"/>
    <w:basedOn w:val="DefaultParagraphFont"/>
    <w:link w:val="Footer"/>
    <w:uiPriority w:val="99"/>
    <w:rsid w:val="00411DD8"/>
    <w:rPr>
      <w:rFonts w:ascii="Times New Roman" w:eastAsia="Times New Roman" w:hAnsi="Times New Roman" w:cs="Times New Roman"/>
      <w:lang w:val="id"/>
    </w:rPr>
  </w:style>
  <w:style w:type="character" w:styleId="Hyperlink">
    <w:name w:val="Hyperlink"/>
    <w:basedOn w:val="DefaultParagraphFont"/>
    <w:uiPriority w:val="99"/>
    <w:unhideWhenUsed/>
    <w:rsid w:val="001F2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09981">
      <w:bodyDiv w:val="1"/>
      <w:marLeft w:val="0"/>
      <w:marRight w:val="0"/>
      <w:marTop w:val="0"/>
      <w:marBottom w:val="0"/>
      <w:divBdr>
        <w:top w:val="none" w:sz="0" w:space="0" w:color="auto"/>
        <w:left w:val="none" w:sz="0" w:space="0" w:color="auto"/>
        <w:bottom w:val="none" w:sz="0" w:space="0" w:color="auto"/>
        <w:right w:val="none" w:sz="0" w:space="0" w:color="auto"/>
      </w:divBdr>
    </w:div>
    <w:div w:id="205989665">
      <w:bodyDiv w:val="1"/>
      <w:marLeft w:val="0"/>
      <w:marRight w:val="0"/>
      <w:marTop w:val="0"/>
      <w:marBottom w:val="0"/>
      <w:divBdr>
        <w:top w:val="none" w:sz="0" w:space="0" w:color="auto"/>
        <w:left w:val="none" w:sz="0" w:space="0" w:color="auto"/>
        <w:bottom w:val="none" w:sz="0" w:space="0" w:color="auto"/>
        <w:right w:val="none" w:sz="0" w:space="0" w:color="auto"/>
      </w:divBdr>
      <w:divsChild>
        <w:div w:id="125709001">
          <w:marLeft w:val="0"/>
          <w:marRight w:val="0"/>
          <w:marTop w:val="0"/>
          <w:marBottom w:val="0"/>
          <w:divBdr>
            <w:top w:val="none" w:sz="0" w:space="0" w:color="auto"/>
            <w:left w:val="none" w:sz="0" w:space="0" w:color="auto"/>
            <w:bottom w:val="none" w:sz="0" w:space="0" w:color="auto"/>
            <w:right w:val="none" w:sz="0" w:space="0" w:color="auto"/>
          </w:divBdr>
        </w:div>
        <w:div w:id="99568559">
          <w:marLeft w:val="0"/>
          <w:marRight w:val="0"/>
          <w:marTop w:val="0"/>
          <w:marBottom w:val="0"/>
          <w:divBdr>
            <w:top w:val="none" w:sz="0" w:space="0" w:color="auto"/>
            <w:left w:val="none" w:sz="0" w:space="0" w:color="auto"/>
            <w:bottom w:val="none" w:sz="0" w:space="0" w:color="auto"/>
            <w:right w:val="none" w:sz="0" w:space="0" w:color="auto"/>
          </w:divBdr>
        </w:div>
      </w:divsChild>
    </w:div>
    <w:div w:id="1590968286">
      <w:bodyDiv w:val="1"/>
      <w:marLeft w:val="0"/>
      <w:marRight w:val="0"/>
      <w:marTop w:val="0"/>
      <w:marBottom w:val="0"/>
      <w:divBdr>
        <w:top w:val="none" w:sz="0" w:space="0" w:color="auto"/>
        <w:left w:val="none" w:sz="0" w:space="0" w:color="auto"/>
        <w:bottom w:val="none" w:sz="0" w:space="0" w:color="auto"/>
        <w:right w:val="none" w:sz="0" w:space="0" w:color="auto"/>
      </w:divBdr>
      <w:divsChild>
        <w:div w:id="1022366955">
          <w:marLeft w:val="0"/>
          <w:marRight w:val="0"/>
          <w:marTop w:val="0"/>
          <w:marBottom w:val="0"/>
          <w:divBdr>
            <w:top w:val="none" w:sz="0" w:space="0" w:color="auto"/>
            <w:left w:val="none" w:sz="0" w:space="0" w:color="auto"/>
            <w:bottom w:val="none" w:sz="0" w:space="0" w:color="auto"/>
            <w:right w:val="none" w:sz="0" w:space="0" w:color="auto"/>
          </w:divBdr>
        </w:div>
        <w:div w:id="4000638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tsara.ahmad@gmail.com" TargetMode="External"/><Relationship Id="rId3" Type="http://schemas.openxmlformats.org/officeDocument/2006/relationships/settings" Target="settings.xml"/><Relationship Id="rId7" Type="http://schemas.openxmlformats.org/officeDocument/2006/relationships/hyperlink" Target="mailto:Hilmimuhammadiyah62@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2318</TotalTime>
  <Pages>14</Pages>
  <Words>5114</Words>
  <Characters>29151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saffa</dc:creator>
  <cp:lastModifiedBy>User</cp:lastModifiedBy>
  <cp:revision>40</cp:revision>
  <cp:lastPrinted>2024-01-15T03:41:00Z</cp:lastPrinted>
  <dcterms:created xsi:type="dcterms:W3CDTF">2024-01-09T02:21:00Z</dcterms:created>
  <dcterms:modified xsi:type="dcterms:W3CDTF">2024-03-01T09:04:00Z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2013</vt:lpwstr>
  </property>
  <property fmtid="{D5CDD505-2E9C-101B-9397-08002B2CF9AE}" pid="4" name="LastSaved">
    <vt:filetime>2024-01-09T00:00:00Z</vt:filetime>
  </property>
</Properties>
</file>