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10A" w:rsidRDefault="00E96266" w:rsidP="00E96266">
      <w:pPr>
        <w:spacing w:after="0" w:line="240" w:lineRule="auto"/>
        <w:jc w:val="center"/>
        <w:rPr>
          <w:rFonts w:ascii="Garamond" w:hAnsi="Garamond"/>
          <w:b/>
          <w:bCs/>
          <w:sz w:val="32"/>
          <w:szCs w:val="32"/>
          <w:lang w:val="id-ID"/>
        </w:rPr>
      </w:pPr>
      <w:r w:rsidRPr="00E96266">
        <w:rPr>
          <w:rStyle w:val="apple-style-span"/>
          <w:rFonts w:ascii="Garamond" w:hAnsi="Garamond" w:cstheme="majorBidi"/>
          <w:b/>
          <w:bCs/>
          <w:color w:val="000000"/>
          <w:sz w:val="32"/>
          <w:szCs w:val="32"/>
          <w:lang w:val="id-ID"/>
        </w:rPr>
        <w:t>A</w:t>
      </w:r>
      <w:r>
        <w:rPr>
          <w:rStyle w:val="apple-style-span"/>
          <w:rFonts w:ascii="Garamond" w:hAnsi="Garamond" w:cstheme="majorBidi"/>
          <w:b/>
          <w:bCs/>
          <w:color w:val="000000"/>
          <w:sz w:val="32"/>
          <w:szCs w:val="32"/>
          <w:lang w:val="en-GB"/>
        </w:rPr>
        <w:t>MTS</w:t>
      </w:r>
      <w:r>
        <w:rPr>
          <w:rStyle w:val="apple-style-span"/>
          <w:rFonts w:ascii="Traditional Arabic" w:hAnsi="Traditional Arabic" w:cs="Traditional Arabic"/>
          <w:b/>
          <w:bCs/>
          <w:color w:val="000000"/>
          <w:sz w:val="32"/>
          <w:szCs w:val="32"/>
          <w:lang w:val="en-GB"/>
        </w:rPr>
        <w:t>Â</w:t>
      </w:r>
      <w:r>
        <w:rPr>
          <w:rStyle w:val="apple-style-span"/>
          <w:rFonts w:ascii="Garamond" w:hAnsi="Garamond" w:cstheme="majorBidi"/>
          <w:b/>
          <w:bCs/>
          <w:color w:val="000000"/>
          <w:sz w:val="32"/>
          <w:szCs w:val="32"/>
          <w:lang w:val="en-GB"/>
        </w:rPr>
        <w:t>L</w:t>
      </w:r>
      <w:r w:rsidR="0027610A">
        <w:rPr>
          <w:rFonts w:ascii="Garamond" w:hAnsi="Garamond"/>
          <w:b/>
          <w:bCs/>
          <w:sz w:val="32"/>
          <w:szCs w:val="32"/>
          <w:lang w:val="id-ID"/>
        </w:rPr>
        <w:t xml:space="preserve"> AL-QU</w:t>
      </w:r>
      <w:bookmarkStart w:id="0" w:name="_GoBack"/>
      <w:bookmarkEnd w:id="0"/>
      <w:r w:rsidR="0027610A">
        <w:rPr>
          <w:rFonts w:ascii="Garamond" w:hAnsi="Garamond"/>
          <w:b/>
          <w:bCs/>
          <w:sz w:val="32"/>
          <w:szCs w:val="32"/>
          <w:lang w:val="id-ID"/>
        </w:rPr>
        <w:t>R’AN</w:t>
      </w:r>
    </w:p>
    <w:p w:rsidR="00407CD0" w:rsidRDefault="005E218E" w:rsidP="0027610A">
      <w:pPr>
        <w:spacing w:after="0" w:line="240" w:lineRule="auto"/>
        <w:jc w:val="center"/>
        <w:rPr>
          <w:rFonts w:ascii="Garamond" w:hAnsi="Garamond"/>
          <w:b/>
          <w:bCs/>
          <w:sz w:val="32"/>
          <w:szCs w:val="32"/>
          <w:lang w:val="id-ID"/>
        </w:rPr>
      </w:pPr>
      <w:r>
        <w:rPr>
          <w:rFonts w:ascii="Garamond" w:hAnsi="Garamond"/>
          <w:b/>
          <w:bCs/>
          <w:sz w:val="32"/>
          <w:szCs w:val="32"/>
          <w:lang w:val="en-GB"/>
        </w:rPr>
        <w:t xml:space="preserve">DALAM </w:t>
      </w:r>
      <w:r w:rsidR="00407CD0">
        <w:rPr>
          <w:rFonts w:ascii="Garamond" w:hAnsi="Garamond"/>
          <w:b/>
          <w:bCs/>
          <w:sz w:val="32"/>
          <w:szCs w:val="32"/>
          <w:lang w:val="id-ID"/>
        </w:rPr>
        <w:t>PERSPEKTIF SOSIAL</w:t>
      </w:r>
    </w:p>
    <w:p w:rsidR="0027610A" w:rsidRPr="00A2628D" w:rsidRDefault="0027610A" w:rsidP="0027610A">
      <w:pPr>
        <w:spacing w:after="0" w:line="240" w:lineRule="auto"/>
        <w:jc w:val="center"/>
        <w:rPr>
          <w:rFonts w:ascii="Garamond" w:hAnsi="Garamond"/>
          <w:b/>
          <w:bCs/>
          <w:sz w:val="28"/>
          <w:szCs w:val="28"/>
        </w:rPr>
      </w:pPr>
    </w:p>
    <w:p w:rsidR="0027610A" w:rsidRPr="00970477" w:rsidRDefault="0027610A" w:rsidP="0027610A">
      <w:pPr>
        <w:spacing w:after="0" w:line="240" w:lineRule="auto"/>
        <w:jc w:val="center"/>
        <w:rPr>
          <w:rFonts w:ascii="Garamond" w:hAnsi="Garamond"/>
          <w:b/>
          <w:bCs/>
          <w:lang w:val="id-ID"/>
        </w:rPr>
      </w:pPr>
      <w:r>
        <w:rPr>
          <w:rFonts w:ascii="Garamond" w:hAnsi="Garamond"/>
          <w:b/>
          <w:bCs/>
          <w:lang w:val="id-ID"/>
        </w:rPr>
        <w:t>Hepni Putra, Amalia Irfani</w:t>
      </w:r>
    </w:p>
    <w:p w:rsidR="0027610A" w:rsidRDefault="0027610A" w:rsidP="0027610A">
      <w:pPr>
        <w:spacing w:after="0" w:line="240" w:lineRule="auto"/>
        <w:jc w:val="center"/>
        <w:rPr>
          <w:rFonts w:ascii="Garamond" w:hAnsi="Garamond"/>
          <w:lang w:val="id-ID"/>
        </w:rPr>
      </w:pPr>
      <w:r>
        <w:rPr>
          <w:rFonts w:ascii="Garamond" w:hAnsi="Garamond"/>
          <w:lang w:val="id-ID"/>
        </w:rPr>
        <w:t>IAIN Pontianak, Indonesia</w:t>
      </w:r>
    </w:p>
    <w:p w:rsidR="0027610A" w:rsidRPr="002F4F9D" w:rsidRDefault="0027610A" w:rsidP="0027610A">
      <w:pPr>
        <w:spacing w:after="0" w:line="240" w:lineRule="auto"/>
        <w:jc w:val="center"/>
        <w:rPr>
          <w:rFonts w:ascii="Garamond" w:hAnsi="Garamond"/>
          <w:i/>
          <w:lang w:val="id-ID"/>
        </w:rPr>
      </w:pPr>
      <w:r>
        <w:rPr>
          <w:rFonts w:ascii="Garamond" w:hAnsi="Garamond"/>
          <w:i/>
          <w:lang w:val="id-ID"/>
        </w:rPr>
        <w:t>h</w:t>
      </w:r>
      <w:r w:rsidRPr="002F4F9D">
        <w:rPr>
          <w:rFonts w:ascii="Garamond" w:hAnsi="Garamond"/>
          <w:i/>
          <w:lang w:val="id-ID"/>
        </w:rPr>
        <w:t>epniputra89@gmail.com</w:t>
      </w:r>
    </w:p>
    <w:p w:rsidR="0027610A" w:rsidRPr="00A2628D" w:rsidRDefault="00CC40D3" w:rsidP="0027610A">
      <w:pPr>
        <w:spacing w:after="0" w:line="240" w:lineRule="auto"/>
        <w:jc w:val="center"/>
        <w:rPr>
          <w:rFonts w:ascii="Garamond" w:hAnsi="Garamond"/>
          <w:i/>
          <w:iCs/>
          <w:lang w:val="id-ID"/>
        </w:rPr>
      </w:pPr>
      <w:r>
        <w:rPr>
          <w:rFonts w:ascii="Garamond" w:hAnsi="Garamond"/>
          <w:i/>
          <w:iCs/>
          <w:lang w:val="id-ID"/>
        </w:rPr>
        <w:t>a</w:t>
      </w:r>
      <w:r w:rsidR="0027610A">
        <w:rPr>
          <w:rFonts w:ascii="Garamond" w:hAnsi="Garamond"/>
          <w:i/>
          <w:iCs/>
          <w:lang w:val="id-ID"/>
        </w:rPr>
        <w:t>maliadahlan83@gmail.com</w:t>
      </w:r>
    </w:p>
    <w:p w:rsidR="0027610A" w:rsidRDefault="0027610A" w:rsidP="0027610A">
      <w:pPr>
        <w:spacing w:after="0" w:line="240" w:lineRule="auto"/>
        <w:jc w:val="center"/>
        <w:rPr>
          <w:rFonts w:ascii="Garamond" w:hAnsi="Garamond"/>
          <w:i/>
          <w:iCs/>
          <w:sz w:val="28"/>
          <w:szCs w:val="28"/>
          <w:lang w:val="id-ID"/>
        </w:rPr>
      </w:pPr>
    </w:p>
    <w:p w:rsidR="0027610A" w:rsidRDefault="0027610A" w:rsidP="0027610A">
      <w:pPr>
        <w:spacing w:after="0" w:line="240" w:lineRule="auto"/>
        <w:ind w:right="-1"/>
        <w:jc w:val="center"/>
        <w:rPr>
          <w:rFonts w:ascii="Garamond" w:hAnsi="Garamond"/>
          <w:b/>
          <w:lang w:val="id-ID"/>
        </w:rPr>
      </w:pPr>
      <w:r w:rsidRPr="00B10800">
        <w:rPr>
          <w:rFonts w:ascii="Garamond" w:hAnsi="Garamond"/>
          <w:b/>
          <w:lang w:val="id-ID"/>
        </w:rPr>
        <w:t>Abstract</w:t>
      </w:r>
    </w:p>
    <w:p w:rsidR="0027610A" w:rsidRDefault="0027610A" w:rsidP="0027610A">
      <w:pPr>
        <w:spacing w:after="0" w:line="240" w:lineRule="auto"/>
        <w:ind w:right="-1"/>
        <w:jc w:val="both"/>
        <w:rPr>
          <w:rFonts w:ascii="Garamond" w:hAnsi="Garamond"/>
          <w:i/>
          <w:lang w:val="id-ID"/>
        </w:rPr>
      </w:pPr>
    </w:p>
    <w:p w:rsidR="0027610A" w:rsidRPr="00CC40D3" w:rsidRDefault="00D77BE9" w:rsidP="00CC40D3">
      <w:pPr>
        <w:jc w:val="both"/>
        <w:rPr>
          <w:rFonts w:ascii="Garamond" w:hAnsi="Garamond" w:cstheme="majorBidi"/>
          <w:i/>
          <w:iCs/>
          <w:color w:val="000000"/>
          <w:lang w:val="id-ID"/>
        </w:rPr>
      </w:pPr>
      <w:r w:rsidRPr="00A866C3">
        <w:rPr>
          <w:rStyle w:val="apple-style-span"/>
          <w:rFonts w:ascii="Garamond" w:hAnsi="Garamond" w:cstheme="majorBidi"/>
          <w:i/>
          <w:iCs/>
          <w:color w:val="000000"/>
          <w:lang w:val="id-ID"/>
        </w:rPr>
        <w:t xml:space="preserve">Perubahan </w:t>
      </w:r>
      <w:r w:rsidR="008B5E2A" w:rsidRPr="00A866C3">
        <w:rPr>
          <w:rStyle w:val="apple-style-span"/>
          <w:rFonts w:ascii="Garamond" w:hAnsi="Garamond" w:cstheme="majorBidi"/>
          <w:i/>
          <w:iCs/>
          <w:color w:val="000000"/>
          <w:lang w:val="id-ID"/>
        </w:rPr>
        <w:t xml:space="preserve">sosial yang terjadi </w:t>
      </w:r>
      <w:r w:rsidRPr="00A866C3">
        <w:rPr>
          <w:rStyle w:val="apple-style-span"/>
          <w:rFonts w:ascii="Garamond" w:hAnsi="Garamond" w:cstheme="majorBidi"/>
          <w:i/>
          <w:iCs/>
          <w:color w:val="000000"/>
          <w:lang w:val="id-ID"/>
        </w:rPr>
        <w:t>di</w:t>
      </w:r>
      <w:r w:rsidR="00982338" w:rsidRPr="00A866C3">
        <w:rPr>
          <w:rStyle w:val="apple-style-span"/>
          <w:rFonts w:ascii="Garamond" w:hAnsi="Garamond" w:cstheme="majorBidi"/>
          <w:i/>
          <w:iCs/>
          <w:color w:val="000000"/>
          <w:lang w:val="id-ID"/>
        </w:rPr>
        <w:t xml:space="preserve"> </w:t>
      </w:r>
      <w:r w:rsidRPr="00A866C3">
        <w:rPr>
          <w:rStyle w:val="apple-style-span"/>
          <w:rFonts w:ascii="Garamond" w:hAnsi="Garamond" w:cstheme="majorBidi"/>
          <w:i/>
          <w:iCs/>
          <w:color w:val="000000"/>
          <w:lang w:val="id-ID"/>
        </w:rPr>
        <w:t xml:space="preserve">masyarakat </w:t>
      </w:r>
      <w:r w:rsidR="00A866C3" w:rsidRPr="00A866C3">
        <w:rPr>
          <w:rStyle w:val="apple-style-span"/>
          <w:rFonts w:ascii="Garamond" w:hAnsi="Garamond" w:cstheme="majorBidi"/>
          <w:i/>
          <w:iCs/>
          <w:color w:val="000000"/>
          <w:lang w:val="id-ID"/>
        </w:rPr>
        <w:t>merupakan</w:t>
      </w:r>
      <w:r w:rsidR="00982338" w:rsidRPr="00A866C3">
        <w:rPr>
          <w:rStyle w:val="apple-style-span"/>
          <w:rFonts w:ascii="Garamond" w:hAnsi="Garamond" w:cstheme="majorBidi"/>
          <w:i/>
          <w:iCs/>
          <w:color w:val="000000"/>
          <w:lang w:val="id-ID"/>
        </w:rPr>
        <w:t xml:space="preserve"> konsekuensi da</w:t>
      </w:r>
      <w:r w:rsidR="002D03F3">
        <w:rPr>
          <w:rStyle w:val="apple-style-span"/>
          <w:rFonts w:ascii="Garamond" w:hAnsi="Garamond" w:cstheme="majorBidi"/>
          <w:i/>
          <w:iCs/>
          <w:color w:val="000000"/>
          <w:lang w:val="id-ID"/>
        </w:rPr>
        <w:t>ri pengaruh positif dan negati</w:t>
      </w:r>
      <w:r w:rsidR="002D03F3" w:rsidRPr="002D03F3">
        <w:rPr>
          <w:rStyle w:val="apple-style-span"/>
          <w:rFonts w:ascii="Garamond" w:hAnsi="Garamond" w:cstheme="majorBidi"/>
          <w:i/>
          <w:iCs/>
          <w:color w:val="000000"/>
          <w:lang w:val="id-ID"/>
        </w:rPr>
        <w:t>f</w:t>
      </w:r>
      <w:r w:rsidR="00982338" w:rsidRPr="00A866C3">
        <w:rPr>
          <w:rStyle w:val="apple-style-span"/>
          <w:rFonts w:ascii="Garamond" w:hAnsi="Garamond" w:cstheme="majorBidi"/>
          <w:i/>
          <w:iCs/>
          <w:color w:val="000000"/>
          <w:lang w:val="id-ID"/>
        </w:rPr>
        <w:t>,</w:t>
      </w:r>
      <w:r w:rsidR="00360DD7" w:rsidRPr="00A866C3">
        <w:rPr>
          <w:rStyle w:val="apple-style-span"/>
          <w:rFonts w:ascii="Garamond" w:hAnsi="Garamond" w:cstheme="majorBidi"/>
          <w:i/>
          <w:iCs/>
          <w:color w:val="000000"/>
          <w:lang w:val="id-ID"/>
        </w:rPr>
        <w:t xml:space="preserve"> </w:t>
      </w:r>
      <w:r w:rsidR="008B5E2A" w:rsidRPr="00A866C3">
        <w:rPr>
          <w:rStyle w:val="apple-style-span"/>
          <w:rFonts w:ascii="Garamond" w:hAnsi="Garamond" w:cstheme="majorBidi"/>
          <w:i/>
          <w:iCs/>
          <w:color w:val="000000"/>
          <w:lang w:val="id-ID"/>
        </w:rPr>
        <w:t xml:space="preserve">sehingga perlu adanya pertunjuk yang </w:t>
      </w:r>
      <w:r w:rsidR="00AC6008" w:rsidRPr="00A866C3">
        <w:rPr>
          <w:rStyle w:val="apple-style-span"/>
          <w:rFonts w:ascii="Garamond" w:hAnsi="Garamond" w:cstheme="majorBidi"/>
          <w:i/>
          <w:iCs/>
          <w:color w:val="000000"/>
          <w:lang w:val="id-ID"/>
        </w:rPr>
        <w:t>bisa</w:t>
      </w:r>
      <w:r w:rsidR="008B5E2A" w:rsidRPr="00A866C3">
        <w:rPr>
          <w:rStyle w:val="apple-style-span"/>
          <w:rFonts w:ascii="Garamond" w:hAnsi="Garamond" w:cstheme="majorBidi"/>
          <w:i/>
          <w:iCs/>
          <w:color w:val="000000"/>
          <w:lang w:val="id-ID"/>
        </w:rPr>
        <w:t xml:space="preserve"> mengarahkan manusia dalam mengikuti perubahan social</w:t>
      </w:r>
      <w:r w:rsidR="00AC6008" w:rsidRPr="00A866C3">
        <w:rPr>
          <w:rStyle w:val="apple-style-span"/>
          <w:rFonts w:ascii="Garamond" w:hAnsi="Garamond" w:cstheme="majorBidi"/>
          <w:i/>
          <w:iCs/>
          <w:color w:val="000000"/>
          <w:lang w:val="id-ID"/>
        </w:rPr>
        <w:t xml:space="preserve"> </w:t>
      </w:r>
      <w:r w:rsidR="00360DD7" w:rsidRPr="00A866C3">
        <w:rPr>
          <w:rStyle w:val="apple-style-span"/>
          <w:rFonts w:ascii="Garamond" w:hAnsi="Garamond" w:cstheme="majorBidi"/>
          <w:i/>
          <w:iCs/>
          <w:color w:val="000000"/>
          <w:lang w:val="id-ID"/>
        </w:rPr>
        <w:t>ke arah yang</w:t>
      </w:r>
      <w:r w:rsidR="00AC6008" w:rsidRPr="00A866C3">
        <w:rPr>
          <w:rStyle w:val="apple-style-span"/>
          <w:rFonts w:ascii="Garamond" w:hAnsi="Garamond" w:cstheme="majorBidi"/>
          <w:i/>
          <w:iCs/>
          <w:color w:val="000000"/>
          <w:lang w:val="id-ID"/>
        </w:rPr>
        <w:t xml:space="preserve"> positif.</w:t>
      </w:r>
      <w:r w:rsidR="008B5E2A" w:rsidRPr="00A866C3">
        <w:rPr>
          <w:rStyle w:val="apple-style-span"/>
          <w:rFonts w:ascii="Garamond" w:hAnsi="Garamond" w:cstheme="majorBidi"/>
          <w:i/>
          <w:iCs/>
          <w:color w:val="000000"/>
          <w:lang w:val="id-ID"/>
        </w:rPr>
        <w:t xml:space="preserve"> </w:t>
      </w:r>
      <w:r w:rsidR="00730E52" w:rsidRPr="00A866C3">
        <w:rPr>
          <w:rFonts w:ascii="Garamond" w:hAnsi="Garamond" w:cstheme="majorBidi"/>
          <w:i/>
          <w:iCs/>
          <w:lang w:val="id-ID"/>
        </w:rPr>
        <w:t>Sebagai bagian dari uslûb</w:t>
      </w:r>
      <w:r w:rsidR="00E429A1">
        <w:rPr>
          <w:rFonts w:ascii="Garamond" w:hAnsi="Garamond" w:cstheme="majorBidi"/>
          <w:i/>
          <w:iCs/>
          <w:lang w:val="id-ID"/>
        </w:rPr>
        <w:t xml:space="preserve"> (gaya bahasa) </w:t>
      </w:r>
      <w:r w:rsidR="00E429A1" w:rsidRPr="00E429A1">
        <w:rPr>
          <w:rFonts w:ascii="Garamond" w:hAnsi="Garamond" w:cstheme="majorBidi"/>
          <w:i/>
          <w:iCs/>
          <w:lang w:val="id-ID"/>
        </w:rPr>
        <w:t>a</w:t>
      </w:r>
      <w:r w:rsidR="00730E52" w:rsidRPr="00A866C3">
        <w:rPr>
          <w:rFonts w:ascii="Garamond" w:hAnsi="Garamond" w:cstheme="majorBidi"/>
          <w:i/>
          <w:iCs/>
          <w:lang w:val="id-ID"/>
        </w:rPr>
        <w:t xml:space="preserve">l-Qur’an, </w:t>
      </w:r>
      <w:r w:rsidR="00730E52" w:rsidRPr="00A866C3">
        <w:rPr>
          <w:rStyle w:val="apple-style-span"/>
          <w:rFonts w:ascii="Garamond" w:hAnsi="Garamond" w:cstheme="majorBidi"/>
          <w:i/>
          <w:iCs/>
          <w:color w:val="000000"/>
          <w:lang w:val="id-ID"/>
        </w:rPr>
        <w:t xml:space="preserve">amtsâl memilik peran strategis menjadikan manusia </w:t>
      </w:r>
      <w:r w:rsidR="00DE35AB" w:rsidRPr="00A866C3">
        <w:rPr>
          <w:rFonts w:ascii="Garamond" w:hAnsi="Garamond" w:cstheme="majorBidi"/>
          <w:i/>
          <w:iCs/>
          <w:lang w:val="id-ID"/>
        </w:rPr>
        <w:t>untuk selalu cenderung melakukan kebaikan,</w:t>
      </w:r>
      <w:r w:rsidR="004572EF" w:rsidRPr="00A866C3">
        <w:rPr>
          <w:rStyle w:val="apple-style-span"/>
          <w:rFonts w:ascii="Garamond" w:hAnsi="Garamond" w:cstheme="majorBidi"/>
          <w:i/>
          <w:iCs/>
          <w:color w:val="000000"/>
          <w:lang w:val="id-ID"/>
        </w:rPr>
        <w:t xml:space="preserve"> </w:t>
      </w:r>
      <w:r w:rsidR="00A866C3" w:rsidRPr="00A866C3">
        <w:rPr>
          <w:rStyle w:val="apple-style-span"/>
          <w:rFonts w:ascii="Garamond" w:hAnsi="Garamond" w:cstheme="majorBidi"/>
          <w:i/>
          <w:iCs/>
          <w:color w:val="000000"/>
          <w:lang w:val="id-ID"/>
        </w:rPr>
        <w:t>serta mencegah dari hal-hal negatif</w:t>
      </w:r>
      <w:r w:rsidR="00DE35AB" w:rsidRPr="00A866C3">
        <w:rPr>
          <w:rStyle w:val="FootnoteTextChar"/>
          <w:rFonts w:ascii="Garamond" w:hAnsi="Garamond" w:cstheme="majorBidi"/>
          <w:i/>
          <w:iCs/>
          <w:color w:val="000000"/>
          <w:sz w:val="24"/>
          <w:szCs w:val="24"/>
          <w:lang w:val="id-ID"/>
        </w:rPr>
        <w:t>, denga</w:t>
      </w:r>
      <w:r w:rsidR="00A866C3" w:rsidRPr="00A866C3">
        <w:rPr>
          <w:rStyle w:val="FootnoteTextChar"/>
          <w:rFonts w:ascii="Garamond" w:hAnsi="Garamond" w:cstheme="majorBidi"/>
          <w:i/>
          <w:iCs/>
          <w:color w:val="000000"/>
          <w:sz w:val="24"/>
          <w:szCs w:val="24"/>
          <w:lang w:val="id-ID"/>
        </w:rPr>
        <w:t>n</w:t>
      </w:r>
      <w:r w:rsidR="00DE35AB" w:rsidRPr="00A866C3">
        <w:rPr>
          <w:rStyle w:val="FootnoteTextChar"/>
          <w:rFonts w:ascii="Garamond" w:hAnsi="Garamond" w:cstheme="majorBidi"/>
          <w:i/>
          <w:iCs/>
          <w:color w:val="000000"/>
          <w:sz w:val="24"/>
          <w:szCs w:val="24"/>
          <w:lang w:val="id-ID"/>
        </w:rPr>
        <w:t xml:space="preserve"> cara </w:t>
      </w:r>
      <w:r w:rsidR="00DE35AB" w:rsidRPr="00A866C3">
        <w:rPr>
          <w:rStyle w:val="apple-style-span"/>
          <w:rFonts w:ascii="Garamond" w:hAnsi="Garamond" w:cstheme="majorBidi"/>
          <w:i/>
          <w:iCs/>
          <w:color w:val="000000"/>
          <w:lang w:val="id-ID"/>
        </w:rPr>
        <w:t xml:space="preserve">memvisualisasikan secara jelas materi yang dibicarakan, sekaligus meniscayakan hakikat atau realitas yang hendak dikemukakan mewujud secara nyata. </w:t>
      </w:r>
      <w:r w:rsidR="00CB1113" w:rsidRPr="00A866C3">
        <w:rPr>
          <w:rStyle w:val="apple-style-span"/>
          <w:rFonts w:ascii="Garamond" w:hAnsi="Garamond" w:cstheme="majorBidi"/>
          <w:i/>
          <w:iCs/>
          <w:color w:val="000000"/>
          <w:lang w:val="id-ID"/>
        </w:rPr>
        <w:t>Amtsâl</w:t>
      </w:r>
      <w:r w:rsidR="00CB1113" w:rsidRPr="00A866C3">
        <w:rPr>
          <w:rFonts w:ascii="Garamond" w:hAnsi="Garamond" w:cstheme="majorBidi"/>
          <w:i/>
          <w:iCs/>
          <w:lang w:val="id-ID"/>
        </w:rPr>
        <w:t xml:space="preserve"> juga merupakan cara yang paling tepat untuk memberikan gambaran kehidupan suatu masyarakat, baik tabiat, kebiasaan, pemikiran, serta budaya yang terdapat dalam masyarakat tersebut. Sehingga </w:t>
      </w:r>
      <w:r w:rsidR="00A866C3" w:rsidRPr="00A866C3">
        <w:rPr>
          <w:rStyle w:val="apple-style-span"/>
          <w:rFonts w:ascii="Garamond" w:hAnsi="Garamond" w:cstheme="majorBidi"/>
          <w:i/>
          <w:iCs/>
          <w:color w:val="000000"/>
          <w:lang w:val="id-ID"/>
        </w:rPr>
        <w:t>a</w:t>
      </w:r>
      <w:r w:rsidR="00CB1113" w:rsidRPr="00A866C3">
        <w:rPr>
          <w:rStyle w:val="apple-style-span"/>
          <w:rFonts w:ascii="Garamond" w:hAnsi="Garamond" w:cstheme="majorBidi"/>
          <w:i/>
          <w:iCs/>
          <w:color w:val="000000"/>
          <w:lang w:val="id-ID"/>
        </w:rPr>
        <w:t>mtsâl</w:t>
      </w:r>
      <w:r w:rsidR="00CB1113" w:rsidRPr="00A866C3">
        <w:rPr>
          <w:rFonts w:ascii="Garamond" w:hAnsi="Garamond" w:cstheme="majorBidi"/>
          <w:i/>
          <w:iCs/>
          <w:lang w:val="id-ID"/>
        </w:rPr>
        <w:t xml:space="preserve"> dengan </w:t>
      </w:r>
      <w:r w:rsidR="00CB1113" w:rsidRPr="00A866C3">
        <w:rPr>
          <w:rStyle w:val="apple-style-span"/>
          <w:rFonts w:ascii="Garamond" w:hAnsi="Garamond" w:cstheme="majorBidi"/>
          <w:i/>
          <w:iCs/>
          <w:color w:val="000000"/>
          <w:lang w:val="id-ID"/>
        </w:rPr>
        <w:t>ber</w:t>
      </w:r>
      <w:r w:rsidR="0027610A" w:rsidRPr="00A866C3">
        <w:rPr>
          <w:rStyle w:val="apple-style-span"/>
          <w:rFonts w:ascii="Garamond" w:hAnsi="Garamond" w:cstheme="majorBidi"/>
          <w:i/>
          <w:iCs/>
          <w:color w:val="000000"/>
          <w:lang w:val="id-ID"/>
        </w:rPr>
        <w:t>bagai bentuk</w:t>
      </w:r>
      <w:r w:rsidR="00CB1113" w:rsidRPr="00A866C3">
        <w:rPr>
          <w:rStyle w:val="apple-style-span"/>
          <w:rFonts w:ascii="Garamond" w:hAnsi="Garamond" w:cstheme="majorBidi"/>
          <w:i/>
          <w:iCs/>
          <w:color w:val="000000"/>
          <w:lang w:val="id-ID"/>
        </w:rPr>
        <w:t>nya</w:t>
      </w:r>
      <w:r w:rsidR="00E429A1">
        <w:rPr>
          <w:rStyle w:val="apple-style-span"/>
          <w:rFonts w:ascii="Garamond" w:hAnsi="Garamond" w:cstheme="majorBidi"/>
          <w:i/>
          <w:iCs/>
          <w:color w:val="000000"/>
          <w:lang w:val="id-ID"/>
        </w:rPr>
        <w:t xml:space="preserve"> dalam </w:t>
      </w:r>
      <w:r w:rsidR="00E429A1" w:rsidRPr="001D55E8">
        <w:rPr>
          <w:rStyle w:val="apple-style-span"/>
          <w:rFonts w:ascii="Garamond" w:hAnsi="Garamond" w:cstheme="majorBidi"/>
          <w:i/>
          <w:iCs/>
          <w:color w:val="000000"/>
          <w:lang w:val="id-ID"/>
        </w:rPr>
        <w:t>a</w:t>
      </w:r>
      <w:r w:rsidR="0027610A" w:rsidRPr="00A866C3">
        <w:rPr>
          <w:rStyle w:val="apple-style-span"/>
          <w:rFonts w:ascii="Garamond" w:hAnsi="Garamond" w:cstheme="majorBidi"/>
          <w:i/>
          <w:iCs/>
          <w:color w:val="000000"/>
          <w:lang w:val="id-ID"/>
        </w:rPr>
        <w:t>l-Qur'an</w:t>
      </w:r>
      <w:r w:rsidR="0027610A" w:rsidRPr="00A866C3">
        <w:rPr>
          <w:rFonts w:ascii="Garamond" w:hAnsi="Garamond" w:cstheme="majorBidi"/>
          <w:i/>
          <w:iCs/>
          <w:lang w:val="id-ID"/>
        </w:rPr>
        <w:t xml:space="preserve">, </w:t>
      </w:r>
      <w:r w:rsidR="00CB1113" w:rsidRPr="00A866C3">
        <w:rPr>
          <w:rFonts w:ascii="Garamond" w:hAnsi="Garamond" w:cstheme="majorBidi"/>
          <w:i/>
          <w:iCs/>
          <w:lang w:val="id-ID"/>
        </w:rPr>
        <w:t xml:space="preserve">mimiliki kontribusi yang cukup besar </w:t>
      </w:r>
      <w:r w:rsidR="0027610A" w:rsidRPr="00A866C3">
        <w:rPr>
          <w:rStyle w:val="apple-style-span"/>
          <w:rFonts w:ascii="Garamond" w:hAnsi="Garamond" w:cstheme="majorBidi"/>
          <w:i/>
          <w:iCs/>
          <w:color w:val="000000"/>
          <w:lang w:val="id-ID"/>
        </w:rPr>
        <w:t xml:space="preserve">dalam </w:t>
      </w:r>
      <w:r w:rsidR="00CB1113" w:rsidRPr="00A866C3">
        <w:rPr>
          <w:rStyle w:val="apple-style-span"/>
          <w:rFonts w:ascii="Garamond" w:hAnsi="Garamond" w:cstheme="majorBidi"/>
          <w:i/>
          <w:iCs/>
          <w:color w:val="000000"/>
          <w:lang w:val="id-ID"/>
        </w:rPr>
        <w:t>mengarahkan manusia dalam mengikuti perubahan social yang bernilai positif</w:t>
      </w:r>
      <w:r w:rsidR="00A866C3" w:rsidRPr="00A866C3">
        <w:rPr>
          <w:rStyle w:val="apple-style-span"/>
          <w:rFonts w:ascii="Garamond" w:hAnsi="Garamond" w:cstheme="majorBidi"/>
          <w:i/>
          <w:iCs/>
          <w:color w:val="000000"/>
          <w:lang w:val="id-ID"/>
        </w:rPr>
        <w:t xml:space="preserve">, </w:t>
      </w:r>
      <w:r w:rsidR="0027610A" w:rsidRPr="00A866C3">
        <w:rPr>
          <w:rFonts w:ascii="Garamond" w:hAnsi="Garamond" w:cstheme="majorBidi"/>
          <w:i/>
          <w:iCs/>
          <w:lang w:val="id-ID"/>
        </w:rPr>
        <w:t xml:space="preserve">yang pada akhirnya berkorelasi pada interaksinya dengan sesama manusia dan alam sekitar yang berlandas pada akhlak mulia.  </w:t>
      </w:r>
    </w:p>
    <w:p w:rsidR="0027610A" w:rsidRDefault="0027610A" w:rsidP="006C4D2C">
      <w:pPr>
        <w:spacing w:after="0" w:line="240" w:lineRule="auto"/>
        <w:ind w:right="-1"/>
        <w:jc w:val="both"/>
        <w:rPr>
          <w:rFonts w:ascii="Garamond" w:hAnsi="Garamond"/>
          <w:b/>
          <w:lang w:val="id-ID"/>
        </w:rPr>
      </w:pPr>
      <w:r>
        <w:rPr>
          <w:rFonts w:ascii="Garamond" w:hAnsi="Garamond"/>
          <w:b/>
          <w:lang w:val="id-ID"/>
        </w:rPr>
        <w:t xml:space="preserve">Kata Kunci </w:t>
      </w:r>
      <w:r w:rsidRPr="00A2628D">
        <w:rPr>
          <w:rFonts w:ascii="Garamond" w:hAnsi="Garamond"/>
          <w:bCs/>
        </w:rPr>
        <w:t>:</w:t>
      </w:r>
      <w:r w:rsidRPr="00A2628D">
        <w:rPr>
          <w:rFonts w:ascii="Garamond" w:hAnsi="Garamond"/>
          <w:b/>
        </w:rPr>
        <w:t xml:space="preserve"> </w:t>
      </w:r>
      <w:r w:rsidR="006C4D2C" w:rsidRPr="006C4D2C">
        <w:rPr>
          <w:rStyle w:val="apple-style-span"/>
          <w:rFonts w:ascii="Garamond" w:hAnsi="Garamond" w:cstheme="majorBidi"/>
          <w:b/>
          <w:bCs/>
          <w:color w:val="000000"/>
          <w:lang w:val="id-ID"/>
        </w:rPr>
        <w:t>Amtsâl</w:t>
      </w:r>
      <w:r>
        <w:rPr>
          <w:rFonts w:ascii="Garamond" w:hAnsi="Garamond"/>
          <w:b/>
          <w:lang w:val="id-ID"/>
        </w:rPr>
        <w:t>,</w:t>
      </w:r>
      <w:r w:rsidR="006C4D2C">
        <w:rPr>
          <w:rFonts w:ascii="Garamond" w:hAnsi="Garamond"/>
          <w:b/>
          <w:lang w:val="en-GB"/>
        </w:rPr>
        <w:t xml:space="preserve"> Sosial,</w:t>
      </w:r>
      <w:r>
        <w:rPr>
          <w:rFonts w:ascii="Garamond" w:hAnsi="Garamond"/>
          <w:b/>
          <w:lang w:val="id-ID"/>
        </w:rPr>
        <w:t xml:space="preserve"> Kemasyarakatan </w:t>
      </w:r>
    </w:p>
    <w:p w:rsidR="00555416" w:rsidRDefault="00555416" w:rsidP="00CC40D3">
      <w:pPr>
        <w:bidi/>
        <w:spacing w:line="240" w:lineRule="auto"/>
        <w:rPr>
          <w:rFonts w:ascii="Times New Roman" w:hAnsi="Times New Roman" w:cs="Traditional Arabic"/>
          <w:b/>
          <w:bCs/>
          <w:sz w:val="32"/>
          <w:szCs w:val="32"/>
          <w:rtl/>
          <w:lang w:val="id-ID"/>
        </w:rPr>
      </w:pPr>
    </w:p>
    <w:p w:rsidR="00555416" w:rsidRPr="003B4ECD" w:rsidRDefault="00555416" w:rsidP="00555416">
      <w:pPr>
        <w:bidi/>
        <w:spacing w:line="240" w:lineRule="auto"/>
        <w:ind w:left="-28"/>
        <w:jc w:val="center"/>
        <w:rPr>
          <w:rFonts w:ascii="Times New Roman" w:hAnsi="Times New Roman" w:cs="Traditional Arabic"/>
          <w:b/>
          <w:bCs/>
          <w:sz w:val="32"/>
          <w:szCs w:val="32"/>
          <w:rtl/>
        </w:rPr>
      </w:pPr>
      <w:r w:rsidRPr="003B4ECD">
        <w:rPr>
          <w:rFonts w:ascii="Times New Roman" w:hAnsi="Times New Roman" w:cs="Traditional Arabic" w:hint="cs"/>
          <w:b/>
          <w:bCs/>
          <w:sz w:val="32"/>
          <w:szCs w:val="32"/>
          <w:rtl/>
        </w:rPr>
        <w:t>الملخص</w:t>
      </w:r>
    </w:p>
    <w:p w:rsidR="00566A67" w:rsidRDefault="00566A67" w:rsidP="00435D4F">
      <w:pPr>
        <w:bidi/>
        <w:spacing w:after="0" w:line="240" w:lineRule="auto"/>
        <w:jc w:val="both"/>
        <w:rPr>
          <w:rFonts w:ascii="Traditional Arabic" w:eastAsia="Times New Roman" w:hAnsi="Traditional Arabic" w:cs="Traditional Arabic"/>
          <w:spacing w:val="16"/>
          <w:sz w:val="32"/>
          <w:szCs w:val="32"/>
          <w:rtl/>
        </w:rPr>
      </w:pPr>
      <w:r w:rsidRPr="00435D4F">
        <w:rPr>
          <w:rFonts w:ascii="Traditional Arabic" w:eastAsia="Times New Roman" w:hAnsi="Traditional Arabic" w:cs="Traditional Arabic"/>
          <w:spacing w:val="16"/>
          <w:sz w:val="32"/>
          <w:szCs w:val="32"/>
        </w:rPr>
        <w:t> </w:t>
      </w:r>
      <w:r w:rsidRPr="00435D4F">
        <w:rPr>
          <w:rFonts w:ascii="Traditional Arabic" w:eastAsia="Times New Roman" w:hAnsi="Traditional Arabic" w:cs="Traditional Arabic"/>
          <w:spacing w:val="16"/>
          <w:sz w:val="32"/>
          <w:szCs w:val="32"/>
          <w:rtl/>
        </w:rPr>
        <w:t>التغيير الاجتماعي الذي يحدث في المجتمع هو نتيجة للتأثيرات الإيجابية والسلبية ، لذلك يجب أن يكون هناك دليل يمكن أن يوجه الناس لمتابعة التغيير الاجتماعي في اتجاه إيجابي. وفي القرآن الكريم هناك أساليب فى الأمثال لها دور كبير فعال في جعل الناس يميلون إلى فعل الخير ، ويبتعدوا عن الأشياء السلبية والتى تبين لنا أيضا ما حقيقة الهدف فى هذه الحياة الدنيا وكيفية التطبيق لهذه الأمثال على أرض الواقع ،وهذا الأسلوب أيضا أنسب طريقة ليمثل صورة عن حياة المجتمع ، سواء العادات الشخصية أو الأفكار أو الثقافة المتوفرة في المجتمع.بحيث يساهم هذا الأسلوب مساهمة كبيرة في توجيه الناس لمتابعة التغيرات الاجتماعية الصحيحة،والتي ترتبط بدورها بتفاعلاتهم فيما بينهم في المجتمع والبيئة الإجتماعية التي تقوم على الأخلاق النبيلة.</w:t>
      </w:r>
    </w:p>
    <w:p w:rsidR="00904E7C" w:rsidRDefault="00904E7C" w:rsidP="00904E7C">
      <w:pPr>
        <w:bidi/>
        <w:spacing w:after="0" w:line="240" w:lineRule="auto"/>
        <w:jc w:val="both"/>
        <w:rPr>
          <w:rFonts w:ascii="Traditional Arabic" w:eastAsia="Times New Roman" w:hAnsi="Traditional Arabic" w:cs="Traditional Arabic"/>
          <w:spacing w:val="16"/>
          <w:sz w:val="32"/>
          <w:szCs w:val="32"/>
          <w:rtl/>
        </w:rPr>
      </w:pPr>
    </w:p>
    <w:p w:rsidR="00904E7C" w:rsidRPr="00435D4F" w:rsidRDefault="00904E7C" w:rsidP="00904E7C">
      <w:pPr>
        <w:bidi/>
        <w:spacing w:after="0" w:line="240" w:lineRule="auto"/>
        <w:rPr>
          <w:rFonts w:ascii="Garamond" w:hAnsi="Garamond"/>
          <w:b/>
          <w:bCs/>
          <w:spacing w:val="16"/>
        </w:rPr>
        <w:sectPr w:rsidR="00904E7C" w:rsidRPr="00435D4F" w:rsidSect="003B6740">
          <w:pgSz w:w="11907" w:h="16840" w:code="9"/>
          <w:pgMar w:top="1418" w:right="1418" w:bottom="1418" w:left="1418" w:header="720" w:footer="720" w:gutter="0"/>
          <w:cols w:space="720"/>
          <w:docGrid w:linePitch="360"/>
        </w:sectPr>
      </w:pPr>
      <w:r w:rsidRPr="00844C43">
        <w:rPr>
          <w:rFonts w:ascii="Times New Roman" w:hAnsi="Times New Roman" w:cs="Traditional Arabic" w:hint="cs"/>
          <w:b/>
          <w:bCs/>
          <w:sz w:val="32"/>
          <w:szCs w:val="32"/>
          <w:rtl/>
        </w:rPr>
        <w:t>الكلمات المفتاحية</w:t>
      </w:r>
      <w:r w:rsidRPr="003B4ECD">
        <w:rPr>
          <w:rFonts w:ascii="Times New Roman" w:hAnsi="Times New Roman" w:cs="Traditional Arabic" w:hint="cs"/>
          <w:sz w:val="32"/>
          <w:szCs w:val="32"/>
          <w:rtl/>
        </w:rPr>
        <w:t>:</w:t>
      </w:r>
      <w:r>
        <w:rPr>
          <w:rFonts w:ascii="Times New Roman" w:hAnsi="Times New Roman" w:cs="Traditional Arabic" w:hint="cs"/>
          <w:sz w:val="32"/>
          <w:szCs w:val="32"/>
          <w:rtl/>
        </w:rPr>
        <w:t xml:space="preserve"> </w:t>
      </w:r>
      <w:r w:rsidRPr="003652D9">
        <w:rPr>
          <w:rFonts w:ascii="Times New Roman" w:hAnsi="Times New Roman" w:cs="Traditional Arabic" w:hint="cs"/>
          <w:b/>
          <w:bCs/>
          <w:sz w:val="32"/>
          <w:szCs w:val="32"/>
          <w:rtl/>
        </w:rPr>
        <w:t xml:space="preserve"> الأمثال و</w:t>
      </w:r>
      <w:r w:rsidRPr="003652D9">
        <w:rPr>
          <w:rFonts w:ascii="Traditional Arabic" w:eastAsia="Times New Roman" w:hAnsi="Traditional Arabic" w:cs="Traditional Arabic"/>
          <w:b/>
          <w:bCs/>
          <w:sz w:val="32"/>
          <w:szCs w:val="32"/>
          <w:rtl/>
        </w:rPr>
        <w:t xml:space="preserve"> الاجتماعي</w:t>
      </w:r>
      <w:r w:rsidR="00C80011">
        <w:rPr>
          <w:rFonts w:ascii="Traditional Arabic" w:eastAsia="Times New Roman" w:hAnsi="Traditional Arabic" w:cs="Traditional Arabic" w:hint="cs"/>
          <w:b/>
          <w:bCs/>
          <w:sz w:val="32"/>
          <w:szCs w:val="32"/>
          <w:rtl/>
        </w:rPr>
        <w:t>ة</w:t>
      </w:r>
      <w:r w:rsidRPr="003652D9">
        <w:rPr>
          <w:rFonts w:ascii="Traditional Arabic" w:eastAsia="Times New Roman" w:hAnsi="Traditional Arabic" w:cs="Traditional Arabic" w:hint="cs"/>
          <w:b/>
          <w:bCs/>
          <w:sz w:val="32"/>
          <w:szCs w:val="32"/>
          <w:rtl/>
        </w:rPr>
        <w:t xml:space="preserve"> و</w:t>
      </w:r>
      <w:r w:rsidRPr="003652D9">
        <w:rPr>
          <w:rFonts w:ascii="Traditional Arabic" w:eastAsia="Times New Roman" w:hAnsi="Traditional Arabic" w:cs="Traditional Arabic"/>
          <w:b/>
          <w:bCs/>
          <w:sz w:val="32"/>
          <w:szCs w:val="32"/>
          <w:rtl/>
        </w:rPr>
        <w:t xml:space="preserve"> المجتمع</w:t>
      </w:r>
      <w:r w:rsidR="00C80011">
        <w:rPr>
          <w:rFonts w:ascii="Traditional Arabic" w:eastAsia="Times New Roman" w:hAnsi="Traditional Arabic" w:cs="Traditional Arabic" w:hint="cs"/>
          <w:b/>
          <w:bCs/>
          <w:sz w:val="32"/>
          <w:szCs w:val="32"/>
          <w:rtl/>
        </w:rPr>
        <w:t>ية</w:t>
      </w:r>
    </w:p>
    <w:p w:rsidR="00752FF8" w:rsidRPr="006E3E39" w:rsidRDefault="006E3E39" w:rsidP="002B757B">
      <w:pPr>
        <w:spacing w:line="240" w:lineRule="auto"/>
        <w:jc w:val="both"/>
        <w:rPr>
          <w:rFonts w:ascii="Garamond" w:hAnsi="Garamond" w:cstheme="majorBidi"/>
          <w:b/>
          <w:bCs/>
          <w:lang w:val="en-GB"/>
        </w:rPr>
      </w:pPr>
      <w:r>
        <w:rPr>
          <w:rFonts w:ascii="Garamond" w:hAnsi="Garamond" w:cstheme="majorBidi"/>
          <w:b/>
          <w:bCs/>
          <w:lang w:val="id-ID"/>
        </w:rPr>
        <w:lastRenderedPageBreak/>
        <w:t>P</w:t>
      </w:r>
      <w:r>
        <w:rPr>
          <w:rFonts w:ascii="Garamond" w:hAnsi="Garamond" w:cstheme="majorBidi"/>
          <w:b/>
          <w:bCs/>
          <w:lang w:val="en-GB"/>
        </w:rPr>
        <w:t>ENDAHULUAN</w:t>
      </w:r>
    </w:p>
    <w:p w:rsidR="00427DC4" w:rsidRPr="002B757B" w:rsidRDefault="00C246ED" w:rsidP="000C2AD9">
      <w:pPr>
        <w:spacing w:after="0" w:line="360" w:lineRule="auto"/>
        <w:ind w:firstLine="720"/>
        <w:jc w:val="both"/>
        <w:rPr>
          <w:rStyle w:val="apple-style-span"/>
          <w:rFonts w:ascii="Garamond" w:hAnsi="Garamond" w:cstheme="majorBidi"/>
          <w:color w:val="000000"/>
          <w:lang w:val="id-ID"/>
        </w:rPr>
      </w:pPr>
      <w:r w:rsidRPr="002B757B">
        <w:rPr>
          <w:rFonts w:ascii="Garamond" w:hAnsi="Garamond" w:cstheme="majorBidi"/>
          <w:lang w:val="id-ID"/>
        </w:rPr>
        <w:t>A</w:t>
      </w:r>
      <w:r w:rsidR="006C0332" w:rsidRPr="002B757B">
        <w:rPr>
          <w:rFonts w:ascii="Garamond" w:hAnsi="Garamond" w:cstheme="majorBidi"/>
          <w:lang w:val="id-ID"/>
        </w:rPr>
        <w:t>l-Qur’an</w:t>
      </w:r>
      <w:r w:rsidR="00B03B80" w:rsidRPr="002B757B">
        <w:rPr>
          <w:rFonts w:ascii="Garamond" w:hAnsi="Garamond" w:cstheme="majorBidi"/>
          <w:lang w:val="id-ID"/>
        </w:rPr>
        <w:t xml:space="preserve"> sebagai teks keagamaan</w:t>
      </w:r>
      <w:r w:rsidR="006C0332" w:rsidRPr="002B757B">
        <w:rPr>
          <w:rFonts w:ascii="Garamond" w:hAnsi="Garamond" w:cstheme="majorBidi"/>
          <w:lang w:val="id-ID"/>
        </w:rPr>
        <w:t xml:space="preserve"> memiliki</w:t>
      </w:r>
      <w:r w:rsidRPr="002B757B">
        <w:rPr>
          <w:rFonts w:ascii="Garamond" w:hAnsi="Garamond" w:cstheme="majorBidi"/>
          <w:lang w:val="id-ID"/>
        </w:rPr>
        <w:t xml:space="preserve"> peran dan posisi penting </w:t>
      </w:r>
      <w:r w:rsidR="00495A6A" w:rsidRPr="002B757B">
        <w:rPr>
          <w:rFonts w:ascii="Garamond" w:hAnsi="Garamond" w:cstheme="majorBidi"/>
          <w:lang w:val="id-ID"/>
        </w:rPr>
        <w:t xml:space="preserve">dalam membentuk wajah peradaban sosial </w:t>
      </w:r>
      <w:r w:rsidRPr="002B757B">
        <w:rPr>
          <w:rFonts w:ascii="Garamond" w:hAnsi="Garamond" w:cstheme="majorBidi"/>
          <w:lang w:val="id-ID"/>
        </w:rPr>
        <w:t xml:space="preserve">bagi kehidupan </w:t>
      </w:r>
      <w:r w:rsidR="006C0332" w:rsidRPr="002B757B">
        <w:rPr>
          <w:rFonts w:ascii="Garamond" w:hAnsi="Garamond" w:cstheme="majorBidi"/>
          <w:lang w:val="id-ID"/>
        </w:rPr>
        <w:t xml:space="preserve">manusia baik secara </w:t>
      </w:r>
      <w:r w:rsidRPr="002B757B">
        <w:rPr>
          <w:rFonts w:ascii="Garamond" w:hAnsi="Garamond" w:cstheme="majorBidi"/>
          <w:lang w:val="id-ID"/>
        </w:rPr>
        <w:t xml:space="preserve">individu </w:t>
      </w:r>
      <w:r w:rsidR="006C0332" w:rsidRPr="002B757B">
        <w:rPr>
          <w:rFonts w:ascii="Garamond" w:hAnsi="Garamond" w:cstheme="majorBidi"/>
          <w:lang w:val="id-ID"/>
        </w:rPr>
        <w:t>atau</w:t>
      </w:r>
      <w:r w:rsidRPr="002B757B">
        <w:rPr>
          <w:rFonts w:ascii="Garamond" w:hAnsi="Garamond" w:cstheme="majorBidi"/>
          <w:lang w:val="id-ID"/>
        </w:rPr>
        <w:t xml:space="preserve"> masyarakat. </w:t>
      </w:r>
      <w:r w:rsidR="00751C65" w:rsidRPr="002B757B">
        <w:rPr>
          <w:rFonts w:ascii="Garamond" w:hAnsi="Garamond" w:cstheme="majorBidi"/>
          <w:lang w:val="id-ID"/>
        </w:rPr>
        <w:t xml:space="preserve">Setiap ayat yang turun tidak </w:t>
      </w:r>
      <w:r w:rsidR="00751C65" w:rsidRPr="002B757B">
        <w:rPr>
          <w:rFonts w:ascii="Garamond" w:hAnsi="Garamond" w:cstheme="majorBidi"/>
          <w:lang w:val="en-GB"/>
        </w:rPr>
        <w:t xml:space="preserve">hanya </w:t>
      </w:r>
      <w:r w:rsidR="00751C65" w:rsidRPr="002B757B">
        <w:rPr>
          <w:rFonts w:ascii="Garamond" w:hAnsi="Garamond" w:cstheme="majorBidi"/>
          <w:lang w:val="id-ID"/>
        </w:rPr>
        <w:t>dipahami sebagai kalimat-kalimat yang tersendiri, melainkan be</w:t>
      </w:r>
      <w:r w:rsidR="00751C65" w:rsidRPr="002B757B">
        <w:rPr>
          <w:rFonts w:ascii="Garamond" w:hAnsi="Garamond" w:cstheme="majorBidi"/>
          <w:lang w:val="en-GB"/>
        </w:rPr>
        <w:t>rkaitan langsung</w:t>
      </w:r>
      <w:r w:rsidR="00751C65" w:rsidRPr="002B757B">
        <w:rPr>
          <w:rFonts w:ascii="Garamond" w:hAnsi="Garamond" w:cstheme="majorBidi"/>
          <w:lang w:val="id-ID"/>
        </w:rPr>
        <w:t xml:space="preserve"> dengan kenyataan sehari-hari.</w:t>
      </w:r>
      <w:r w:rsidR="00751C65" w:rsidRPr="002B757B">
        <w:rPr>
          <w:rFonts w:ascii="Garamond" w:hAnsi="Garamond" w:cstheme="majorBidi"/>
          <w:lang w:val="en-GB"/>
        </w:rPr>
        <w:t xml:space="preserve"> </w:t>
      </w:r>
      <w:r w:rsidR="002B4E6A" w:rsidRPr="002B757B">
        <w:rPr>
          <w:rFonts w:ascii="Garamond" w:hAnsi="Garamond" w:cstheme="majorBidi"/>
          <w:lang w:val="id-ID"/>
        </w:rPr>
        <w:t>Sistem nilai keagamaan yang terkandung di dalam al-Qur’an melengkapi norma-norma yang terdapat pada sebuah masyarakat serta membawanya pada perubahan sosial</w:t>
      </w:r>
      <w:r w:rsidR="002B4E6A" w:rsidRPr="002B757B">
        <w:rPr>
          <w:rStyle w:val="FootnoteReference"/>
          <w:rFonts w:ascii="Garamond" w:hAnsi="Garamond" w:cstheme="majorBidi"/>
          <w:lang w:val="en-GB"/>
        </w:rPr>
        <w:footnoteReference w:id="1"/>
      </w:r>
      <w:r w:rsidR="002B4E6A" w:rsidRPr="002B757B">
        <w:rPr>
          <w:rFonts w:ascii="Garamond" w:hAnsi="Garamond" w:cstheme="majorBidi"/>
          <w:lang w:val="id-ID"/>
        </w:rPr>
        <w:t xml:space="preserve"> ke arah yang positif.</w:t>
      </w:r>
      <w:r w:rsidR="002F7BE5">
        <w:rPr>
          <w:rStyle w:val="FootnoteReference"/>
          <w:rFonts w:ascii="Garamond" w:hAnsi="Garamond" w:cstheme="majorBidi"/>
          <w:color w:val="000000"/>
          <w:lang w:val="id-ID"/>
        </w:rPr>
        <w:footnoteReference w:id="2"/>
      </w:r>
      <w:r w:rsidR="002B4E6A" w:rsidRPr="002B757B">
        <w:rPr>
          <w:rFonts w:ascii="Garamond" w:hAnsi="Garamond" w:cstheme="majorBidi"/>
          <w:lang w:val="en-GB"/>
        </w:rPr>
        <w:t xml:space="preserve"> Namun terkadang, p</w:t>
      </w:r>
      <w:r w:rsidR="00096A36" w:rsidRPr="002B757B">
        <w:rPr>
          <w:rFonts w:ascii="Garamond" w:hAnsi="Garamond" w:cstheme="majorBidi"/>
          <w:lang w:val="en-GB"/>
        </w:rPr>
        <w:t>ersoalan-persoalan yang muncul dalam kehidupan sosial masyarakat disebabkan oleh benturan nilai-nilai yang dibawa al-Qur’an dengan nilai-nilai warisan leluhur yang berakar kuat dan menyatu dengan kehidupan manusia.</w:t>
      </w:r>
      <w:r w:rsidR="000522A8" w:rsidRPr="002B757B">
        <w:rPr>
          <w:rStyle w:val="FootnoteReference"/>
          <w:rFonts w:ascii="Garamond" w:hAnsi="Garamond" w:cstheme="majorBidi"/>
          <w:lang w:val="en-GB"/>
        </w:rPr>
        <w:footnoteReference w:id="3"/>
      </w:r>
      <w:r w:rsidR="00096A36" w:rsidRPr="002B757B">
        <w:rPr>
          <w:rFonts w:ascii="Garamond" w:hAnsi="Garamond" w:cstheme="majorBidi"/>
          <w:lang w:val="en-GB"/>
        </w:rPr>
        <w:t xml:space="preserve"> </w:t>
      </w:r>
      <w:r w:rsidR="00853C68" w:rsidRPr="002B757B">
        <w:rPr>
          <w:rFonts w:ascii="Garamond" w:hAnsi="Garamond" w:cstheme="majorBidi"/>
          <w:lang w:val="id-ID"/>
        </w:rPr>
        <w:t xml:space="preserve">Sebagai bagian dari </w:t>
      </w:r>
      <w:r w:rsidR="00853C68" w:rsidRPr="002B757B">
        <w:rPr>
          <w:rFonts w:ascii="Garamond" w:hAnsi="Garamond" w:cstheme="majorBidi"/>
          <w:i/>
          <w:iCs/>
          <w:lang w:val="id-ID"/>
        </w:rPr>
        <w:t>uslûb</w:t>
      </w:r>
      <w:r w:rsidR="002D03F3">
        <w:rPr>
          <w:rFonts w:ascii="Garamond" w:hAnsi="Garamond" w:cstheme="majorBidi"/>
          <w:lang w:val="id-ID"/>
        </w:rPr>
        <w:t xml:space="preserve"> (gaya bahasa) </w:t>
      </w:r>
      <w:r w:rsidR="002D03F3">
        <w:rPr>
          <w:rFonts w:ascii="Garamond" w:hAnsi="Garamond" w:cstheme="majorBidi"/>
          <w:lang w:val="en-GB"/>
        </w:rPr>
        <w:t>a</w:t>
      </w:r>
      <w:r w:rsidR="00853C68" w:rsidRPr="002B757B">
        <w:rPr>
          <w:rFonts w:ascii="Garamond" w:hAnsi="Garamond" w:cstheme="majorBidi"/>
          <w:lang w:val="id-ID"/>
        </w:rPr>
        <w:t>l-Qur’an, e</w:t>
      </w:r>
      <w:r w:rsidR="00752FF8" w:rsidRPr="002B757B">
        <w:rPr>
          <w:rFonts w:ascii="Garamond" w:hAnsi="Garamond" w:cstheme="majorBidi"/>
          <w:lang w:val="id-ID"/>
        </w:rPr>
        <w:t xml:space="preserve">ksistensi </w:t>
      </w:r>
      <w:r w:rsidR="00752FF8" w:rsidRPr="002B757B">
        <w:rPr>
          <w:rStyle w:val="apple-style-span"/>
          <w:rFonts w:ascii="Garamond" w:hAnsi="Garamond" w:cstheme="majorBidi"/>
          <w:i/>
          <w:iCs/>
          <w:color w:val="000000"/>
          <w:lang w:val="id-ID"/>
        </w:rPr>
        <w:t>amtsâl</w:t>
      </w:r>
      <w:r w:rsidR="002D03F3">
        <w:rPr>
          <w:rStyle w:val="apple-style-span"/>
          <w:rFonts w:ascii="Garamond" w:hAnsi="Garamond" w:cstheme="majorBidi"/>
          <w:color w:val="000000"/>
          <w:lang w:val="id-ID"/>
        </w:rPr>
        <w:t xml:space="preserve"> dalam </w:t>
      </w:r>
      <w:r w:rsidR="002D03F3">
        <w:rPr>
          <w:rStyle w:val="apple-style-span"/>
          <w:rFonts w:ascii="Garamond" w:hAnsi="Garamond" w:cstheme="majorBidi"/>
          <w:color w:val="000000"/>
          <w:lang w:val="en-GB"/>
        </w:rPr>
        <w:t>a</w:t>
      </w:r>
      <w:r w:rsidR="00752FF8" w:rsidRPr="002B757B">
        <w:rPr>
          <w:rStyle w:val="apple-style-span"/>
          <w:rFonts w:ascii="Garamond" w:hAnsi="Garamond" w:cstheme="majorBidi"/>
          <w:color w:val="000000"/>
          <w:lang w:val="id-ID"/>
        </w:rPr>
        <w:t>l-Qur’an merupakan suatu kenyataan yang tak dapat terbantahkan, ini</w:t>
      </w:r>
      <w:r w:rsidR="002D03F3">
        <w:rPr>
          <w:rStyle w:val="apple-style-span"/>
          <w:rFonts w:ascii="Garamond" w:hAnsi="Garamond" w:cstheme="majorBidi"/>
          <w:color w:val="000000"/>
          <w:lang w:val="id-ID"/>
        </w:rPr>
        <w:t xml:space="preserve"> diungkapkan secara tegas oleh </w:t>
      </w:r>
      <w:r w:rsidR="002D03F3">
        <w:rPr>
          <w:rStyle w:val="apple-style-span"/>
          <w:rFonts w:ascii="Garamond" w:hAnsi="Garamond" w:cstheme="majorBidi"/>
          <w:color w:val="000000"/>
          <w:lang w:val="en-GB"/>
        </w:rPr>
        <w:t>a</w:t>
      </w:r>
      <w:r w:rsidR="00752FF8" w:rsidRPr="002B757B">
        <w:rPr>
          <w:rStyle w:val="apple-style-span"/>
          <w:rFonts w:ascii="Garamond" w:hAnsi="Garamond" w:cstheme="majorBidi"/>
          <w:color w:val="000000"/>
          <w:lang w:val="id-ID"/>
        </w:rPr>
        <w:t>l-Qur’an dan Hadits.</w:t>
      </w:r>
      <w:r w:rsidR="00752FF8" w:rsidRPr="002B757B">
        <w:rPr>
          <w:rStyle w:val="FootnoteReference"/>
          <w:rFonts w:ascii="Garamond" w:hAnsi="Garamond" w:cstheme="majorBidi"/>
          <w:color w:val="000000"/>
        </w:rPr>
        <w:footnoteReference w:id="4"/>
      </w:r>
      <w:r w:rsidR="00752FF8" w:rsidRPr="002B757B">
        <w:rPr>
          <w:rStyle w:val="apple-style-span"/>
          <w:rFonts w:ascii="Garamond" w:hAnsi="Garamond" w:cstheme="majorBidi"/>
          <w:color w:val="000000"/>
          <w:lang w:val="id-ID"/>
        </w:rPr>
        <w:t xml:space="preserve"> </w:t>
      </w:r>
    </w:p>
    <w:p w:rsidR="00752FF8" w:rsidRDefault="00447620" w:rsidP="000C2AD9">
      <w:pPr>
        <w:spacing w:after="0" w:line="360" w:lineRule="auto"/>
        <w:ind w:firstLine="720"/>
        <w:jc w:val="both"/>
        <w:rPr>
          <w:rStyle w:val="apple-style-span"/>
          <w:rFonts w:ascii="Garamond" w:hAnsi="Garamond" w:cstheme="majorBidi"/>
          <w:color w:val="000000"/>
        </w:rPr>
      </w:pPr>
      <w:r w:rsidRPr="002B757B">
        <w:rPr>
          <w:rStyle w:val="apple-style-span"/>
          <w:rFonts w:ascii="Garamond" w:hAnsi="Garamond" w:cstheme="majorBidi"/>
          <w:i/>
          <w:iCs/>
          <w:color w:val="000000"/>
          <w:lang w:val="id-ID"/>
        </w:rPr>
        <w:t xml:space="preserve">Amtsâl </w:t>
      </w:r>
      <w:r w:rsidRPr="002B757B">
        <w:rPr>
          <w:rStyle w:val="apple-style-span"/>
          <w:rFonts w:ascii="Garamond" w:hAnsi="Garamond" w:cstheme="majorBidi"/>
          <w:color w:val="000000"/>
          <w:lang w:val="id-ID"/>
        </w:rPr>
        <w:t xml:space="preserve">merupakan bagian dari </w:t>
      </w:r>
      <w:r w:rsidR="002D03F3">
        <w:rPr>
          <w:rStyle w:val="apple-style-span"/>
          <w:rFonts w:ascii="Garamond" w:hAnsi="Garamond" w:cstheme="majorBidi"/>
          <w:color w:val="000000"/>
          <w:lang w:val="id-ID"/>
        </w:rPr>
        <w:t xml:space="preserve">disiplin ilmu-ilmu </w:t>
      </w:r>
      <w:r w:rsidR="002D03F3" w:rsidRPr="002D03F3">
        <w:rPr>
          <w:rStyle w:val="apple-style-span"/>
          <w:rFonts w:ascii="Garamond" w:hAnsi="Garamond" w:cstheme="majorBidi"/>
          <w:color w:val="000000"/>
          <w:lang w:val="id-ID"/>
        </w:rPr>
        <w:t>a</w:t>
      </w:r>
      <w:r w:rsidR="00752FF8" w:rsidRPr="002B757B">
        <w:rPr>
          <w:rStyle w:val="apple-style-span"/>
          <w:rFonts w:ascii="Garamond" w:hAnsi="Garamond" w:cstheme="majorBidi"/>
          <w:color w:val="000000"/>
          <w:lang w:val="id-ID"/>
        </w:rPr>
        <w:t xml:space="preserve">l-Qur’an yang harus diketahui, </w:t>
      </w:r>
      <w:r w:rsidRPr="002B757B">
        <w:rPr>
          <w:rStyle w:val="apple-style-span"/>
          <w:rFonts w:ascii="Garamond" w:hAnsi="Garamond" w:cstheme="majorBidi"/>
          <w:color w:val="000000"/>
          <w:lang w:val="id-ID"/>
        </w:rPr>
        <w:t xml:space="preserve">karena </w:t>
      </w:r>
      <w:r w:rsidR="00752FF8" w:rsidRPr="002B757B">
        <w:rPr>
          <w:rStyle w:val="apple-style-span"/>
          <w:rFonts w:ascii="Garamond" w:hAnsi="Garamond" w:cstheme="majorBidi"/>
          <w:color w:val="000000"/>
          <w:lang w:val="id-ID"/>
        </w:rPr>
        <w:t>selain mengandung m</w:t>
      </w:r>
      <w:r w:rsidR="00752FF8" w:rsidRPr="002B757B">
        <w:rPr>
          <w:rFonts w:ascii="Garamond" w:hAnsi="Garamond" w:cstheme="majorBidi"/>
          <w:lang w:val="id-ID"/>
        </w:rPr>
        <w:t>akna-makna yang indah, menarik, dalam kepadatan redaksinya,</w:t>
      </w:r>
      <w:r w:rsidR="002B4E6A" w:rsidRPr="002B757B">
        <w:rPr>
          <w:rFonts w:ascii="Garamond" w:hAnsi="Garamond" w:cstheme="majorBidi"/>
          <w:lang w:val="id-ID"/>
        </w:rPr>
        <w:t xml:space="preserve"> </w:t>
      </w:r>
      <w:r w:rsidR="002B4E6A" w:rsidRPr="002B757B">
        <w:rPr>
          <w:rStyle w:val="apple-style-span"/>
          <w:rFonts w:ascii="Garamond" w:hAnsi="Garamond" w:cstheme="majorBidi"/>
          <w:i/>
          <w:iCs/>
          <w:color w:val="000000"/>
          <w:lang w:val="id-ID"/>
        </w:rPr>
        <w:t>amtsâl</w:t>
      </w:r>
      <w:r w:rsidR="002B4E6A" w:rsidRPr="002B757B">
        <w:rPr>
          <w:rFonts w:ascii="Garamond" w:hAnsi="Garamond" w:cstheme="majorBidi"/>
          <w:lang w:val="id-ID"/>
        </w:rPr>
        <w:t xml:space="preserve"> juga merupakan cara yang paling tepat untuk memberikan gambaran kehidupan suatu masyarakat, baik tabiat, kebiasaan, pemikiran, serta budaya yang terdapat dalam masyarakat tersebut.</w:t>
      </w:r>
      <w:r w:rsidR="002B4E6A" w:rsidRPr="002B757B">
        <w:rPr>
          <w:rStyle w:val="FootnoteReference"/>
          <w:rFonts w:ascii="Garamond" w:hAnsi="Garamond" w:cstheme="majorBidi"/>
          <w:lang w:val="id-ID"/>
        </w:rPr>
        <w:footnoteReference w:id="5"/>
      </w:r>
      <w:r w:rsidR="00F3428E" w:rsidRPr="002B757B">
        <w:rPr>
          <w:rFonts w:ascii="Garamond" w:hAnsi="Garamond" w:cstheme="majorBidi"/>
          <w:lang w:val="id-ID"/>
        </w:rPr>
        <w:t xml:space="preserve"> </w:t>
      </w:r>
      <w:r w:rsidR="00853C68" w:rsidRPr="002B757B">
        <w:rPr>
          <w:rFonts w:ascii="Garamond" w:hAnsi="Garamond" w:cstheme="majorBidi"/>
          <w:lang w:val="id-ID"/>
        </w:rPr>
        <w:t>Selain itu,</w:t>
      </w:r>
      <w:r w:rsidR="00752FF8" w:rsidRPr="002B757B">
        <w:rPr>
          <w:rFonts w:ascii="Garamond" w:hAnsi="Garamond" w:cstheme="majorBidi"/>
          <w:lang w:val="id-ID"/>
        </w:rPr>
        <w:t xml:space="preserve"> </w:t>
      </w:r>
      <w:r w:rsidR="00752FF8" w:rsidRPr="002B757B">
        <w:rPr>
          <w:rStyle w:val="apple-style-span"/>
          <w:rFonts w:ascii="Garamond" w:hAnsi="Garamond" w:cstheme="majorBidi"/>
          <w:i/>
          <w:iCs/>
          <w:color w:val="000000"/>
          <w:lang w:val="id-ID"/>
        </w:rPr>
        <w:t xml:space="preserve">amtsâl </w:t>
      </w:r>
      <w:r w:rsidR="00752FF8" w:rsidRPr="002B757B">
        <w:rPr>
          <w:rStyle w:val="apple-style-span"/>
          <w:rFonts w:ascii="Garamond" w:hAnsi="Garamond" w:cstheme="majorBidi"/>
          <w:color w:val="000000"/>
          <w:lang w:val="id-ID"/>
        </w:rPr>
        <w:t>memilik</w:t>
      </w:r>
      <w:r w:rsidR="0093372A" w:rsidRPr="00584103">
        <w:rPr>
          <w:rStyle w:val="apple-style-span"/>
          <w:rFonts w:ascii="Garamond" w:hAnsi="Garamond" w:cstheme="majorBidi"/>
          <w:color w:val="000000"/>
          <w:lang w:val="id-ID"/>
        </w:rPr>
        <w:t>i</w:t>
      </w:r>
      <w:r w:rsidR="00752FF8" w:rsidRPr="002B757B">
        <w:rPr>
          <w:rStyle w:val="apple-style-span"/>
          <w:rFonts w:ascii="Garamond" w:hAnsi="Garamond" w:cstheme="majorBidi"/>
          <w:color w:val="000000"/>
          <w:lang w:val="id-ID"/>
        </w:rPr>
        <w:t xml:space="preserve"> peran strategis menjadikan manusia mampu memvisualisasikan secara jelas materi yang dibicarakan, sekaligus meniscayakan hakikat atau realitas yang hendak dikemukakan mewujud secara nyata. </w:t>
      </w:r>
      <w:r w:rsidR="00752FF8" w:rsidRPr="002B757B">
        <w:rPr>
          <w:rStyle w:val="apple-style-span"/>
          <w:rFonts w:ascii="Garamond" w:hAnsi="Garamond" w:cstheme="majorBidi"/>
          <w:lang w:val="id-ID"/>
        </w:rPr>
        <w:t xml:space="preserve">Ibn Qayyim Al-Jauziyyah menilai, </w:t>
      </w:r>
      <w:r w:rsidR="00752FF8" w:rsidRPr="002B757B">
        <w:rPr>
          <w:rFonts w:ascii="Garamond" w:hAnsi="Garamond" w:cstheme="majorBidi"/>
          <w:i/>
          <w:iCs/>
          <w:lang w:val="id-ID"/>
        </w:rPr>
        <w:t xml:space="preserve">uslûb </w:t>
      </w:r>
      <w:r w:rsidR="00752FF8" w:rsidRPr="002B757B">
        <w:rPr>
          <w:rStyle w:val="apple-style-span"/>
          <w:rFonts w:ascii="Garamond" w:hAnsi="Garamond" w:cstheme="majorBidi"/>
          <w:i/>
          <w:iCs/>
          <w:color w:val="000000"/>
          <w:lang w:val="id-ID"/>
        </w:rPr>
        <w:t xml:space="preserve">amtsâl </w:t>
      </w:r>
      <w:r w:rsidR="00752FF8" w:rsidRPr="002B757B">
        <w:rPr>
          <w:rStyle w:val="apple-style-span"/>
          <w:rFonts w:ascii="Garamond" w:hAnsi="Garamond" w:cstheme="majorBidi"/>
          <w:color w:val="000000"/>
          <w:lang w:val="id-ID"/>
        </w:rPr>
        <w:t xml:space="preserve">mampu </w:t>
      </w:r>
      <w:r w:rsidR="00752FF8" w:rsidRPr="002B757B">
        <w:rPr>
          <w:rStyle w:val="apple-style-span"/>
          <w:rFonts w:ascii="Garamond" w:hAnsi="Garamond" w:cstheme="majorBidi"/>
          <w:lang w:val="id-ID"/>
        </w:rPr>
        <w:t>menyamakan sesuatu dengan yang lain untuk mendekatkan pemahaman abstrak menjadi lebih konkrit.</w:t>
      </w:r>
      <w:r w:rsidR="00752FF8" w:rsidRPr="002B757B">
        <w:rPr>
          <w:rStyle w:val="FootnoteReference"/>
          <w:rFonts w:ascii="Garamond" w:hAnsi="Garamond" w:cstheme="majorBidi"/>
          <w:lang w:val="id-ID"/>
        </w:rPr>
        <w:footnoteReference w:id="6"/>
      </w:r>
      <w:r w:rsidR="0031456A" w:rsidRPr="002B757B">
        <w:rPr>
          <w:rStyle w:val="apple-style-span"/>
          <w:rFonts w:ascii="Garamond" w:hAnsi="Garamond" w:cstheme="majorBidi"/>
          <w:lang w:val="id-ID"/>
        </w:rPr>
        <w:t xml:space="preserve"> </w:t>
      </w:r>
      <w:r w:rsidR="0031456A" w:rsidRPr="002B757B">
        <w:rPr>
          <w:rStyle w:val="apple-style-span"/>
          <w:rFonts w:ascii="Garamond" w:hAnsi="Garamond" w:cstheme="majorBidi"/>
          <w:color w:val="000000"/>
        </w:rPr>
        <w:t xml:space="preserve">Sebab pengertian abstrak tidak </w:t>
      </w:r>
      <w:proofErr w:type="gramStart"/>
      <w:r w:rsidR="0031456A" w:rsidRPr="002B757B">
        <w:rPr>
          <w:rStyle w:val="apple-style-span"/>
          <w:rFonts w:ascii="Garamond" w:hAnsi="Garamond" w:cstheme="majorBidi"/>
          <w:color w:val="000000"/>
        </w:rPr>
        <w:t>akan</w:t>
      </w:r>
      <w:proofErr w:type="gramEnd"/>
      <w:r w:rsidR="0031456A" w:rsidRPr="002B757B">
        <w:rPr>
          <w:rStyle w:val="apple-style-span"/>
          <w:rFonts w:ascii="Garamond" w:hAnsi="Garamond" w:cstheme="majorBidi"/>
          <w:color w:val="000000"/>
        </w:rPr>
        <w:t xml:space="preserve"> tertanam dalam benak kecuali jika ia dituangkan dalam bentuk indrawi yang dekat dengan pemahaman.</w:t>
      </w:r>
      <w:r w:rsidR="0031456A" w:rsidRPr="002B757B">
        <w:rPr>
          <w:rStyle w:val="FootnoteReference"/>
          <w:rFonts w:ascii="Garamond" w:hAnsi="Garamond" w:cstheme="majorBidi"/>
          <w:color w:val="000000"/>
        </w:rPr>
        <w:footnoteReference w:id="7"/>
      </w:r>
    </w:p>
    <w:p w:rsidR="001847C4" w:rsidRPr="0008447C" w:rsidRDefault="004A11A9" w:rsidP="0008447C">
      <w:pPr>
        <w:spacing w:line="360" w:lineRule="auto"/>
        <w:ind w:firstLine="720"/>
        <w:jc w:val="both"/>
        <w:rPr>
          <w:rFonts w:ascii="Garamond" w:hAnsi="Garamond" w:cstheme="majorBidi"/>
          <w:lang w:val="id-ID"/>
        </w:rPr>
      </w:pPr>
      <w:r w:rsidRPr="0008447C">
        <w:rPr>
          <w:rFonts w:ascii="Garamond" w:hAnsi="Garamond" w:cstheme="majorBidi"/>
          <w:lang w:val="id-ID"/>
        </w:rPr>
        <w:t>Jika dihubungkan dengan kehidupan masyarakat sekarang, masyarakat yang identik disebut masyarakat digital, maka menjadi sangat penting untuk memahami dan meng</w:t>
      </w:r>
      <w:r w:rsidR="00387B42" w:rsidRPr="0008447C">
        <w:rPr>
          <w:rFonts w:ascii="Garamond" w:hAnsi="Garamond" w:cstheme="majorBidi"/>
          <w:lang w:val="id-ID"/>
        </w:rPr>
        <w:t>aktu</w:t>
      </w:r>
      <w:r w:rsidR="00DF0B1A" w:rsidRPr="0008447C">
        <w:rPr>
          <w:rFonts w:ascii="Garamond" w:hAnsi="Garamond" w:cstheme="majorBidi"/>
          <w:lang w:val="id-ID"/>
        </w:rPr>
        <w:t>a</w:t>
      </w:r>
      <w:r w:rsidR="00387B42" w:rsidRPr="0008447C">
        <w:rPr>
          <w:rFonts w:ascii="Garamond" w:hAnsi="Garamond" w:cstheme="majorBidi"/>
          <w:lang w:val="id-ID"/>
        </w:rPr>
        <w:t xml:space="preserve">lisasikan </w:t>
      </w:r>
      <w:r w:rsidRPr="0008447C">
        <w:rPr>
          <w:rFonts w:ascii="Garamond" w:hAnsi="Garamond" w:cstheme="majorBidi"/>
          <w:lang w:val="id-ID"/>
        </w:rPr>
        <w:t>nilai-nilai al-Qur’an dalam kehidupan</w:t>
      </w:r>
      <w:r w:rsidR="007C2A09" w:rsidRPr="0008447C">
        <w:rPr>
          <w:rFonts w:ascii="Garamond" w:hAnsi="Garamond" w:cstheme="majorBidi"/>
          <w:lang w:val="id-ID"/>
        </w:rPr>
        <w:t xml:space="preserve"> sosial. </w:t>
      </w:r>
      <w:r w:rsidRPr="0008447C">
        <w:rPr>
          <w:rFonts w:ascii="Garamond" w:hAnsi="Garamond" w:cstheme="majorBidi"/>
          <w:lang w:val="id-ID"/>
        </w:rPr>
        <w:t xml:space="preserve"> Memahami nilai-nilai yang ada di al-Qur’an akan mampu menjadi penopang </w:t>
      </w:r>
      <w:r w:rsidR="007C2A09" w:rsidRPr="0008447C">
        <w:rPr>
          <w:rFonts w:ascii="Garamond" w:hAnsi="Garamond" w:cstheme="majorBidi"/>
          <w:lang w:val="id-ID"/>
        </w:rPr>
        <w:t>(</w:t>
      </w:r>
      <w:r w:rsidRPr="0008447C">
        <w:rPr>
          <w:rFonts w:ascii="Garamond" w:hAnsi="Garamond" w:cstheme="majorBidi"/>
          <w:lang w:val="id-ID"/>
        </w:rPr>
        <w:t>diri</w:t>
      </w:r>
      <w:r w:rsidR="007C2A09" w:rsidRPr="0008447C">
        <w:rPr>
          <w:rFonts w:ascii="Garamond" w:hAnsi="Garamond" w:cstheme="majorBidi"/>
          <w:lang w:val="id-ID"/>
        </w:rPr>
        <w:t>)</w:t>
      </w:r>
      <w:r w:rsidRPr="0008447C">
        <w:rPr>
          <w:rFonts w:ascii="Garamond" w:hAnsi="Garamond" w:cstheme="majorBidi"/>
          <w:lang w:val="id-ID"/>
        </w:rPr>
        <w:t xml:space="preserve"> individu menghadapi </w:t>
      </w:r>
      <w:r w:rsidR="007C2A09" w:rsidRPr="0008447C">
        <w:rPr>
          <w:rFonts w:ascii="Garamond" w:hAnsi="Garamond" w:cstheme="majorBidi"/>
          <w:lang w:val="id-ID"/>
        </w:rPr>
        <w:t xml:space="preserve">laju </w:t>
      </w:r>
      <w:r w:rsidRPr="0008447C">
        <w:rPr>
          <w:rFonts w:ascii="Garamond" w:hAnsi="Garamond" w:cstheme="majorBidi"/>
          <w:lang w:val="id-ID"/>
        </w:rPr>
        <w:t>aru</w:t>
      </w:r>
      <w:r w:rsidR="007C2A09" w:rsidRPr="0008447C">
        <w:rPr>
          <w:rFonts w:ascii="Garamond" w:hAnsi="Garamond" w:cstheme="majorBidi"/>
          <w:lang w:val="id-ID"/>
        </w:rPr>
        <w:t xml:space="preserve">s </w:t>
      </w:r>
      <w:r w:rsidR="0008447C" w:rsidRPr="0008447C">
        <w:rPr>
          <w:rFonts w:ascii="Garamond" w:hAnsi="Garamond" w:cstheme="majorBidi"/>
          <w:lang w:val="id-ID"/>
        </w:rPr>
        <w:t>perubahan</w:t>
      </w:r>
      <w:r w:rsidR="007C2A09" w:rsidRPr="0008447C">
        <w:rPr>
          <w:rFonts w:ascii="Garamond" w:hAnsi="Garamond" w:cstheme="majorBidi"/>
          <w:lang w:val="id-ID"/>
        </w:rPr>
        <w:t xml:space="preserve"> yang </w:t>
      </w:r>
      <w:r w:rsidR="007C2A09" w:rsidRPr="0008447C">
        <w:rPr>
          <w:rFonts w:ascii="Garamond" w:hAnsi="Garamond" w:cstheme="majorBidi"/>
          <w:lang w:val="id-ID"/>
        </w:rPr>
        <w:lastRenderedPageBreak/>
        <w:t xml:space="preserve">tidak bisa dicegah, </w:t>
      </w:r>
      <w:r w:rsidR="00EA01BD" w:rsidRPr="0008447C">
        <w:rPr>
          <w:rFonts w:ascii="Garamond" w:hAnsi="Garamond" w:cstheme="majorBidi"/>
          <w:lang w:val="id-ID"/>
        </w:rPr>
        <w:t xml:space="preserve">dimana </w:t>
      </w:r>
      <w:r w:rsidR="0008447C" w:rsidRPr="0008447C">
        <w:rPr>
          <w:rFonts w:ascii="Garamond" w:hAnsi="Garamond" w:cstheme="majorBidi"/>
          <w:lang w:val="id-ID"/>
        </w:rPr>
        <w:t>interaksi sosial</w:t>
      </w:r>
      <w:r w:rsidR="007C2A09" w:rsidRPr="0008447C">
        <w:rPr>
          <w:rFonts w:ascii="Garamond" w:hAnsi="Garamond" w:cstheme="majorBidi"/>
          <w:lang w:val="id-ID"/>
        </w:rPr>
        <w:t xml:space="preserve"> tidak lagi membutuhkan ruang </w:t>
      </w:r>
      <w:r w:rsidR="004B543F" w:rsidRPr="0008447C">
        <w:rPr>
          <w:rFonts w:ascii="Garamond" w:hAnsi="Garamond" w:cstheme="majorBidi"/>
          <w:lang w:val="id-ID"/>
        </w:rPr>
        <w:t>luas,</w:t>
      </w:r>
      <w:r w:rsidR="007C2A09" w:rsidRPr="0008447C">
        <w:rPr>
          <w:rFonts w:ascii="Garamond" w:hAnsi="Garamond" w:cstheme="majorBidi"/>
          <w:lang w:val="id-ID"/>
        </w:rPr>
        <w:t xml:space="preserve"> </w:t>
      </w:r>
      <w:r w:rsidR="00610D3E" w:rsidRPr="0008447C">
        <w:rPr>
          <w:rFonts w:ascii="Garamond" w:hAnsi="Garamond" w:cstheme="majorBidi"/>
          <w:lang w:val="id-ID"/>
        </w:rPr>
        <w:t>bergeser dari verbal menjadi non verbal yang sa</w:t>
      </w:r>
      <w:r w:rsidR="001847C4" w:rsidRPr="0008447C">
        <w:rPr>
          <w:rFonts w:ascii="Garamond" w:hAnsi="Garamond" w:cstheme="majorBidi"/>
          <w:lang w:val="id-ID"/>
        </w:rPr>
        <w:t xml:space="preserve">ngat dominan di media sosial, </w:t>
      </w:r>
      <w:r w:rsidR="00823DD6" w:rsidRPr="0008447C">
        <w:rPr>
          <w:rFonts w:ascii="Garamond" w:hAnsi="Garamond" w:cstheme="majorBidi"/>
          <w:lang w:val="id-ID"/>
        </w:rPr>
        <w:t>sehingga menyebabkan</w:t>
      </w:r>
      <w:r w:rsidR="00823DD6" w:rsidRPr="0008447C">
        <w:rPr>
          <w:rStyle w:val="apple-style-span"/>
          <w:rFonts w:ascii="Garamond" w:hAnsi="Garamond" w:cstheme="majorBidi"/>
          <w:i/>
          <w:iCs/>
          <w:lang w:val="id-ID"/>
        </w:rPr>
        <w:t xml:space="preserve"> </w:t>
      </w:r>
      <w:r w:rsidR="00704365">
        <w:rPr>
          <w:rStyle w:val="apple-style-span"/>
          <w:rFonts w:ascii="Garamond" w:hAnsi="Garamond" w:cstheme="majorBidi"/>
          <w:lang w:val="id-ID"/>
        </w:rPr>
        <w:t>perubahan so</w:t>
      </w:r>
      <w:r w:rsidR="00704365" w:rsidRPr="008F68AB">
        <w:rPr>
          <w:rStyle w:val="apple-style-span"/>
          <w:rFonts w:ascii="Garamond" w:hAnsi="Garamond" w:cstheme="majorBidi"/>
          <w:lang w:val="id-ID"/>
        </w:rPr>
        <w:t>s</w:t>
      </w:r>
      <w:r w:rsidR="00823DD6" w:rsidRPr="0008447C">
        <w:rPr>
          <w:rStyle w:val="apple-style-span"/>
          <w:rFonts w:ascii="Garamond" w:hAnsi="Garamond" w:cstheme="majorBidi"/>
          <w:lang w:val="id-ID"/>
        </w:rPr>
        <w:t>ial ke arah yang</w:t>
      </w:r>
      <w:r w:rsidR="00823DD6" w:rsidRPr="0008447C">
        <w:rPr>
          <w:rFonts w:ascii="Garamond" w:hAnsi="Garamond" w:cstheme="majorBidi"/>
          <w:lang w:val="id-ID"/>
        </w:rPr>
        <w:t xml:space="preserve"> negative</w:t>
      </w:r>
      <w:r w:rsidR="00B265BB" w:rsidRPr="0008447C">
        <w:rPr>
          <w:rStyle w:val="FootnoteReference"/>
          <w:rFonts w:ascii="Garamond" w:hAnsi="Garamond" w:cstheme="majorBidi"/>
          <w:lang w:val="id-ID"/>
        </w:rPr>
        <w:footnoteReference w:id="8"/>
      </w:r>
      <w:r w:rsidR="00823DD6" w:rsidRPr="0008447C">
        <w:rPr>
          <w:rFonts w:ascii="Garamond" w:hAnsi="Garamond" w:cstheme="majorBidi"/>
          <w:lang w:val="id-ID"/>
        </w:rPr>
        <w:t xml:space="preserve"> pada pola interaksinya dengan sesama manusia.</w:t>
      </w:r>
    </w:p>
    <w:p w:rsidR="003F43F5" w:rsidRPr="00902A38" w:rsidRDefault="00630B63" w:rsidP="0011230D">
      <w:pPr>
        <w:spacing w:line="360" w:lineRule="auto"/>
        <w:ind w:firstLine="720"/>
        <w:jc w:val="both"/>
        <w:rPr>
          <w:rFonts w:ascii="Garamond" w:hAnsi="Garamond" w:cstheme="majorBidi"/>
          <w:color w:val="FF0000"/>
          <w:lang w:val="id-ID"/>
        </w:rPr>
      </w:pPr>
      <w:r w:rsidRPr="00902A38">
        <w:rPr>
          <w:rStyle w:val="apple-style-span"/>
          <w:rFonts w:ascii="Garamond" w:hAnsi="Garamond" w:cstheme="majorBidi"/>
          <w:color w:val="000000"/>
          <w:lang w:val="id-ID"/>
        </w:rPr>
        <w:t>Untuk dapat mengarahkan manusia kepada perubahan</w:t>
      </w:r>
      <w:r w:rsidR="006811FA" w:rsidRPr="00902A38">
        <w:rPr>
          <w:rStyle w:val="apple-style-span"/>
          <w:rFonts w:ascii="Garamond" w:hAnsi="Garamond" w:cstheme="majorBidi"/>
          <w:color w:val="000000"/>
          <w:lang w:val="en-GB"/>
        </w:rPr>
        <w:t>-perubahan dalam hubungan</w:t>
      </w:r>
      <w:r w:rsidRPr="00902A38">
        <w:rPr>
          <w:rStyle w:val="apple-style-span"/>
          <w:rFonts w:ascii="Garamond" w:hAnsi="Garamond" w:cstheme="majorBidi"/>
          <w:color w:val="000000"/>
          <w:lang w:val="id-ID"/>
        </w:rPr>
        <w:t xml:space="preserve"> social ke arah yang positif,</w:t>
      </w:r>
      <w:r w:rsidR="00DC4750" w:rsidRPr="00902A38">
        <w:rPr>
          <w:rStyle w:val="apple-style-span"/>
          <w:rFonts w:ascii="Garamond" w:hAnsi="Garamond" w:cstheme="majorBidi"/>
          <w:color w:val="000000"/>
          <w:lang w:val="en-GB"/>
        </w:rPr>
        <w:t xml:space="preserve"> </w:t>
      </w:r>
      <w:r w:rsidR="008F68AB">
        <w:rPr>
          <w:rStyle w:val="apple-style-span"/>
          <w:rFonts w:ascii="Garamond" w:hAnsi="Garamond" w:cstheme="majorBidi"/>
          <w:color w:val="000000"/>
          <w:lang w:val="id-ID"/>
        </w:rPr>
        <w:t xml:space="preserve">melalui </w:t>
      </w:r>
      <w:r w:rsidR="008F68AB">
        <w:rPr>
          <w:rStyle w:val="apple-style-span"/>
          <w:rFonts w:ascii="Garamond" w:hAnsi="Garamond" w:cstheme="majorBidi"/>
          <w:color w:val="000000"/>
          <w:lang w:val="en-GB"/>
        </w:rPr>
        <w:t>a</w:t>
      </w:r>
      <w:r w:rsidRPr="00902A38">
        <w:rPr>
          <w:rStyle w:val="apple-style-span"/>
          <w:rFonts w:ascii="Garamond" w:hAnsi="Garamond" w:cstheme="majorBidi"/>
          <w:color w:val="000000"/>
          <w:lang w:val="id-ID"/>
        </w:rPr>
        <w:t>l-Qur'an Allah menyampaikan pesan-pesan yang terkandung di</w:t>
      </w:r>
      <w:r w:rsidR="00DC4750" w:rsidRPr="00902A38">
        <w:rPr>
          <w:rStyle w:val="apple-style-span"/>
          <w:rFonts w:ascii="Garamond" w:hAnsi="Garamond" w:cstheme="majorBidi"/>
          <w:color w:val="000000"/>
          <w:lang w:val="en-GB"/>
        </w:rPr>
        <w:t xml:space="preserve"> </w:t>
      </w:r>
      <w:r w:rsidRPr="00902A38">
        <w:rPr>
          <w:rStyle w:val="apple-style-span"/>
          <w:rFonts w:ascii="Garamond" w:hAnsi="Garamond" w:cstheme="majorBidi"/>
          <w:color w:val="000000"/>
          <w:lang w:val="id-ID"/>
        </w:rPr>
        <w:t xml:space="preserve">dalamnya dengan menggunakan pendekatan </w:t>
      </w:r>
      <w:r w:rsidRPr="00902A38">
        <w:rPr>
          <w:rStyle w:val="apple-style-span"/>
          <w:rFonts w:ascii="Garamond" w:hAnsi="Garamond" w:cstheme="majorBidi"/>
          <w:i/>
          <w:iCs/>
          <w:color w:val="000000"/>
          <w:lang w:val="id-ID"/>
        </w:rPr>
        <w:t>amtsâl</w:t>
      </w:r>
      <w:r w:rsidRPr="00902A38">
        <w:rPr>
          <w:rFonts w:ascii="Garamond" w:hAnsi="Garamond" w:cstheme="majorBidi"/>
          <w:lang w:val="id-ID"/>
        </w:rPr>
        <w:t>.</w:t>
      </w:r>
      <w:r w:rsidR="006811FA" w:rsidRPr="00902A38">
        <w:rPr>
          <w:rFonts w:ascii="Garamond" w:hAnsi="Garamond" w:cstheme="majorBidi"/>
          <w:lang w:val="en-GB"/>
        </w:rPr>
        <w:t xml:space="preserve"> </w:t>
      </w:r>
      <w:r w:rsidR="006811FA" w:rsidRPr="00902A38">
        <w:rPr>
          <w:rStyle w:val="apple-style-span"/>
          <w:rFonts w:ascii="Garamond" w:hAnsi="Garamond" w:cstheme="majorBidi"/>
          <w:color w:val="000000"/>
        </w:rPr>
        <w:t xml:space="preserve">Dengan menggunakan pendekatan </w:t>
      </w:r>
      <w:r w:rsidR="006811FA" w:rsidRPr="00902A38">
        <w:rPr>
          <w:rStyle w:val="apple-style-span"/>
          <w:rFonts w:ascii="Garamond" w:hAnsi="Garamond" w:cstheme="majorBidi"/>
          <w:i/>
          <w:iCs/>
          <w:color w:val="000000"/>
        </w:rPr>
        <w:t>amtsâl</w:t>
      </w:r>
      <w:r w:rsidR="006811FA" w:rsidRPr="00902A38">
        <w:rPr>
          <w:rStyle w:val="apple-style-span"/>
          <w:rFonts w:ascii="Garamond" w:hAnsi="Garamond" w:cstheme="majorBidi"/>
          <w:color w:val="000000"/>
        </w:rPr>
        <w:t xml:space="preserve"> diharapkan dapat memberi pengaruh terhadap akal dan jiwa manusia</w:t>
      </w:r>
      <w:r w:rsidR="00DC4750" w:rsidRPr="00902A38">
        <w:rPr>
          <w:rStyle w:val="apple-style-span"/>
          <w:rFonts w:ascii="Garamond" w:hAnsi="Garamond" w:cstheme="majorBidi"/>
          <w:color w:val="000000"/>
        </w:rPr>
        <w:t xml:space="preserve">. </w:t>
      </w:r>
      <w:r w:rsidR="00DC4750" w:rsidRPr="00902A38">
        <w:rPr>
          <w:rFonts w:ascii="Garamond" w:hAnsi="Garamond"/>
        </w:rPr>
        <w:t xml:space="preserve">Melalui akal, lahir kemampuan menjangkau pemahaman sesuatu yang pada gilirannya mengantar pada </w:t>
      </w:r>
      <w:r w:rsidR="00760540" w:rsidRPr="00902A38">
        <w:rPr>
          <w:rFonts w:ascii="Garamond" w:hAnsi="Garamond" w:cstheme="majorBidi"/>
          <w:lang w:val="id-ID"/>
        </w:rPr>
        <w:t>interaksinya dengan sesama manusia dan alam sekitar yang berlandas pada akhlak mulia.</w:t>
      </w:r>
      <w:r w:rsidR="00DC4750" w:rsidRPr="00902A38">
        <w:rPr>
          <w:rStyle w:val="FootnoteReference"/>
          <w:rFonts w:ascii="Garamond" w:hAnsi="Garamond"/>
        </w:rPr>
        <w:footnoteReference w:id="9"/>
      </w:r>
    </w:p>
    <w:p w:rsidR="0022218B" w:rsidRPr="002B757B" w:rsidRDefault="00E414FC" w:rsidP="003F43F5">
      <w:pPr>
        <w:spacing w:line="360" w:lineRule="auto"/>
        <w:ind w:firstLine="720"/>
        <w:jc w:val="both"/>
        <w:rPr>
          <w:rFonts w:ascii="Garamond" w:hAnsi="Garamond" w:cstheme="majorBidi"/>
          <w:lang w:val="id-ID"/>
        </w:rPr>
      </w:pPr>
      <w:r w:rsidRPr="002B757B">
        <w:rPr>
          <w:rStyle w:val="apple-style-span"/>
          <w:rFonts w:ascii="Garamond" w:hAnsi="Garamond" w:cstheme="majorBidi"/>
          <w:i/>
          <w:iCs/>
          <w:color w:val="000000"/>
          <w:lang w:val="id-ID"/>
        </w:rPr>
        <w:t>Amtsâl</w:t>
      </w:r>
      <w:r w:rsidRPr="002B757B">
        <w:rPr>
          <w:rFonts w:ascii="Garamond" w:hAnsi="Garamond" w:cstheme="majorBidi"/>
          <w:lang w:val="id-ID"/>
        </w:rPr>
        <w:t xml:space="preserve"> </w:t>
      </w:r>
      <w:r w:rsidR="00752FF8" w:rsidRPr="002B757B">
        <w:rPr>
          <w:rFonts w:ascii="Garamond" w:hAnsi="Garamond" w:cstheme="majorBidi"/>
          <w:lang w:val="id-ID"/>
        </w:rPr>
        <w:t>datang membawa makna-makna, atau makna-makna itu ditampilkan secara lugas dengan perumpamaan yang ditunjukkan, dan memberi gambaran asli dengan kemasan yang indah, menghimpun sesuatu dengan bijak dengan meninggikan takarannya dapat mengobarkan semangat, berkekuatan ganda dalam menggugah jiwa, mengajak kalbu kepadanya, membangkitkan hati dengan kecintaan yang meluap dan menyala serta memaksa watak untuk memberikan cinta dan kasih sayang.</w:t>
      </w:r>
      <w:r w:rsidR="00752FF8" w:rsidRPr="002B757B">
        <w:rPr>
          <w:rStyle w:val="FootnoteReference"/>
          <w:rFonts w:ascii="Garamond" w:hAnsi="Garamond" w:cstheme="majorBidi"/>
          <w:lang w:val="id-ID"/>
        </w:rPr>
        <w:footnoteReference w:id="10"/>
      </w:r>
      <w:r w:rsidR="00F3428E" w:rsidRPr="002B757B">
        <w:rPr>
          <w:rFonts w:ascii="Garamond" w:hAnsi="Garamond" w:cstheme="majorBidi"/>
          <w:lang w:val="id-ID"/>
        </w:rPr>
        <w:t xml:space="preserve"> </w:t>
      </w:r>
      <w:r w:rsidR="0022218B">
        <w:rPr>
          <w:rFonts w:ascii="Garamond" w:hAnsi="Garamond" w:cstheme="majorBidi"/>
          <w:lang w:val="id-ID"/>
        </w:rPr>
        <w:t xml:space="preserve"> </w:t>
      </w:r>
    </w:p>
    <w:p w:rsidR="00224DBE" w:rsidRPr="00A15974" w:rsidRDefault="00045661" w:rsidP="002B757B">
      <w:pPr>
        <w:spacing w:line="240" w:lineRule="auto"/>
        <w:jc w:val="both"/>
        <w:rPr>
          <w:rFonts w:ascii="Garamond" w:hAnsi="Garamond" w:cstheme="majorBidi"/>
          <w:b/>
          <w:bCs/>
          <w:lang w:val="id-ID"/>
        </w:rPr>
      </w:pPr>
      <w:r w:rsidRPr="00A15974">
        <w:rPr>
          <w:rFonts w:ascii="Garamond" w:hAnsi="Garamond" w:cstheme="majorBidi"/>
          <w:b/>
          <w:bCs/>
          <w:lang w:val="id-ID"/>
        </w:rPr>
        <w:t>PEMBAHASAN</w:t>
      </w:r>
    </w:p>
    <w:p w:rsidR="00752FF8" w:rsidRPr="00B31801" w:rsidRDefault="00B31801" w:rsidP="002B757B">
      <w:pPr>
        <w:spacing w:line="240" w:lineRule="auto"/>
        <w:jc w:val="both"/>
        <w:rPr>
          <w:rStyle w:val="apple-style-span"/>
          <w:rFonts w:ascii="Garamond" w:hAnsi="Garamond" w:cstheme="majorBidi"/>
          <w:b/>
          <w:bCs/>
          <w:color w:val="000000"/>
          <w:lang w:val="id-ID"/>
        </w:rPr>
      </w:pPr>
      <w:r w:rsidRPr="00A15974">
        <w:rPr>
          <w:rFonts w:ascii="Garamond" w:hAnsi="Garamond" w:cstheme="majorBidi"/>
          <w:b/>
          <w:bCs/>
          <w:lang w:val="id-ID"/>
        </w:rPr>
        <w:t>Pengertian</w:t>
      </w:r>
      <w:r w:rsidR="00752FF8" w:rsidRPr="00B31801">
        <w:rPr>
          <w:rFonts w:ascii="Garamond" w:hAnsi="Garamond" w:cstheme="majorBidi"/>
          <w:b/>
          <w:bCs/>
          <w:lang w:val="id-ID"/>
        </w:rPr>
        <w:t xml:space="preserve"> </w:t>
      </w:r>
      <w:r w:rsidR="00752FF8" w:rsidRPr="00B31801">
        <w:rPr>
          <w:rStyle w:val="apple-style-span"/>
          <w:rFonts w:ascii="Garamond" w:hAnsi="Garamond" w:cstheme="majorBidi"/>
          <w:b/>
          <w:bCs/>
          <w:i/>
          <w:iCs/>
          <w:color w:val="000000"/>
          <w:lang w:val="id-ID"/>
        </w:rPr>
        <w:t>Amtsâl</w:t>
      </w:r>
    </w:p>
    <w:p w:rsidR="00752FF8" w:rsidRPr="002B757B" w:rsidRDefault="00752FF8" w:rsidP="00BD194C">
      <w:pPr>
        <w:spacing w:line="360" w:lineRule="auto"/>
        <w:ind w:firstLine="720"/>
        <w:jc w:val="both"/>
        <w:rPr>
          <w:rFonts w:ascii="Garamond" w:hAnsi="Garamond" w:cstheme="majorBidi"/>
        </w:rPr>
      </w:pPr>
      <w:r w:rsidRPr="002B757B">
        <w:rPr>
          <w:rStyle w:val="apple-style-span"/>
          <w:rFonts w:ascii="Garamond" w:hAnsi="Garamond" w:cstheme="majorBidi"/>
          <w:i/>
          <w:iCs/>
          <w:color w:val="000000"/>
          <w:lang w:val="id-ID"/>
        </w:rPr>
        <w:t xml:space="preserve">Amtsâl </w:t>
      </w:r>
      <w:r w:rsidRPr="002B757B">
        <w:rPr>
          <w:rStyle w:val="apple-style-span"/>
          <w:rFonts w:ascii="Garamond" w:hAnsi="Garamond" w:cstheme="majorBidi"/>
          <w:color w:val="000000"/>
          <w:lang w:val="id-ID"/>
        </w:rPr>
        <w:t xml:space="preserve">merupakan bentuk jamak dari </w:t>
      </w:r>
      <w:r w:rsidRPr="002B757B">
        <w:rPr>
          <w:rFonts w:ascii="Garamond" w:hAnsi="Garamond" w:cstheme="majorBidi"/>
          <w:i/>
          <w:iCs/>
          <w:lang w:val="id-ID"/>
        </w:rPr>
        <w:t>matsal</w:t>
      </w:r>
      <w:r w:rsidRPr="002B757B">
        <w:rPr>
          <w:rStyle w:val="FootnoteReference"/>
          <w:rFonts w:ascii="Garamond" w:hAnsi="Garamond" w:cstheme="majorBidi"/>
          <w:i/>
          <w:iCs/>
          <w:lang w:val="id-ID"/>
        </w:rPr>
        <w:footnoteReference w:id="11"/>
      </w:r>
      <w:r w:rsidRPr="002B757B">
        <w:rPr>
          <w:rFonts w:ascii="Garamond" w:hAnsi="Garamond" w:cstheme="majorBidi"/>
          <w:i/>
          <w:iCs/>
          <w:lang w:val="id-ID"/>
        </w:rPr>
        <w:t xml:space="preserve"> </w:t>
      </w:r>
      <w:r w:rsidRPr="002B757B">
        <w:rPr>
          <w:rFonts w:ascii="Garamond" w:hAnsi="Garamond" w:cstheme="majorBidi"/>
          <w:lang w:val="id-ID"/>
        </w:rPr>
        <w:t xml:space="preserve">yang memiliki arti </w:t>
      </w:r>
      <w:r w:rsidRPr="002B757B">
        <w:rPr>
          <w:rFonts w:ascii="Garamond" w:hAnsi="Garamond" w:cstheme="majorBidi"/>
          <w:i/>
          <w:iCs/>
          <w:lang w:val="id-ID"/>
        </w:rPr>
        <w:t xml:space="preserve">syibh </w:t>
      </w:r>
      <w:r w:rsidRPr="002B757B">
        <w:rPr>
          <w:rFonts w:ascii="Garamond" w:hAnsi="Garamond" w:cstheme="majorBidi"/>
          <w:lang w:val="id-ID"/>
        </w:rPr>
        <w:t>(keserupaan, kesamaan)</w:t>
      </w:r>
      <w:r w:rsidRPr="002B757B">
        <w:rPr>
          <w:rStyle w:val="FootnoteReference"/>
          <w:rFonts w:ascii="Garamond" w:hAnsi="Garamond" w:cstheme="majorBidi"/>
          <w:lang w:val="id-ID"/>
        </w:rPr>
        <w:footnoteReference w:id="12"/>
      </w:r>
      <w:r w:rsidRPr="002B757B">
        <w:rPr>
          <w:rFonts w:ascii="Garamond" w:hAnsi="Garamond" w:cstheme="majorBidi"/>
          <w:lang w:val="id-ID"/>
        </w:rPr>
        <w:t xml:space="preserve">, </w:t>
      </w:r>
      <w:r w:rsidRPr="002B757B">
        <w:rPr>
          <w:rFonts w:ascii="Garamond" w:hAnsi="Garamond" w:cstheme="majorBidi"/>
          <w:i/>
          <w:iCs/>
          <w:u w:val="single"/>
          <w:lang w:val="id-ID"/>
        </w:rPr>
        <w:t>h</w:t>
      </w:r>
      <w:r w:rsidRPr="002B757B">
        <w:rPr>
          <w:rFonts w:ascii="Garamond" w:hAnsi="Garamond" w:cstheme="majorBidi"/>
          <w:i/>
          <w:iCs/>
          <w:lang w:val="id-ID"/>
        </w:rPr>
        <w:t xml:space="preserve">ujjah </w:t>
      </w:r>
      <w:r w:rsidRPr="002B757B">
        <w:rPr>
          <w:rFonts w:ascii="Garamond" w:hAnsi="Garamond" w:cstheme="majorBidi"/>
          <w:lang w:val="id-ID"/>
        </w:rPr>
        <w:t>(bukti, alasan).</w:t>
      </w:r>
      <w:r w:rsidRPr="002B757B">
        <w:rPr>
          <w:rStyle w:val="FootnoteReference"/>
          <w:rFonts w:ascii="Garamond" w:hAnsi="Garamond" w:cstheme="majorBidi"/>
          <w:lang w:val="id-ID"/>
        </w:rPr>
        <w:footnoteReference w:id="13"/>
      </w:r>
      <w:r w:rsidRPr="002B757B">
        <w:rPr>
          <w:rFonts w:ascii="Garamond" w:hAnsi="Garamond" w:cstheme="majorBidi"/>
          <w:lang w:val="id-ID"/>
        </w:rPr>
        <w:t xml:space="preserve"> </w:t>
      </w:r>
      <w:r w:rsidRPr="002B757B">
        <w:rPr>
          <w:rFonts w:ascii="Garamond" w:hAnsi="Garamond" w:cstheme="majorBidi"/>
        </w:rPr>
        <w:t xml:space="preserve">Sedang kata </w:t>
      </w:r>
      <w:r w:rsidRPr="002B757B">
        <w:rPr>
          <w:rFonts w:ascii="Garamond" w:hAnsi="Garamond" w:cstheme="majorBidi"/>
          <w:i/>
          <w:iCs/>
        </w:rPr>
        <w:t xml:space="preserve">matsal, mitsil </w:t>
      </w:r>
      <w:r w:rsidRPr="002B757B">
        <w:rPr>
          <w:rFonts w:ascii="Garamond" w:hAnsi="Garamond" w:cstheme="majorBidi"/>
        </w:rPr>
        <w:t xml:space="preserve">dan </w:t>
      </w:r>
      <w:r w:rsidRPr="002B757B">
        <w:rPr>
          <w:rFonts w:ascii="Garamond" w:hAnsi="Garamond" w:cstheme="majorBidi"/>
          <w:i/>
          <w:iCs/>
        </w:rPr>
        <w:t xml:space="preserve">matsil </w:t>
      </w:r>
      <w:r w:rsidRPr="002B757B">
        <w:rPr>
          <w:rFonts w:ascii="Garamond" w:hAnsi="Garamond" w:cstheme="majorBidi"/>
        </w:rPr>
        <w:t xml:space="preserve">adalah </w:t>
      </w:r>
      <w:proofErr w:type="gramStart"/>
      <w:r w:rsidRPr="002B757B">
        <w:rPr>
          <w:rFonts w:ascii="Garamond" w:hAnsi="Garamond" w:cstheme="majorBidi"/>
        </w:rPr>
        <w:t>sama</w:t>
      </w:r>
      <w:proofErr w:type="gramEnd"/>
      <w:r w:rsidRPr="002B757B">
        <w:rPr>
          <w:rFonts w:ascii="Garamond" w:hAnsi="Garamond" w:cstheme="majorBidi"/>
        </w:rPr>
        <w:t xml:space="preserve"> dengan kata </w:t>
      </w:r>
      <w:r w:rsidRPr="002B757B">
        <w:rPr>
          <w:rFonts w:ascii="Garamond" w:hAnsi="Garamond" w:cstheme="majorBidi"/>
          <w:i/>
          <w:iCs/>
        </w:rPr>
        <w:lastRenderedPageBreak/>
        <w:t xml:space="preserve">syabh, syibih, </w:t>
      </w:r>
      <w:r w:rsidRPr="002B757B">
        <w:rPr>
          <w:rFonts w:ascii="Garamond" w:hAnsi="Garamond" w:cstheme="majorBidi"/>
        </w:rPr>
        <w:t xml:space="preserve">dan </w:t>
      </w:r>
      <w:r w:rsidRPr="002B757B">
        <w:rPr>
          <w:rFonts w:ascii="Garamond" w:hAnsi="Garamond" w:cstheme="majorBidi"/>
          <w:i/>
          <w:iCs/>
        </w:rPr>
        <w:t>syabih</w:t>
      </w:r>
      <w:r w:rsidRPr="002B757B">
        <w:rPr>
          <w:rFonts w:ascii="Garamond" w:hAnsi="Garamond" w:cstheme="majorBidi"/>
        </w:rPr>
        <w:t xml:space="preserve">, baik dalam hal lafal maupun dalam maknanya. Selain itu </w:t>
      </w:r>
      <w:r w:rsidRPr="002B757B">
        <w:rPr>
          <w:rStyle w:val="apple-style-span"/>
          <w:rFonts w:ascii="Garamond" w:hAnsi="Garamond" w:cstheme="majorBidi"/>
          <w:i/>
          <w:iCs/>
          <w:color w:val="000000"/>
        </w:rPr>
        <w:t xml:space="preserve">amtsâl </w:t>
      </w:r>
      <w:r w:rsidRPr="002B757B">
        <w:rPr>
          <w:rStyle w:val="apple-style-span"/>
          <w:rFonts w:ascii="Garamond" w:hAnsi="Garamond" w:cstheme="majorBidi"/>
          <w:color w:val="000000"/>
        </w:rPr>
        <w:t xml:space="preserve">juga mempunyai makna lain, diantaranya: </w:t>
      </w:r>
      <w:r w:rsidRPr="002B757B">
        <w:rPr>
          <w:rStyle w:val="apple-style-span"/>
          <w:rFonts w:ascii="Garamond" w:hAnsi="Garamond" w:cstheme="majorBidi"/>
          <w:i/>
          <w:iCs/>
          <w:color w:val="000000"/>
        </w:rPr>
        <w:t>â</w:t>
      </w:r>
      <w:r w:rsidRPr="002B757B">
        <w:rPr>
          <w:rFonts w:ascii="Garamond" w:hAnsi="Garamond" w:cstheme="majorBidi"/>
          <w:i/>
          <w:iCs/>
        </w:rPr>
        <w:t xml:space="preserve">yat </w:t>
      </w:r>
      <w:r w:rsidRPr="002B757B">
        <w:rPr>
          <w:rFonts w:ascii="Garamond" w:hAnsi="Garamond" w:cstheme="majorBidi"/>
        </w:rPr>
        <w:t>(tanda)</w:t>
      </w:r>
      <w:r w:rsidRPr="002B757B">
        <w:rPr>
          <w:rStyle w:val="FootnoteReference"/>
          <w:rFonts w:ascii="Garamond" w:hAnsi="Garamond" w:cstheme="majorBidi"/>
        </w:rPr>
        <w:footnoteReference w:id="14"/>
      </w:r>
      <w:r w:rsidRPr="002B757B">
        <w:rPr>
          <w:rFonts w:ascii="Garamond" w:hAnsi="Garamond" w:cstheme="majorBidi"/>
          <w:lang w:val="id-ID"/>
        </w:rPr>
        <w:t xml:space="preserve">, yaitu dengan memberikan </w:t>
      </w:r>
      <w:r w:rsidRPr="002B757B">
        <w:rPr>
          <w:rFonts w:ascii="Garamond" w:hAnsi="Garamond" w:cstheme="majorBidi"/>
        </w:rPr>
        <w:t>suatu ilustrasi</w:t>
      </w:r>
      <w:r w:rsidRPr="002B757B">
        <w:rPr>
          <w:rFonts w:ascii="Garamond" w:hAnsi="Garamond" w:cstheme="majorBidi"/>
          <w:lang w:val="id-ID"/>
        </w:rPr>
        <w:t xml:space="preserve"> baik secara lisan maupun tulisan, sehingga</w:t>
      </w:r>
      <w:r w:rsidRPr="002B757B">
        <w:rPr>
          <w:rFonts w:ascii="Garamond" w:hAnsi="Garamond" w:cstheme="majorBidi"/>
        </w:rPr>
        <w:t xml:space="preserve"> d</w:t>
      </w:r>
      <w:r w:rsidRPr="002B757B">
        <w:rPr>
          <w:rFonts w:ascii="Garamond" w:hAnsi="Garamond" w:cstheme="majorBidi"/>
          <w:lang w:val="id-ID"/>
        </w:rPr>
        <w:t>apat di</w:t>
      </w:r>
      <w:r w:rsidRPr="002B757B">
        <w:rPr>
          <w:rFonts w:ascii="Garamond" w:hAnsi="Garamond" w:cstheme="majorBidi"/>
        </w:rPr>
        <w:t>jangkau akal</w:t>
      </w:r>
      <w:r w:rsidRPr="002B757B">
        <w:rPr>
          <w:rFonts w:ascii="Garamond" w:hAnsi="Garamond" w:cstheme="majorBidi"/>
          <w:lang w:val="id-ID"/>
        </w:rPr>
        <w:t>.</w:t>
      </w:r>
      <w:r w:rsidRPr="002B757B">
        <w:rPr>
          <w:rFonts w:ascii="Garamond" w:hAnsi="Garamond" w:cstheme="majorBidi"/>
        </w:rPr>
        <w:t xml:space="preserve"> </w:t>
      </w:r>
      <w:r w:rsidRPr="002B757B">
        <w:rPr>
          <w:rFonts w:ascii="Garamond" w:hAnsi="Garamond" w:cstheme="majorBidi"/>
          <w:i/>
          <w:iCs/>
          <w:lang w:val="id-ID"/>
        </w:rPr>
        <w:t>M</w:t>
      </w:r>
      <w:r w:rsidRPr="002B757B">
        <w:rPr>
          <w:rFonts w:ascii="Garamond" w:hAnsi="Garamond" w:cstheme="majorBidi"/>
          <w:i/>
          <w:iCs/>
        </w:rPr>
        <w:t>usâwah</w:t>
      </w:r>
      <w:r w:rsidRPr="002B757B">
        <w:rPr>
          <w:rFonts w:ascii="Garamond" w:hAnsi="Garamond" w:cstheme="majorBidi"/>
          <w:i/>
          <w:iCs/>
          <w:lang w:val="id-ID"/>
        </w:rPr>
        <w:t>,</w:t>
      </w:r>
      <w:r w:rsidRPr="002B757B">
        <w:rPr>
          <w:rFonts w:ascii="Garamond" w:hAnsi="Garamond" w:cstheme="majorBidi"/>
        </w:rPr>
        <w:t xml:space="preserve"> yaitu</w:t>
      </w:r>
      <w:r w:rsidRPr="002B757B">
        <w:rPr>
          <w:rFonts w:ascii="Garamond" w:hAnsi="Garamond" w:cstheme="majorBidi"/>
          <w:lang w:val="id-ID"/>
        </w:rPr>
        <w:t xml:space="preserve"> menyamakan </w:t>
      </w:r>
      <w:r w:rsidRPr="002B757B">
        <w:rPr>
          <w:rFonts w:ascii="Garamond" w:hAnsi="Garamond" w:cstheme="majorBidi"/>
        </w:rPr>
        <w:t xml:space="preserve">atau </w:t>
      </w:r>
      <w:r w:rsidRPr="002B757B">
        <w:rPr>
          <w:rFonts w:ascii="Garamond" w:hAnsi="Garamond" w:cstheme="majorBidi"/>
          <w:lang w:val="id-ID"/>
        </w:rPr>
        <w:t>menyerupakan sesuatu dengan</w:t>
      </w:r>
      <w:r w:rsidRPr="002B757B">
        <w:rPr>
          <w:rFonts w:ascii="Garamond" w:hAnsi="Garamond" w:cstheme="majorBidi"/>
        </w:rPr>
        <w:t xml:space="preserve"> sesuatu</w:t>
      </w:r>
      <w:r w:rsidRPr="002B757B">
        <w:rPr>
          <w:rFonts w:ascii="Garamond" w:hAnsi="Garamond" w:cstheme="majorBidi"/>
          <w:lang w:val="id-ID"/>
        </w:rPr>
        <w:t xml:space="preserve"> yang lain dan menjadikan</w:t>
      </w:r>
      <w:r w:rsidRPr="002B757B">
        <w:rPr>
          <w:rFonts w:ascii="Garamond" w:hAnsi="Garamond" w:cstheme="majorBidi"/>
        </w:rPr>
        <w:t>nya</w:t>
      </w:r>
      <w:r w:rsidRPr="002B757B">
        <w:rPr>
          <w:rFonts w:ascii="Garamond" w:hAnsi="Garamond" w:cstheme="majorBidi"/>
          <w:lang w:val="id-ID"/>
        </w:rPr>
        <w:t xml:space="preserve"> sebagai contoh</w:t>
      </w:r>
      <w:r w:rsidRPr="002B757B">
        <w:rPr>
          <w:rFonts w:ascii="Garamond" w:hAnsi="Garamond" w:cstheme="majorBidi"/>
        </w:rPr>
        <w:t xml:space="preserve">. </w:t>
      </w:r>
      <w:r w:rsidRPr="002B757B">
        <w:rPr>
          <w:rFonts w:ascii="Garamond" w:hAnsi="Garamond" w:cstheme="majorBidi"/>
          <w:lang w:val="id-ID"/>
        </w:rPr>
        <w:t xml:space="preserve">Sebagai </w:t>
      </w:r>
      <w:r w:rsidRPr="002B757B">
        <w:rPr>
          <w:rFonts w:ascii="Garamond" w:hAnsi="Garamond" w:cstheme="majorBidi"/>
          <w:i/>
          <w:iCs/>
        </w:rPr>
        <w:t xml:space="preserve">shifah </w:t>
      </w:r>
      <w:r w:rsidRPr="002B757B">
        <w:rPr>
          <w:rFonts w:ascii="Garamond" w:hAnsi="Garamond" w:cstheme="majorBidi"/>
        </w:rPr>
        <w:t>(sifat)</w:t>
      </w:r>
      <w:r w:rsidRPr="002B757B">
        <w:rPr>
          <w:rStyle w:val="apple-style-span"/>
          <w:rFonts w:ascii="Garamond" w:hAnsi="Garamond" w:cstheme="majorBidi"/>
          <w:lang w:val="id-ID"/>
        </w:rPr>
        <w:t xml:space="preserve"> </w:t>
      </w:r>
      <w:r w:rsidRPr="002B757B">
        <w:rPr>
          <w:rStyle w:val="FootnoteReference"/>
          <w:rFonts w:ascii="Garamond" w:hAnsi="Garamond" w:cstheme="majorBidi"/>
          <w:lang w:val="id-ID"/>
        </w:rPr>
        <w:footnoteReference w:id="15"/>
      </w:r>
      <w:r w:rsidRPr="002B757B">
        <w:rPr>
          <w:rFonts w:ascii="Garamond" w:hAnsi="Garamond" w:cstheme="majorBidi"/>
        </w:rPr>
        <w:t xml:space="preserve"> dan mengandung </w:t>
      </w:r>
      <w:r w:rsidRPr="002B757B">
        <w:rPr>
          <w:rFonts w:ascii="Garamond" w:hAnsi="Garamond" w:cstheme="majorBidi"/>
          <w:i/>
          <w:iCs/>
        </w:rPr>
        <w:t>'ibrah</w:t>
      </w:r>
      <w:r w:rsidRPr="002B757B">
        <w:rPr>
          <w:rFonts w:ascii="Garamond" w:hAnsi="Garamond" w:cstheme="majorBidi"/>
        </w:rPr>
        <w:t>,</w:t>
      </w:r>
      <w:r w:rsidRPr="002B757B">
        <w:rPr>
          <w:rStyle w:val="FootnoteReference"/>
          <w:rFonts w:ascii="Garamond" w:hAnsi="Garamond" w:cstheme="majorBidi"/>
          <w:lang w:val="id-ID"/>
        </w:rPr>
        <w:t xml:space="preserve"> </w:t>
      </w:r>
      <w:r w:rsidRPr="002B757B">
        <w:rPr>
          <w:rStyle w:val="FootnoteReference"/>
          <w:rFonts w:ascii="Garamond" w:hAnsi="Garamond" w:cstheme="majorBidi"/>
          <w:lang w:val="id-ID"/>
        </w:rPr>
        <w:footnoteReference w:id="16"/>
      </w:r>
      <w:r w:rsidRPr="002B757B">
        <w:rPr>
          <w:rFonts w:ascii="Garamond" w:hAnsi="Garamond" w:cstheme="majorBidi"/>
        </w:rPr>
        <w:t xml:space="preserve"> sebagai pelajaran atau peringatan.</w:t>
      </w:r>
      <w:r w:rsidRPr="002B757B">
        <w:rPr>
          <w:rStyle w:val="FootnoteReference"/>
          <w:rFonts w:ascii="Garamond" w:hAnsi="Garamond" w:cstheme="majorBidi"/>
          <w:lang w:val="id-ID"/>
        </w:rPr>
        <w:footnoteReference w:id="17"/>
      </w:r>
    </w:p>
    <w:p w:rsidR="009F56A0" w:rsidRPr="002B757B" w:rsidRDefault="00326459" w:rsidP="000C2AD9">
      <w:pPr>
        <w:spacing w:after="0" w:line="360" w:lineRule="auto"/>
        <w:ind w:firstLine="720"/>
        <w:jc w:val="both"/>
        <w:rPr>
          <w:rFonts w:ascii="Garamond" w:hAnsi="Garamond" w:cstheme="majorBidi"/>
          <w:lang w:val="en-GB"/>
        </w:rPr>
      </w:pPr>
      <w:r w:rsidRPr="002B757B">
        <w:rPr>
          <w:rFonts w:ascii="Garamond" w:hAnsi="Garamond" w:cstheme="majorBidi"/>
        </w:rPr>
        <w:t>Abi</w:t>
      </w:r>
      <w:r w:rsidR="00752FF8" w:rsidRPr="002B757B">
        <w:rPr>
          <w:rFonts w:ascii="Garamond" w:hAnsi="Garamond" w:cstheme="majorBidi"/>
        </w:rPr>
        <w:t xml:space="preserve"> Hilal al-‘Askari </w:t>
      </w:r>
      <w:r w:rsidR="002E7F9E" w:rsidRPr="002B757B">
        <w:rPr>
          <w:rFonts w:ascii="Garamond" w:hAnsi="Garamond" w:cstheme="majorBidi"/>
        </w:rPr>
        <w:t>menyebutkan</w:t>
      </w:r>
      <w:r w:rsidR="00BD47F7" w:rsidRPr="002B757B">
        <w:rPr>
          <w:rFonts w:ascii="Garamond" w:hAnsi="Garamond" w:cstheme="majorBidi"/>
        </w:rPr>
        <w:t xml:space="preserve"> bahwa se</w:t>
      </w:r>
      <w:r w:rsidR="009F56A0" w:rsidRPr="002B757B">
        <w:rPr>
          <w:rFonts w:ascii="Garamond" w:hAnsi="Garamond" w:cstheme="majorBidi"/>
        </w:rPr>
        <w:t>t</w:t>
      </w:r>
      <w:r w:rsidR="00BD47F7" w:rsidRPr="002B757B">
        <w:rPr>
          <w:rFonts w:ascii="Garamond" w:hAnsi="Garamond" w:cstheme="majorBidi"/>
        </w:rPr>
        <w:t>iap</w:t>
      </w:r>
      <w:r w:rsidR="00752FF8" w:rsidRPr="002B757B">
        <w:rPr>
          <w:rFonts w:ascii="Garamond" w:hAnsi="Garamond" w:cstheme="majorBidi"/>
        </w:rPr>
        <w:t xml:space="preserve"> </w:t>
      </w:r>
      <w:r w:rsidR="00BD47F7" w:rsidRPr="002B757B">
        <w:rPr>
          <w:rFonts w:ascii="Garamond" w:hAnsi="Garamond" w:cstheme="majorBidi"/>
        </w:rPr>
        <w:t xml:space="preserve">kata-kata </w:t>
      </w:r>
      <w:r w:rsidR="00752FF8" w:rsidRPr="002B757B">
        <w:rPr>
          <w:rFonts w:ascii="Garamond" w:hAnsi="Garamond" w:cstheme="majorBidi"/>
        </w:rPr>
        <w:t xml:space="preserve">bijak yang </w:t>
      </w:r>
      <w:r w:rsidR="00BD47F7" w:rsidRPr="002B757B">
        <w:rPr>
          <w:rFonts w:ascii="Garamond" w:hAnsi="Garamond" w:cstheme="majorBidi"/>
        </w:rPr>
        <w:t>dapat dirasakan indera manusia</w:t>
      </w:r>
      <w:r w:rsidR="002E7F9E" w:rsidRPr="002B757B">
        <w:rPr>
          <w:rFonts w:ascii="Garamond" w:hAnsi="Garamond" w:cstheme="majorBidi"/>
        </w:rPr>
        <w:t xml:space="preserve"> dinamakan matsal.</w:t>
      </w:r>
      <w:r w:rsidR="007E6669" w:rsidRPr="002B757B">
        <w:rPr>
          <w:rStyle w:val="FootnoteReference"/>
          <w:rFonts w:ascii="Garamond" w:hAnsi="Garamond" w:cstheme="majorBidi"/>
        </w:rPr>
        <w:footnoteReference w:id="18"/>
      </w:r>
      <w:r w:rsidR="002E7F9E" w:rsidRPr="002B757B">
        <w:rPr>
          <w:rFonts w:ascii="Garamond" w:hAnsi="Garamond" w:cstheme="majorBidi"/>
        </w:rPr>
        <w:t xml:space="preserve"> Hal yang </w:t>
      </w:r>
      <w:proofErr w:type="gramStart"/>
      <w:r w:rsidR="002E7F9E" w:rsidRPr="002B757B">
        <w:rPr>
          <w:rFonts w:ascii="Garamond" w:hAnsi="Garamond" w:cstheme="majorBidi"/>
        </w:rPr>
        <w:t>sama</w:t>
      </w:r>
      <w:proofErr w:type="gramEnd"/>
      <w:r w:rsidR="002E7F9E" w:rsidRPr="002B757B">
        <w:rPr>
          <w:rFonts w:ascii="Garamond" w:hAnsi="Garamond" w:cstheme="majorBidi"/>
        </w:rPr>
        <w:t xml:space="preserve"> juga diutarakan oleh </w:t>
      </w:r>
      <w:r w:rsidR="00752FF8" w:rsidRPr="002B757B">
        <w:rPr>
          <w:rFonts w:ascii="Garamond" w:hAnsi="Garamond" w:cstheme="majorBidi"/>
        </w:rPr>
        <w:t xml:space="preserve">Ja’far al-Sabhani, matsal </w:t>
      </w:r>
      <w:r w:rsidR="000A6CCA" w:rsidRPr="002B757B">
        <w:rPr>
          <w:rFonts w:ascii="Garamond" w:hAnsi="Garamond" w:cstheme="majorBidi"/>
        </w:rPr>
        <w:t>merupakan</w:t>
      </w:r>
      <w:r w:rsidR="00752FF8" w:rsidRPr="002B757B">
        <w:rPr>
          <w:rFonts w:ascii="Garamond" w:hAnsi="Garamond" w:cstheme="majorBidi"/>
        </w:rPr>
        <w:t xml:space="preserve"> bagi</w:t>
      </w:r>
      <w:r w:rsidR="002E7F9E" w:rsidRPr="002B757B">
        <w:rPr>
          <w:rFonts w:ascii="Garamond" w:hAnsi="Garamond" w:cstheme="majorBidi"/>
        </w:rPr>
        <w:t>an dari kata-kata hikmah</w:t>
      </w:r>
      <w:r w:rsidR="000A6CCA" w:rsidRPr="002B757B">
        <w:rPr>
          <w:rFonts w:ascii="Garamond" w:hAnsi="Garamond" w:cstheme="majorBidi"/>
        </w:rPr>
        <w:t xml:space="preserve"> (bijak)</w:t>
      </w:r>
      <w:r w:rsidR="00752FF8" w:rsidRPr="002B757B">
        <w:rPr>
          <w:rFonts w:ascii="Garamond" w:hAnsi="Garamond" w:cstheme="majorBidi"/>
        </w:rPr>
        <w:t>. Menurutnya</w:t>
      </w:r>
      <w:r w:rsidR="000A6CCA" w:rsidRPr="002B757B">
        <w:rPr>
          <w:rFonts w:ascii="Garamond" w:hAnsi="Garamond" w:cstheme="majorBidi"/>
        </w:rPr>
        <w:t>, kata-kata</w:t>
      </w:r>
      <w:r w:rsidR="00752FF8" w:rsidRPr="002B757B">
        <w:rPr>
          <w:rFonts w:ascii="Garamond" w:hAnsi="Garamond" w:cstheme="majorBidi"/>
        </w:rPr>
        <w:t xml:space="preserve"> bijak terbagi </w:t>
      </w:r>
      <w:r w:rsidR="000A6CCA" w:rsidRPr="002B757B">
        <w:rPr>
          <w:rFonts w:ascii="Garamond" w:hAnsi="Garamond" w:cstheme="majorBidi"/>
        </w:rPr>
        <w:t xml:space="preserve">menjadi </w:t>
      </w:r>
      <w:r w:rsidR="00752FF8" w:rsidRPr="002B757B">
        <w:rPr>
          <w:rFonts w:ascii="Garamond" w:hAnsi="Garamond" w:cstheme="majorBidi"/>
        </w:rPr>
        <w:t xml:space="preserve">dua, pertama, kata-kata </w:t>
      </w:r>
      <w:r w:rsidR="000A6CCA" w:rsidRPr="002B757B">
        <w:rPr>
          <w:rFonts w:ascii="Garamond" w:hAnsi="Garamond" w:cstheme="majorBidi"/>
        </w:rPr>
        <w:t>populer</w:t>
      </w:r>
      <w:r w:rsidR="00752FF8" w:rsidRPr="002B757B">
        <w:rPr>
          <w:rFonts w:ascii="Garamond" w:hAnsi="Garamond" w:cstheme="majorBidi"/>
        </w:rPr>
        <w:t xml:space="preserve"> </w:t>
      </w:r>
      <w:r w:rsidR="000A6CCA" w:rsidRPr="002B757B">
        <w:rPr>
          <w:rFonts w:ascii="Garamond" w:hAnsi="Garamond" w:cstheme="majorBidi"/>
        </w:rPr>
        <w:t>yang</w:t>
      </w:r>
      <w:r w:rsidR="00752FF8" w:rsidRPr="002B757B">
        <w:rPr>
          <w:rFonts w:ascii="Garamond" w:hAnsi="Garamond" w:cstheme="majorBidi"/>
        </w:rPr>
        <w:t xml:space="preserve"> </w:t>
      </w:r>
      <w:r w:rsidR="000A6CCA" w:rsidRPr="002B757B">
        <w:rPr>
          <w:rFonts w:ascii="Garamond" w:hAnsi="Garamond" w:cstheme="majorBidi"/>
        </w:rPr>
        <w:t>tersebar</w:t>
      </w:r>
      <w:r w:rsidR="00752FF8" w:rsidRPr="002B757B">
        <w:rPr>
          <w:rFonts w:ascii="Garamond" w:hAnsi="Garamond" w:cstheme="majorBidi"/>
        </w:rPr>
        <w:t xml:space="preserve"> luas di masyarakat, </w:t>
      </w:r>
      <w:r w:rsidR="000A6CCA" w:rsidRPr="002B757B">
        <w:rPr>
          <w:rFonts w:ascii="Garamond" w:hAnsi="Garamond" w:cstheme="majorBidi"/>
        </w:rPr>
        <w:t xml:space="preserve">dan </w:t>
      </w:r>
      <w:r w:rsidR="00752FF8" w:rsidRPr="002B757B">
        <w:rPr>
          <w:rFonts w:ascii="Garamond" w:hAnsi="Garamond" w:cstheme="majorBidi"/>
        </w:rPr>
        <w:t>inilah yang disebut matsal. Kedua, kata-kata bijak yang ber</w:t>
      </w:r>
      <w:r w:rsidR="000A6CCA" w:rsidRPr="002B757B">
        <w:rPr>
          <w:rFonts w:ascii="Garamond" w:hAnsi="Garamond" w:cstheme="majorBidi"/>
        </w:rPr>
        <w:t>nilai tinggi tetapi tidak masyhur</w:t>
      </w:r>
      <w:r w:rsidR="00752FF8" w:rsidRPr="002B757B">
        <w:rPr>
          <w:rFonts w:ascii="Garamond" w:hAnsi="Garamond" w:cstheme="majorBidi"/>
        </w:rPr>
        <w:t xml:space="preserve"> di masyarakat.</w:t>
      </w:r>
      <w:r w:rsidR="00325172" w:rsidRPr="002B757B">
        <w:rPr>
          <w:rStyle w:val="FootnoteReference"/>
          <w:rFonts w:ascii="Garamond" w:hAnsi="Garamond" w:cstheme="majorBidi"/>
        </w:rPr>
        <w:footnoteReference w:id="19"/>
      </w:r>
      <w:r w:rsidR="00752FF8" w:rsidRPr="002B757B">
        <w:rPr>
          <w:rFonts w:ascii="Garamond" w:hAnsi="Garamond" w:cstheme="majorBidi"/>
          <w:color w:val="FF0000"/>
        </w:rPr>
        <w:t xml:space="preserve"> </w:t>
      </w:r>
      <w:r w:rsidR="009F56A0" w:rsidRPr="002B757B">
        <w:rPr>
          <w:rFonts w:ascii="Garamond" w:hAnsi="Garamond" w:cstheme="majorBidi"/>
        </w:rPr>
        <w:t xml:space="preserve">Pengertian </w:t>
      </w:r>
      <w:r w:rsidR="009F56A0" w:rsidRPr="002B757B">
        <w:rPr>
          <w:rStyle w:val="apple-style-span"/>
          <w:rFonts w:ascii="Garamond" w:hAnsi="Garamond" w:cstheme="majorBidi"/>
          <w:i/>
          <w:iCs/>
          <w:color w:val="000000"/>
          <w:lang w:val="id-ID"/>
        </w:rPr>
        <w:t>amtsâl</w:t>
      </w:r>
      <w:r w:rsidR="009F56A0" w:rsidRPr="002B757B">
        <w:rPr>
          <w:rStyle w:val="apple-style-span"/>
          <w:rFonts w:ascii="Garamond" w:hAnsi="Garamond" w:cstheme="majorBidi"/>
          <w:i/>
          <w:iCs/>
          <w:color w:val="000000"/>
          <w:lang w:val="en-GB"/>
        </w:rPr>
        <w:t xml:space="preserve"> </w:t>
      </w:r>
      <w:r w:rsidR="009F56A0" w:rsidRPr="002B757B">
        <w:rPr>
          <w:rStyle w:val="apple-style-span"/>
          <w:rFonts w:ascii="Garamond" w:hAnsi="Garamond" w:cstheme="majorBidi"/>
          <w:color w:val="000000"/>
          <w:lang w:val="en-GB"/>
        </w:rPr>
        <w:t xml:space="preserve">al-Qur’an bukanlah pengertian </w:t>
      </w:r>
      <w:r w:rsidR="009F56A0" w:rsidRPr="002B757B">
        <w:rPr>
          <w:rStyle w:val="apple-style-span"/>
          <w:rFonts w:ascii="Garamond" w:hAnsi="Garamond" w:cstheme="majorBidi"/>
          <w:color w:val="000000"/>
        </w:rPr>
        <w:t>yang bertolak ukur hanya</w:t>
      </w:r>
      <w:r w:rsidR="005B141D" w:rsidRPr="002B757B">
        <w:rPr>
          <w:rStyle w:val="apple-style-span"/>
          <w:rFonts w:ascii="Garamond" w:hAnsi="Garamond" w:cstheme="majorBidi"/>
          <w:color w:val="000000"/>
        </w:rPr>
        <w:t xml:space="preserve"> pada kata dan arti kata semata seperti yang diungkapkan dalam karya-karya kebahasan,</w:t>
      </w:r>
      <w:r w:rsidR="0010729D" w:rsidRPr="002B757B">
        <w:rPr>
          <w:rStyle w:val="apple-style-span"/>
          <w:rFonts w:ascii="Garamond" w:hAnsi="Garamond" w:cstheme="majorBidi"/>
          <w:color w:val="000000"/>
        </w:rPr>
        <w:t xml:space="preserve"> </w:t>
      </w:r>
      <w:r w:rsidR="005B141D" w:rsidRPr="002B757B">
        <w:rPr>
          <w:rStyle w:val="apple-style-span"/>
          <w:rFonts w:ascii="Garamond" w:hAnsi="Garamond" w:cstheme="majorBidi"/>
          <w:color w:val="000000"/>
        </w:rPr>
        <w:t xml:space="preserve">karena </w:t>
      </w:r>
      <w:r w:rsidR="005B141D" w:rsidRPr="002B757B">
        <w:rPr>
          <w:rStyle w:val="apple-style-span"/>
          <w:rFonts w:ascii="Garamond" w:hAnsi="Garamond" w:cstheme="majorBidi"/>
          <w:i/>
          <w:iCs/>
          <w:color w:val="000000"/>
          <w:lang w:val="id-ID"/>
        </w:rPr>
        <w:t>amtsâl</w:t>
      </w:r>
      <w:r w:rsidR="005B141D" w:rsidRPr="002B757B">
        <w:rPr>
          <w:rStyle w:val="apple-style-span"/>
          <w:rFonts w:ascii="Garamond" w:hAnsi="Garamond" w:cstheme="majorBidi"/>
          <w:color w:val="000000"/>
        </w:rPr>
        <w:t xml:space="preserve"> al-Qur’an bukanlah ungkapan-ungkapan </w:t>
      </w:r>
      <w:r w:rsidR="00EC5734" w:rsidRPr="002B757B">
        <w:rPr>
          <w:rStyle w:val="apple-style-span"/>
          <w:rFonts w:ascii="Garamond" w:hAnsi="Garamond" w:cstheme="majorBidi"/>
          <w:color w:val="000000"/>
        </w:rPr>
        <w:t>yang</w:t>
      </w:r>
      <w:r w:rsidR="005B141D" w:rsidRPr="002B757B">
        <w:rPr>
          <w:rStyle w:val="apple-style-span"/>
          <w:rFonts w:ascii="Garamond" w:hAnsi="Garamond" w:cstheme="majorBidi"/>
          <w:color w:val="000000"/>
        </w:rPr>
        <w:t xml:space="preserve"> bentuk dan isinya menukil dari peristiwa atau kejadian fiktif </w:t>
      </w:r>
      <w:r w:rsidR="00EC5734" w:rsidRPr="002B757B">
        <w:rPr>
          <w:rStyle w:val="apple-style-span"/>
          <w:rFonts w:ascii="Garamond" w:hAnsi="Garamond" w:cstheme="majorBidi"/>
          <w:color w:val="000000"/>
        </w:rPr>
        <w:t xml:space="preserve">karena adanya kesesuaian yang menuntut penyampaian perkataan tersebut </w:t>
      </w:r>
      <w:r w:rsidR="005B141D" w:rsidRPr="002B757B">
        <w:rPr>
          <w:rStyle w:val="apple-style-span"/>
          <w:rFonts w:ascii="Garamond" w:hAnsi="Garamond" w:cstheme="majorBidi"/>
          <w:color w:val="000000"/>
        </w:rPr>
        <w:t xml:space="preserve">diceritakan dengan hal-hal yang menjadi sumber perumpamaannya. </w:t>
      </w:r>
    </w:p>
    <w:p w:rsidR="00752FF8" w:rsidRPr="002B757B" w:rsidRDefault="00DF0688" w:rsidP="000C2AD9">
      <w:pPr>
        <w:spacing w:after="0" w:line="360" w:lineRule="auto"/>
        <w:ind w:firstLine="720"/>
        <w:jc w:val="both"/>
        <w:rPr>
          <w:rFonts w:ascii="Garamond" w:hAnsi="Garamond" w:cstheme="majorBidi"/>
          <w:lang w:val="id-ID"/>
        </w:rPr>
      </w:pPr>
      <w:r w:rsidRPr="002B757B">
        <w:rPr>
          <w:rStyle w:val="apple-style-span"/>
          <w:rFonts w:ascii="Garamond" w:hAnsi="Garamond" w:cstheme="majorBidi"/>
          <w:i/>
          <w:iCs/>
          <w:color w:val="000000"/>
          <w:lang w:val="en-GB"/>
        </w:rPr>
        <w:t>A</w:t>
      </w:r>
      <w:r w:rsidRPr="002B757B">
        <w:rPr>
          <w:rStyle w:val="apple-style-span"/>
          <w:rFonts w:ascii="Garamond" w:hAnsi="Garamond" w:cstheme="majorBidi"/>
          <w:i/>
          <w:iCs/>
          <w:color w:val="000000"/>
          <w:lang w:val="id-ID"/>
        </w:rPr>
        <w:t>mtsâl</w:t>
      </w:r>
      <w:r w:rsidRPr="002B757B">
        <w:rPr>
          <w:rFonts w:ascii="Garamond" w:hAnsi="Garamond" w:cstheme="majorBidi"/>
        </w:rPr>
        <w:t xml:space="preserve"> al-Qur’an dikemukakan oleh Allah </w:t>
      </w:r>
      <w:r w:rsidRPr="002B757B">
        <w:rPr>
          <w:rStyle w:val="apple-style-span"/>
          <w:rFonts w:ascii="Garamond" w:hAnsi="Garamond" w:cstheme="majorBidi"/>
          <w:color w:val="000000"/>
        </w:rPr>
        <w:t>tanpa meniru dan belum pernah ada sebelumnya,</w:t>
      </w:r>
      <w:r w:rsidRPr="002B757B">
        <w:rPr>
          <w:rFonts w:ascii="Garamond" w:hAnsi="Garamond" w:cstheme="majorBidi"/>
        </w:rPr>
        <w:t xml:space="preserve"> sehingga menjadi bentuk ungkapan yang berbeda baik dari sisi penyampaiannya, rangkaiannya, maupun isyaratnya.</w:t>
      </w:r>
      <w:r w:rsidR="00617E94" w:rsidRPr="002B757B">
        <w:rPr>
          <w:rStyle w:val="FootnoteReference"/>
          <w:rFonts w:ascii="Garamond" w:hAnsi="Garamond" w:cstheme="majorBidi"/>
        </w:rPr>
        <w:footnoteReference w:id="20"/>
      </w:r>
      <w:r w:rsidR="005F7931" w:rsidRPr="002B757B">
        <w:rPr>
          <w:rFonts w:ascii="Garamond" w:hAnsi="Garamond" w:cstheme="majorBidi"/>
        </w:rPr>
        <w:t xml:space="preserve"> </w:t>
      </w:r>
      <w:r w:rsidR="005F7931" w:rsidRPr="002B757B">
        <w:rPr>
          <w:rStyle w:val="apple-style-span"/>
          <w:rFonts w:ascii="Garamond" w:hAnsi="Garamond" w:cstheme="majorBidi"/>
          <w:i/>
          <w:iCs/>
          <w:color w:val="000000"/>
          <w:lang w:val="en-GB"/>
        </w:rPr>
        <w:t>A</w:t>
      </w:r>
      <w:r w:rsidR="005F7931" w:rsidRPr="002B757B">
        <w:rPr>
          <w:rStyle w:val="apple-style-span"/>
          <w:rFonts w:ascii="Garamond" w:hAnsi="Garamond" w:cstheme="majorBidi"/>
          <w:i/>
          <w:iCs/>
          <w:color w:val="000000"/>
          <w:lang w:val="id-ID"/>
        </w:rPr>
        <w:t>mtsâl</w:t>
      </w:r>
      <w:r w:rsidR="00F8208D" w:rsidRPr="002B757B">
        <w:rPr>
          <w:rStyle w:val="apple-style-span"/>
          <w:rFonts w:ascii="Garamond" w:hAnsi="Garamond" w:cstheme="majorBidi"/>
          <w:color w:val="000000"/>
        </w:rPr>
        <w:t xml:space="preserve"> dalam a</w:t>
      </w:r>
      <w:r w:rsidR="005F7931" w:rsidRPr="002B757B">
        <w:rPr>
          <w:rStyle w:val="apple-style-span"/>
          <w:rFonts w:ascii="Garamond" w:hAnsi="Garamond" w:cstheme="majorBidi"/>
          <w:color w:val="000000"/>
        </w:rPr>
        <w:t xml:space="preserve">l-Qur'an adalah jenis perumpamaan </w:t>
      </w:r>
      <w:r w:rsidR="00F8208D" w:rsidRPr="002B757B">
        <w:rPr>
          <w:rStyle w:val="apple-style-span"/>
          <w:rFonts w:ascii="Garamond" w:hAnsi="Garamond" w:cstheme="majorBidi"/>
          <w:color w:val="000000"/>
        </w:rPr>
        <w:t>lain yang a</w:t>
      </w:r>
      <w:r w:rsidR="005F7931" w:rsidRPr="002B757B">
        <w:rPr>
          <w:rStyle w:val="apple-style-span"/>
          <w:rFonts w:ascii="Garamond" w:hAnsi="Garamond" w:cstheme="majorBidi"/>
          <w:color w:val="000000"/>
        </w:rPr>
        <w:t xml:space="preserve">l-Qur'an sendiri menyebutnya dengan </w:t>
      </w:r>
      <w:r w:rsidR="005F7931" w:rsidRPr="002B757B">
        <w:rPr>
          <w:rStyle w:val="apple-style-span"/>
          <w:rFonts w:ascii="Garamond" w:hAnsi="Garamond" w:cstheme="majorBidi"/>
          <w:i/>
          <w:iCs/>
          <w:color w:val="000000"/>
        </w:rPr>
        <w:t>"matsal"</w:t>
      </w:r>
      <w:r w:rsidR="005F7931" w:rsidRPr="002B757B">
        <w:rPr>
          <w:rStyle w:val="FootnoteReference"/>
          <w:rFonts w:ascii="Garamond" w:hAnsi="Garamond" w:cstheme="majorBidi"/>
          <w:color w:val="000000"/>
        </w:rPr>
        <w:footnoteReference w:id="21"/>
      </w:r>
      <w:r w:rsidR="005F7931" w:rsidRPr="002B757B">
        <w:rPr>
          <w:rStyle w:val="apple-style-span"/>
          <w:rFonts w:ascii="Garamond" w:hAnsi="Garamond" w:cstheme="majorBidi"/>
          <w:color w:val="000000"/>
        </w:rPr>
        <w:t xml:space="preserve">, jauh sebelum masyarakat mengetahui ilmu sastra </w:t>
      </w:r>
      <w:r w:rsidR="005F7931" w:rsidRPr="002B757B">
        <w:rPr>
          <w:rStyle w:val="apple-style-span"/>
          <w:rFonts w:ascii="Garamond" w:hAnsi="Garamond" w:cstheme="majorBidi"/>
          <w:i/>
          <w:iCs/>
          <w:color w:val="000000"/>
        </w:rPr>
        <w:t>matsal</w:t>
      </w:r>
      <w:r w:rsidR="005F7931" w:rsidRPr="002B757B">
        <w:rPr>
          <w:rStyle w:val="apple-style-span"/>
          <w:rFonts w:ascii="Garamond" w:hAnsi="Garamond" w:cstheme="majorBidi"/>
          <w:color w:val="000000"/>
        </w:rPr>
        <w:t xml:space="preserve"> dan sebelum disebut sebagai jenis sastra tak beraturan, bahkan sebelum para sastrawan mendifinisikannya</w:t>
      </w:r>
      <w:r w:rsidR="005F7931" w:rsidRPr="002B757B">
        <w:rPr>
          <w:rFonts w:ascii="Garamond" w:hAnsi="Garamond" w:cstheme="majorBidi"/>
        </w:rPr>
        <w:t>.</w:t>
      </w:r>
      <w:r w:rsidR="00F8208D" w:rsidRPr="002B757B">
        <w:rPr>
          <w:rFonts w:ascii="Garamond" w:hAnsi="Garamond" w:cstheme="majorBidi"/>
        </w:rPr>
        <w:t xml:space="preserve"> Pada sisi lain, </w:t>
      </w:r>
      <w:r w:rsidR="00F8208D" w:rsidRPr="002B757B">
        <w:rPr>
          <w:rStyle w:val="apple-style-span"/>
          <w:rFonts w:ascii="Garamond" w:hAnsi="Garamond" w:cstheme="majorBidi"/>
          <w:i/>
          <w:iCs/>
          <w:color w:val="000000"/>
          <w:lang w:val="en-GB"/>
        </w:rPr>
        <w:t>a</w:t>
      </w:r>
      <w:r w:rsidR="00F8208D" w:rsidRPr="002B757B">
        <w:rPr>
          <w:rStyle w:val="apple-style-span"/>
          <w:rFonts w:ascii="Garamond" w:hAnsi="Garamond" w:cstheme="majorBidi"/>
          <w:i/>
          <w:iCs/>
          <w:color w:val="000000"/>
          <w:lang w:val="id-ID"/>
        </w:rPr>
        <w:t>mtsâl</w:t>
      </w:r>
      <w:r w:rsidR="00F8208D" w:rsidRPr="002B757B">
        <w:rPr>
          <w:rFonts w:ascii="Garamond" w:hAnsi="Garamond" w:cstheme="majorBidi"/>
        </w:rPr>
        <w:t xml:space="preserve"> dalam al-Qur’an tidak mengharuskan ketersiaran ungkapan-ungkapan tersebut di masyarakat luas</w:t>
      </w:r>
      <w:r w:rsidR="0001576C" w:rsidRPr="002B757B">
        <w:rPr>
          <w:rFonts w:ascii="Garamond" w:hAnsi="Garamond" w:cstheme="majorBidi"/>
        </w:rPr>
        <w:t>,</w:t>
      </w:r>
      <w:r w:rsidR="00F8208D" w:rsidRPr="002B757B">
        <w:rPr>
          <w:rFonts w:ascii="Garamond" w:hAnsi="Garamond" w:cstheme="majorBidi"/>
        </w:rPr>
        <w:t xml:space="preserve"> karena </w:t>
      </w:r>
      <w:r w:rsidR="000614AB" w:rsidRPr="002B757B">
        <w:rPr>
          <w:rFonts w:ascii="Garamond" w:hAnsi="Garamond" w:cstheme="majorBidi"/>
        </w:rPr>
        <w:t xml:space="preserve">Allah SWT telah menamakannya dengan </w:t>
      </w:r>
      <w:r w:rsidR="000614AB" w:rsidRPr="002B757B">
        <w:rPr>
          <w:rStyle w:val="apple-style-span"/>
          <w:rFonts w:ascii="Garamond" w:hAnsi="Garamond" w:cstheme="majorBidi"/>
          <w:i/>
          <w:iCs/>
          <w:color w:val="000000"/>
        </w:rPr>
        <w:t>matsal</w:t>
      </w:r>
      <w:r w:rsidR="000614AB" w:rsidRPr="002B757B">
        <w:rPr>
          <w:rFonts w:ascii="Garamond" w:hAnsi="Garamond" w:cstheme="majorBidi"/>
        </w:rPr>
        <w:t xml:space="preserve"> </w:t>
      </w:r>
      <w:r w:rsidR="00F8208D" w:rsidRPr="002B757B">
        <w:rPr>
          <w:rFonts w:ascii="Garamond" w:hAnsi="Garamond" w:cstheme="majorBidi"/>
        </w:rPr>
        <w:t>pada saat ungkapan tersebut diturunkan</w:t>
      </w:r>
      <w:r w:rsidR="0001576C" w:rsidRPr="002B757B">
        <w:rPr>
          <w:rFonts w:ascii="Garamond" w:hAnsi="Garamond" w:cstheme="majorBidi"/>
        </w:rPr>
        <w:t xml:space="preserve"> dan sebelum Nabi SAW </w:t>
      </w:r>
      <w:r w:rsidR="0001576C" w:rsidRPr="002B757B">
        <w:rPr>
          <w:rFonts w:ascii="Garamond" w:hAnsi="Garamond" w:cstheme="majorBidi"/>
        </w:rPr>
        <w:lastRenderedPageBreak/>
        <w:t>menerimanya, kemudian menyampaikannya</w:t>
      </w:r>
      <w:r w:rsidR="00F8208D" w:rsidRPr="002B757B">
        <w:rPr>
          <w:rFonts w:ascii="Garamond" w:hAnsi="Garamond" w:cstheme="majorBidi"/>
        </w:rPr>
        <w:t xml:space="preserve"> kepada manusia</w:t>
      </w:r>
      <w:proofErr w:type="gramStart"/>
      <w:r w:rsidR="0001576C" w:rsidRPr="002B757B">
        <w:rPr>
          <w:rFonts w:ascii="Garamond" w:hAnsi="Garamond" w:cstheme="majorBidi"/>
        </w:rPr>
        <w:t>,</w:t>
      </w:r>
      <w:r w:rsidR="00EC2765" w:rsidRPr="002B757B">
        <w:rPr>
          <w:rStyle w:val="apple-style-span"/>
          <w:rFonts w:ascii="Garamond" w:hAnsi="Garamond" w:cstheme="majorBidi"/>
          <w:i/>
          <w:iCs/>
          <w:color w:val="000000"/>
        </w:rPr>
        <w:t>.</w:t>
      </w:r>
      <w:proofErr w:type="gramEnd"/>
      <w:r w:rsidR="00EC2765" w:rsidRPr="002B757B">
        <w:rPr>
          <w:rStyle w:val="FootnoteReference"/>
          <w:rFonts w:ascii="Garamond" w:hAnsi="Garamond" w:cstheme="majorBidi"/>
          <w:i/>
          <w:iCs/>
          <w:color w:val="000000"/>
        </w:rPr>
        <w:footnoteReference w:id="22"/>
      </w:r>
      <w:r w:rsidR="00842307" w:rsidRPr="002B757B">
        <w:rPr>
          <w:rStyle w:val="apple-style-span"/>
          <w:rFonts w:ascii="Garamond" w:hAnsi="Garamond" w:cstheme="majorBidi"/>
          <w:i/>
          <w:iCs/>
          <w:color w:val="000000"/>
        </w:rPr>
        <w:t xml:space="preserve"> </w:t>
      </w:r>
      <w:r w:rsidR="0037227E" w:rsidRPr="002B757B">
        <w:rPr>
          <w:rFonts w:ascii="Garamond" w:hAnsi="Garamond" w:cstheme="majorBidi"/>
          <w:lang w:val="en-GB"/>
        </w:rPr>
        <w:t>P</w:t>
      </w:r>
      <w:r w:rsidR="00B641DA" w:rsidRPr="002B757B">
        <w:rPr>
          <w:rFonts w:ascii="Garamond" w:hAnsi="Garamond" w:cstheme="majorBidi"/>
          <w:lang w:val="en-GB"/>
        </w:rPr>
        <w:t>a</w:t>
      </w:r>
      <w:r w:rsidR="00442024" w:rsidRPr="002B757B">
        <w:rPr>
          <w:rFonts w:ascii="Garamond" w:hAnsi="Garamond" w:cstheme="majorBidi"/>
          <w:lang w:val="id-ID"/>
        </w:rPr>
        <w:t xml:space="preserve">ra pakar </w:t>
      </w:r>
      <w:r w:rsidR="00442024" w:rsidRPr="002B757B">
        <w:rPr>
          <w:rFonts w:ascii="Garamond" w:hAnsi="Garamond" w:cstheme="majorBidi"/>
          <w:lang w:val="en-GB"/>
        </w:rPr>
        <w:t>a</w:t>
      </w:r>
      <w:r w:rsidR="00B641DA" w:rsidRPr="002B757B">
        <w:rPr>
          <w:rFonts w:ascii="Garamond" w:hAnsi="Garamond" w:cstheme="majorBidi"/>
          <w:lang w:val="id-ID"/>
        </w:rPr>
        <w:t xml:space="preserve">l-Qur’an </w:t>
      </w:r>
      <w:r w:rsidR="0037227E" w:rsidRPr="002B757B">
        <w:rPr>
          <w:rFonts w:ascii="Garamond" w:hAnsi="Garamond" w:cstheme="majorBidi"/>
          <w:lang w:val="en-GB"/>
        </w:rPr>
        <w:t xml:space="preserve">mendefinisikan </w:t>
      </w:r>
      <w:r w:rsidR="00B641DA" w:rsidRPr="002B757B">
        <w:rPr>
          <w:rFonts w:ascii="Garamond" w:hAnsi="Garamond" w:cstheme="majorBidi"/>
          <w:i/>
          <w:iCs/>
          <w:lang w:val="id-ID"/>
        </w:rPr>
        <w:t>matsal</w:t>
      </w:r>
      <w:r w:rsidR="00B641DA" w:rsidRPr="002B757B">
        <w:rPr>
          <w:rFonts w:ascii="Garamond" w:hAnsi="Garamond" w:cstheme="majorBidi"/>
          <w:lang w:val="id-ID"/>
        </w:rPr>
        <w:t xml:space="preserve"> dengan keserupaan, keseimbangan, </w:t>
      </w:r>
      <w:proofErr w:type="gramStart"/>
      <w:r w:rsidR="00B641DA" w:rsidRPr="002B757B">
        <w:rPr>
          <w:rFonts w:ascii="Garamond" w:hAnsi="Garamond" w:cstheme="majorBidi"/>
          <w:lang w:val="id-ID"/>
        </w:rPr>
        <w:t>kadar</w:t>
      </w:r>
      <w:proofErr w:type="gramEnd"/>
      <w:r w:rsidR="00B641DA" w:rsidRPr="002B757B">
        <w:rPr>
          <w:rFonts w:ascii="Garamond" w:hAnsi="Garamond" w:cstheme="majorBidi"/>
          <w:lang w:val="id-ID"/>
        </w:rPr>
        <w:t xml:space="preserve"> sesuatu, kejadian yang menarik perhatian/menakjubkan dan hadir di hadapannya, </w:t>
      </w:r>
      <w:r w:rsidR="00B641DA" w:rsidRPr="002B757B">
        <w:rPr>
          <w:rFonts w:ascii="Garamond" w:hAnsi="Garamond" w:cstheme="majorBidi"/>
          <w:lang w:val="en-GB"/>
        </w:rPr>
        <w:t>serta</w:t>
      </w:r>
      <w:r w:rsidR="00B641DA" w:rsidRPr="002B757B">
        <w:rPr>
          <w:rFonts w:ascii="Garamond" w:hAnsi="Garamond" w:cstheme="majorBidi"/>
          <w:lang w:val="id-ID"/>
        </w:rPr>
        <w:t xml:space="preserve"> memiliki pengaruh yang kuat sehingga yang mendengar bisa mengambil pelajarannya.</w:t>
      </w:r>
      <w:r w:rsidR="00B641DA" w:rsidRPr="002B757B">
        <w:rPr>
          <w:rStyle w:val="FootnoteReference"/>
          <w:rFonts w:ascii="Garamond" w:hAnsi="Garamond" w:cstheme="majorBidi"/>
        </w:rPr>
        <w:footnoteReference w:id="23"/>
      </w:r>
      <w:r w:rsidR="0037227E" w:rsidRPr="002B757B">
        <w:rPr>
          <w:rFonts w:ascii="Garamond" w:hAnsi="Garamond" w:cstheme="majorBidi"/>
          <w:lang w:val="en-GB"/>
        </w:rPr>
        <w:t xml:space="preserve"> </w:t>
      </w:r>
    </w:p>
    <w:p w:rsidR="00752FF8" w:rsidRPr="002B757B" w:rsidRDefault="00A53121" w:rsidP="00BD194C">
      <w:pPr>
        <w:spacing w:after="0" w:line="360" w:lineRule="auto"/>
        <w:ind w:firstLine="720"/>
        <w:jc w:val="both"/>
        <w:rPr>
          <w:rStyle w:val="apple-style-span"/>
          <w:rFonts w:ascii="Garamond" w:hAnsi="Garamond" w:cstheme="majorBidi"/>
          <w:color w:val="000000"/>
          <w:lang w:val="en-GB"/>
        </w:rPr>
      </w:pPr>
      <w:r w:rsidRPr="002B757B">
        <w:rPr>
          <w:rFonts w:ascii="Garamond" w:hAnsi="Garamond" w:cstheme="majorBidi"/>
          <w:bCs/>
          <w:lang w:val="en-GB"/>
        </w:rPr>
        <w:t>Secara terminologi</w:t>
      </w:r>
      <w:r w:rsidR="00D34B45" w:rsidRPr="002B757B">
        <w:rPr>
          <w:rFonts w:ascii="Garamond" w:hAnsi="Garamond" w:cstheme="majorBidi"/>
          <w:bCs/>
          <w:lang w:val="en-GB"/>
        </w:rPr>
        <w:t xml:space="preserve">s </w:t>
      </w:r>
      <w:r w:rsidR="00D34B45" w:rsidRPr="002B757B">
        <w:rPr>
          <w:rStyle w:val="apple-style-span"/>
          <w:rFonts w:ascii="Garamond" w:hAnsi="Garamond" w:cstheme="majorBidi"/>
          <w:i/>
          <w:iCs/>
          <w:color w:val="000000"/>
          <w:lang w:val="id-ID"/>
        </w:rPr>
        <w:t>amtsâl</w:t>
      </w:r>
      <w:r w:rsidR="00D34B45" w:rsidRPr="002B757B">
        <w:rPr>
          <w:rStyle w:val="apple-style-span"/>
          <w:rFonts w:ascii="Garamond" w:hAnsi="Garamond" w:cstheme="majorBidi"/>
          <w:i/>
          <w:iCs/>
          <w:color w:val="000000"/>
          <w:lang w:val="en-GB"/>
        </w:rPr>
        <w:t xml:space="preserve"> </w:t>
      </w:r>
      <w:r w:rsidR="00D34B45" w:rsidRPr="002B757B">
        <w:rPr>
          <w:rStyle w:val="apple-style-span"/>
          <w:rFonts w:ascii="Garamond" w:hAnsi="Garamond" w:cstheme="majorBidi"/>
          <w:color w:val="000000"/>
          <w:lang w:val="en-GB"/>
        </w:rPr>
        <w:t>al-Qur’an memiliki beberapa pengertian, diantaranya sebagaimana disebutkan oleh</w:t>
      </w:r>
      <w:r w:rsidR="00AC3C67" w:rsidRPr="002B757B">
        <w:rPr>
          <w:rStyle w:val="apple-style-span"/>
          <w:rFonts w:ascii="Garamond" w:hAnsi="Garamond" w:cstheme="majorBidi"/>
          <w:color w:val="000000"/>
          <w:lang w:val="en-GB"/>
        </w:rPr>
        <w:t xml:space="preserve"> Az-</w:t>
      </w:r>
      <w:r w:rsidR="00AC3C67" w:rsidRPr="002B757B">
        <w:rPr>
          <w:rFonts w:ascii="Garamond" w:hAnsi="Garamond" w:cstheme="majorBidi"/>
        </w:rPr>
        <w:t>Zamakhsyari (w. 538 H) dalam kitab tafsirnya:</w:t>
      </w:r>
    </w:p>
    <w:p w:rsidR="00923309" w:rsidRDefault="00923309" w:rsidP="006C4D2C">
      <w:pPr>
        <w:spacing w:after="0" w:line="240" w:lineRule="auto"/>
        <w:ind w:right="-1"/>
        <w:jc w:val="both"/>
        <w:rPr>
          <w:rStyle w:val="apple-style-span"/>
          <w:rFonts w:asciiTheme="majorBidi" w:hAnsiTheme="majorBidi" w:cstheme="majorBidi"/>
          <w:color w:val="000000"/>
          <w:lang w:val="en-GB"/>
        </w:rPr>
      </w:pPr>
    </w:p>
    <w:p w:rsidR="00923309" w:rsidRPr="00405501" w:rsidRDefault="00923309" w:rsidP="00923309">
      <w:pPr>
        <w:spacing w:line="240" w:lineRule="auto"/>
        <w:jc w:val="right"/>
        <w:rPr>
          <w:rFonts w:asciiTheme="majorBidi" w:hAnsiTheme="majorBidi" w:cstheme="majorBidi"/>
          <w:rtl/>
        </w:rPr>
      </w:pPr>
      <w:r w:rsidRPr="00D25BC6">
        <w:rPr>
          <w:rFonts w:ascii="Traditional Arabic" w:hAnsi="Traditional Arabic" w:cs="Traditional Arabic"/>
          <w:sz w:val="36"/>
          <w:szCs w:val="36"/>
          <w:rtl/>
        </w:rPr>
        <w:t xml:space="preserve">المَثَل فى أصل كلامهم بمعنى المِثل وهو النظير. يُقال مِثل و مَثَل و مثيل, كشِبه و شَبه و شبيه, ثم قيل للقول السائر الممثل المضربه </w:t>
      </w:r>
      <w:r>
        <w:rPr>
          <w:rFonts w:ascii="Traditional Arabic" w:hAnsi="Traditional Arabic" w:cs="Traditional Arabic"/>
          <w:sz w:val="36"/>
          <w:szCs w:val="36"/>
          <w:rtl/>
        </w:rPr>
        <w:t>بمورده مَثَل. و لم يضربوا مثلا,</w:t>
      </w:r>
      <w:r w:rsidRPr="00D25BC6">
        <w:rPr>
          <w:rFonts w:ascii="Traditional Arabic" w:hAnsi="Traditional Arabic" w:cs="Traditional Arabic"/>
          <w:sz w:val="36"/>
          <w:szCs w:val="36"/>
          <w:rtl/>
        </w:rPr>
        <w:t>ولا رأوه أهلا للتسيير, و لا جديرا باالتداول و القبول, إلا قولا فيه غرابة من بعض الوجوه. و قد أُستعير المَثَل للقصة أو الصفة إذا كان لها شأن و فيها غرابة.</w:t>
      </w:r>
      <w:r>
        <w:rPr>
          <w:rStyle w:val="FootnoteReference"/>
          <w:rFonts w:asciiTheme="majorBidi" w:hAnsiTheme="majorBidi" w:cstheme="majorBidi"/>
          <w:rtl/>
        </w:rPr>
        <w:footnoteReference w:id="24"/>
      </w:r>
      <w:r>
        <w:rPr>
          <w:rFonts w:asciiTheme="majorBidi" w:hAnsiTheme="majorBidi" w:cstheme="majorBidi" w:hint="cs"/>
          <w:rtl/>
        </w:rPr>
        <w:t xml:space="preserve"> </w:t>
      </w:r>
    </w:p>
    <w:p w:rsidR="00923309" w:rsidRPr="002B757B" w:rsidRDefault="00923309" w:rsidP="00337CC9">
      <w:pPr>
        <w:pStyle w:val="ListParagraph"/>
        <w:spacing w:after="240" w:line="240" w:lineRule="auto"/>
        <w:ind w:left="1072"/>
        <w:jc w:val="both"/>
        <w:rPr>
          <w:rStyle w:val="apple-style-span"/>
          <w:rFonts w:ascii="Garamond" w:hAnsi="Garamond" w:cstheme="majorBidi"/>
          <w:sz w:val="24"/>
          <w:szCs w:val="24"/>
          <w:lang w:val="en-GB"/>
        </w:rPr>
      </w:pPr>
      <w:r w:rsidRPr="002B757B">
        <w:rPr>
          <w:rFonts w:ascii="Garamond" w:hAnsi="Garamond" w:cstheme="majorBidi"/>
          <w:sz w:val="24"/>
          <w:szCs w:val="24"/>
        </w:rPr>
        <w:t xml:space="preserve">Artinya: </w:t>
      </w:r>
      <w:proofErr w:type="gramStart"/>
      <w:r w:rsidRPr="002B757B">
        <w:rPr>
          <w:rFonts w:ascii="Garamond" w:hAnsi="Garamond" w:cstheme="majorBidi"/>
          <w:i/>
          <w:iCs/>
          <w:sz w:val="24"/>
          <w:szCs w:val="24"/>
        </w:rPr>
        <w:t>" Kata</w:t>
      </w:r>
      <w:proofErr w:type="gramEnd"/>
      <w:r w:rsidRPr="002B757B">
        <w:rPr>
          <w:rFonts w:ascii="Garamond" w:hAnsi="Garamond" w:cstheme="majorBidi"/>
          <w:i/>
          <w:iCs/>
          <w:sz w:val="24"/>
          <w:szCs w:val="24"/>
        </w:rPr>
        <w:t xml:space="preserve"> matsal menurut asal perkataan mereka adalah yang serupa, yang sebanding. Telah dikatakan bahwa kata mitsil, matsal dan matsîl adalah sama seperti syibh, syabah dan syabîh, kemudian setiap ungkapan yang berlaku, populer yang menyerupakan sesuatu dengan "maurid" (apa yang terkandung dalam) perkataan itu disebut matsal. Mereka tidak menjadikan sebagai matsal dan tidak memandang pantas untuk dijadikan matsal yang bisa diterima dan dipopulerkan kecuali ungkapan yang mengandung keanehan dari beberapa segi. Dan matsal digunakan untuk menunjukkan keadaan, sifat atau kisah apabila ketiganya dianggap penting dan mempunyai keanehan.</w:t>
      </w:r>
      <w:r w:rsidRPr="002B757B">
        <w:rPr>
          <w:rFonts w:ascii="Garamond" w:hAnsi="Garamond" w:cstheme="majorBidi"/>
          <w:i/>
          <w:iCs/>
          <w:sz w:val="24"/>
          <w:szCs w:val="24"/>
          <w:lang w:val="id-ID"/>
        </w:rPr>
        <w:t>”</w:t>
      </w:r>
    </w:p>
    <w:p w:rsidR="00752FF8" w:rsidRPr="002B757B" w:rsidRDefault="00D42D81" w:rsidP="00BD194C">
      <w:pPr>
        <w:spacing w:after="0" w:line="360" w:lineRule="auto"/>
        <w:ind w:firstLine="720"/>
        <w:jc w:val="both"/>
        <w:rPr>
          <w:rFonts w:ascii="Garamond" w:hAnsi="Garamond" w:cstheme="majorBidi"/>
        </w:rPr>
      </w:pPr>
      <w:r w:rsidRPr="002B757B">
        <w:rPr>
          <w:rFonts w:ascii="Garamond" w:hAnsi="Garamond" w:cstheme="majorBidi"/>
        </w:rPr>
        <w:t>Mu</w:t>
      </w:r>
      <w:r w:rsidRPr="002B757B">
        <w:rPr>
          <w:rFonts w:ascii="Garamond" w:hAnsi="Garamond" w:cstheme="majorBidi"/>
          <w:u w:val="single"/>
        </w:rPr>
        <w:t>h</w:t>
      </w:r>
      <w:r w:rsidRPr="002B757B">
        <w:rPr>
          <w:rFonts w:ascii="Garamond" w:hAnsi="Garamond" w:cstheme="majorBidi"/>
        </w:rPr>
        <w:t xml:space="preserve">ammad Rasyîd Ridhâ (w. 1354 H) </w:t>
      </w:r>
      <w:r w:rsidR="00160C23" w:rsidRPr="002B757B">
        <w:rPr>
          <w:rFonts w:ascii="Garamond" w:hAnsi="Garamond" w:cstheme="majorBidi"/>
        </w:rPr>
        <w:t>memberikan keterangan tentang</w:t>
      </w:r>
      <w:r w:rsidRPr="002B757B">
        <w:rPr>
          <w:rFonts w:ascii="Garamond" w:hAnsi="Garamond" w:cstheme="majorBidi"/>
        </w:rPr>
        <w:t xml:space="preserve"> </w:t>
      </w:r>
      <w:r w:rsidRPr="002B757B">
        <w:rPr>
          <w:rFonts w:ascii="Garamond" w:hAnsi="Garamond" w:cstheme="majorBidi"/>
          <w:i/>
          <w:iCs/>
        </w:rPr>
        <w:t>amtsâl</w:t>
      </w:r>
      <w:r w:rsidR="00160C23" w:rsidRPr="002B757B">
        <w:rPr>
          <w:rFonts w:ascii="Garamond" w:hAnsi="Garamond" w:cstheme="majorBidi"/>
        </w:rPr>
        <w:t>, sebagaimana disebutkan:</w:t>
      </w:r>
    </w:p>
    <w:p w:rsidR="003B2A10" w:rsidRPr="00721342" w:rsidRDefault="003B2A10" w:rsidP="003B2A10">
      <w:pPr>
        <w:spacing w:line="240" w:lineRule="auto"/>
        <w:jc w:val="right"/>
        <w:rPr>
          <w:rFonts w:asciiTheme="majorBidi" w:hAnsiTheme="majorBidi" w:cstheme="majorBidi"/>
          <w:rtl/>
        </w:rPr>
      </w:pPr>
      <w:r w:rsidRPr="00D25BC6">
        <w:rPr>
          <w:rFonts w:ascii="Traditional Arabic" w:hAnsi="Traditional Arabic" w:cs="Traditional Arabic"/>
          <w:sz w:val="36"/>
          <w:szCs w:val="36"/>
          <w:rtl/>
        </w:rPr>
        <w:t>و المثل الشئ – بالتحريك – صفته التى توضحه و تكشف عن حقيقته أو ما يراد بيانه من نعوته و أحواله. ويكون حقيقة و مجاز, و أبلغه : تمثيل المعانى المعقولة بالصور الحسية و عكسه و منه الأمثال المضروبة وتسمى الأمثال السائرة, و منه ما يسميه البيانيون الإستعارة التمثيلية وهو خاص بالمجاز. و التمثيل أمثل أساليب البلاغة و أشدها تأثيرا فى النفس و إقناعا للعقل.</w:t>
      </w:r>
      <w:r>
        <w:rPr>
          <w:rStyle w:val="FootnoteReference"/>
          <w:rFonts w:asciiTheme="majorBidi" w:hAnsiTheme="majorBidi" w:cstheme="majorBidi"/>
          <w:rtl/>
        </w:rPr>
        <w:footnoteReference w:id="25"/>
      </w:r>
    </w:p>
    <w:p w:rsidR="00160C23" w:rsidRPr="002B757B" w:rsidRDefault="003B2A10" w:rsidP="00DA299F">
      <w:pPr>
        <w:spacing w:after="100" w:afterAutospacing="1" w:line="240" w:lineRule="auto"/>
        <w:ind w:left="720"/>
        <w:jc w:val="both"/>
        <w:rPr>
          <w:rFonts w:ascii="Garamond" w:hAnsi="Garamond" w:cstheme="majorBidi"/>
        </w:rPr>
      </w:pPr>
      <w:r w:rsidRPr="002B757B">
        <w:rPr>
          <w:rFonts w:ascii="Garamond" w:hAnsi="Garamond" w:cstheme="majorBidi"/>
        </w:rPr>
        <w:t>Artinya:</w:t>
      </w:r>
      <w:r w:rsidRPr="002B757B">
        <w:rPr>
          <w:rFonts w:ascii="Garamond" w:hAnsi="Garamond" w:cstheme="majorBidi"/>
          <w:lang w:val="id-ID"/>
        </w:rPr>
        <w:t xml:space="preserve"> </w:t>
      </w:r>
      <w:r w:rsidRPr="002B757B">
        <w:rPr>
          <w:rFonts w:ascii="Garamond" w:hAnsi="Garamond" w:cstheme="majorBidi"/>
          <w:i/>
          <w:iCs/>
          <w:lang w:val="id-ID"/>
        </w:rPr>
        <w:t>“</w:t>
      </w:r>
      <w:r w:rsidRPr="002B757B">
        <w:rPr>
          <w:rFonts w:ascii="Garamond" w:hAnsi="Garamond" w:cstheme="majorBidi"/>
          <w:i/>
          <w:iCs/>
        </w:rPr>
        <w:t xml:space="preserve">Perumpamaan adalah kerangka yang dapat menjelaskan dan mengungkap </w:t>
      </w:r>
      <w:proofErr w:type="gramStart"/>
      <w:r w:rsidRPr="002B757B">
        <w:rPr>
          <w:rFonts w:ascii="Garamond" w:hAnsi="Garamond" w:cstheme="majorBidi"/>
          <w:i/>
          <w:iCs/>
        </w:rPr>
        <w:t>maksud  yang</w:t>
      </w:r>
      <w:proofErr w:type="gramEnd"/>
      <w:r w:rsidRPr="002B757B">
        <w:rPr>
          <w:rFonts w:ascii="Garamond" w:hAnsi="Garamond" w:cstheme="majorBidi"/>
          <w:i/>
          <w:iCs/>
        </w:rPr>
        <w:t xml:space="preserve"> dikehendaki penjelasannya, dengan menyebutkan sifat dan keadaannya. Matsal itu adakalanya "haqîqah" (memang seperti yang diungkapkan) dan ada kalanya bersifat "majâz" (metafora). Majaz yang </w:t>
      </w:r>
      <w:proofErr w:type="gramStart"/>
      <w:r w:rsidRPr="002B757B">
        <w:rPr>
          <w:rFonts w:ascii="Garamond" w:hAnsi="Garamond" w:cstheme="majorBidi"/>
          <w:i/>
          <w:iCs/>
        </w:rPr>
        <w:t>dapat  memberikan</w:t>
      </w:r>
      <w:proofErr w:type="gramEnd"/>
      <w:r w:rsidRPr="002B757B">
        <w:rPr>
          <w:rFonts w:ascii="Garamond" w:hAnsi="Garamond" w:cstheme="majorBidi"/>
          <w:i/>
          <w:iCs/>
        </w:rPr>
        <w:t xml:space="preserve"> kesan adalah majaz yang mampu menampilkan makna-makna dalam bentuk yang hidup dalam pikiran, dengan cara menonjolkan sesuatu makna yang abstrak dalam bentuk indrawi, dan sebaliknya. Diantaranya ialah "amtsâl al-madhrûbah" yang dinamakan amtsâl yang </w:t>
      </w:r>
      <w:r w:rsidRPr="002B757B">
        <w:rPr>
          <w:rFonts w:ascii="Garamond" w:hAnsi="Garamond" w:cstheme="majorBidi"/>
          <w:i/>
          <w:iCs/>
        </w:rPr>
        <w:lastRenderedPageBreak/>
        <w:t>telah populer, dan ada juga yang dikenal dikalangan para ahli Ilmu Bayan dinamakan "isti'ârah at-tamtsîliyyah" yang khusus bersumber dari majaz. Adapun "Tamtsil" adalah uslub balaghah yang paling tepat, paling kuat dalam memberi kesan dan membuat akal merasa puas dengannya.</w:t>
      </w:r>
      <w:r w:rsidRPr="002B757B">
        <w:rPr>
          <w:rFonts w:ascii="Garamond" w:hAnsi="Garamond" w:cstheme="majorBidi"/>
          <w:i/>
          <w:iCs/>
          <w:lang w:val="id-ID"/>
        </w:rPr>
        <w:t>”</w:t>
      </w:r>
    </w:p>
    <w:p w:rsidR="004937F5" w:rsidRPr="002B757B" w:rsidRDefault="00E924E8" w:rsidP="000C2AD9">
      <w:pPr>
        <w:spacing w:after="0" w:line="360" w:lineRule="auto"/>
        <w:ind w:firstLine="720"/>
        <w:jc w:val="both"/>
        <w:rPr>
          <w:rFonts w:ascii="Garamond" w:hAnsi="Garamond" w:cstheme="majorBidi"/>
        </w:rPr>
      </w:pPr>
      <w:r w:rsidRPr="002B757B">
        <w:rPr>
          <w:rFonts w:ascii="Garamond" w:hAnsi="Garamond" w:cstheme="majorBidi"/>
        </w:rPr>
        <w:t>Quraish Shihab menambahkan, bahwa para pakar al-Qur’an  memiliki</w:t>
      </w:r>
      <w:r w:rsidR="006D3B5A" w:rsidRPr="002B757B">
        <w:rPr>
          <w:rFonts w:ascii="Garamond" w:hAnsi="Garamond" w:cstheme="majorBidi"/>
        </w:rPr>
        <w:t xml:space="preserve"> kesamaan atau</w:t>
      </w:r>
      <w:r w:rsidRPr="002B757B">
        <w:rPr>
          <w:rFonts w:ascii="Garamond" w:hAnsi="Garamond" w:cstheme="majorBidi"/>
        </w:rPr>
        <w:t xml:space="preserve"> </w:t>
      </w:r>
      <w:r w:rsidR="006D3B5A" w:rsidRPr="002B757B">
        <w:rPr>
          <w:rFonts w:ascii="Garamond" w:hAnsi="Garamond" w:cstheme="majorBidi"/>
        </w:rPr>
        <w:t>k</w:t>
      </w:r>
      <w:r w:rsidRPr="002B757B">
        <w:rPr>
          <w:rFonts w:ascii="Garamond" w:hAnsi="Garamond" w:cstheme="majorBidi"/>
        </w:rPr>
        <w:t xml:space="preserve">emiripan </w:t>
      </w:r>
      <w:r w:rsidR="00A96895" w:rsidRPr="002B757B">
        <w:rPr>
          <w:rFonts w:ascii="Garamond" w:hAnsi="Garamond" w:cstheme="majorBidi"/>
        </w:rPr>
        <w:t>dalam menjelaskan</w:t>
      </w:r>
      <w:r w:rsidR="006D3B5A" w:rsidRPr="002B757B">
        <w:rPr>
          <w:rFonts w:ascii="Garamond" w:hAnsi="Garamond" w:cstheme="majorBidi"/>
        </w:rPr>
        <w:t xml:space="preserve"> makna</w:t>
      </w:r>
      <w:r w:rsidRPr="002B757B">
        <w:rPr>
          <w:rFonts w:ascii="Garamond" w:hAnsi="Garamond" w:cstheme="majorBidi"/>
        </w:rPr>
        <w:t xml:space="preserve"> </w:t>
      </w:r>
      <w:r w:rsidRPr="002B757B">
        <w:rPr>
          <w:rFonts w:ascii="Garamond" w:hAnsi="Garamond" w:cstheme="majorBidi"/>
          <w:i/>
          <w:iCs/>
        </w:rPr>
        <w:t>amts</w:t>
      </w:r>
      <w:r w:rsidRPr="002B757B">
        <w:rPr>
          <w:rFonts w:ascii="Garamond" w:hAnsi="Garamond" w:cs="Calibri"/>
          <w:i/>
          <w:iCs/>
        </w:rPr>
        <w:t>â</w:t>
      </w:r>
      <w:r w:rsidRPr="002B757B">
        <w:rPr>
          <w:rFonts w:ascii="Garamond" w:hAnsi="Garamond" w:cstheme="majorBidi"/>
          <w:i/>
          <w:iCs/>
        </w:rPr>
        <w:t>l</w:t>
      </w:r>
      <w:r w:rsidRPr="002B757B">
        <w:rPr>
          <w:rFonts w:ascii="Garamond" w:hAnsi="Garamond" w:cstheme="majorBidi"/>
        </w:rPr>
        <w:t xml:space="preserve"> </w:t>
      </w:r>
      <w:r w:rsidR="002159A3" w:rsidRPr="002159A3">
        <w:rPr>
          <w:rFonts w:ascii="Garamond" w:hAnsi="Garamond" w:cstheme="majorBidi"/>
        </w:rPr>
        <w:t>a</w:t>
      </w:r>
      <w:r w:rsidRPr="002159A3">
        <w:rPr>
          <w:rFonts w:ascii="Garamond" w:hAnsi="Garamond" w:cstheme="majorBidi"/>
        </w:rPr>
        <w:t>l-Qur’</w:t>
      </w:r>
      <w:r w:rsidR="002159A3">
        <w:rPr>
          <w:rFonts w:ascii="Garamond" w:hAnsi="Garamond" w:cs="Calibri"/>
        </w:rPr>
        <w:t>a</w:t>
      </w:r>
      <w:r w:rsidRPr="002159A3">
        <w:rPr>
          <w:rFonts w:ascii="Garamond" w:hAnsi="Garamond" w:cstheme="majorBidi"/>
        </w:rPr>
        <w:t>n</w:t>
      </w:r>
      <w:r w:rsidRPr="002B757B">
        <w:rPr>
          <w:rFonts w:ascii="Garamond" w:hAnsi="Garamond" w:cstheme="majorBidi"/>
        </w:rPr>
        <w:t xml:space="preserve">, yaitu </w:t>
      </w:r>
      <w:r w:rsidR="000E124E" w:rsidRPr="002B757B">
        <w:rPr>
          <w:rFonts w:ascii="Garamond" w:hAnsi="Garamond" w:cstheme="majorBidi"/>
        </w:rPr>
        <w:t>s</w:t>
      </w:r>
      <w:r w:rsidR="00A933FB" w:rsidRPr="002B757B">
        <w:rPr>
          <w:rFonts w:ascii="Garamond" w:hAnsi="Garamond" w:cstheme="majorBidi"/>
        </w:rPr>
        <w:t>uatu</w:t>
      </w:r>
      <w:r w:rsidR="000E124E" w:rsidRPr="002B757B">
        <w:rPr>
          <w:rFonts w:ascii="Garamond" w:hAnsi="Garamond" w:cstheme="majorBidi"/>
        </w:rPr>
        <w:t xml:space="preserve"> gaya bahasa yang di</w:t>
      </w:r>
      <w:r w:rsidR="00A933FB" w:rsidRPr="002B757B">
        <w:rPr>
          <w:rFonts w:ascii="Garamond" w:hAnsi="Garamond" w:cstheme="majorBidi"/>
        </w:rPr>
        <w:t>tuangkan</w:t>
      </w:r>
      <w:r w:rsidRPr="002B757B">
        <w:rPr>
          <w:rFonts w:ascii="Garamond" w:hAnsi="Garamond" w:cstheme="majorBidi"/>
        </w:rPr>
        <w:t xml:space="preserve"> dalam kerangka ucapan yang baik dan mendekatkan kepada pemahaman dengan cara </w:t>
      </w:r>
      <w:r w:rsidR="00A96895" w:rsidRPr="002B757B">
        <w:rPr>
          <w:rFonts w:ascii="Garamond" w:hAnsi="Garamond" w:cstheme="majorBidi"/>
        </w:rPr>
        <w:t>menjelaskan</w:t>
      </w:r>
      <w:r w:rsidRPr="002B757B">
        <w:rPr>
          <w:rFonts w:ascii="Garamond" w:hAnsi="Garamond" w:cstheme="majorBidi"/>
        </w:rPr>
        <w:t xml:space="preserve"> sesuatu yang abstrak</w:t>
      </w:r>
      <w:r w:rsidR="00A96895" w:rsidRPr="002B757B">
        <w:rPr>
          <w:rFonts w:ascii="Garamond" w:hAnsi="Garamond" w:cstheme="majorBidi"/>
        </w:rPr>
        <w:t xml:space="preserve"> dengan menampilkan gabungan sekian banyak hal-hal kongkret yang dapat dijangkau indera</w:t>
      </w:r>
      <w:r w:rsidR="000E124E" w:rsidRPr="002B757B">
        <w:rPr>
          <w:rFonts w:ascii="Garamond" w:hAnsi="Garamond" w:cstheme="majorBidi"/>
        </w:rPr>
        <w:t xml:space="preserve"> manusia</w:t>
      </w:r>
      <w:r w:rsidRPr="002B757B">
        <w:rPr>
          <w:rFonts w:ascii="Garamond" w:hAnsi="Garamond" w:cstheme="majorBidi"/>
        </w:rPr>
        <w:t>, bertujuan untuk menyampaikan nilai-nilai yang terkandung di dalamnya seperti; Nasihat,</w:t>
      </w:r>
      <w:r w:rsidRPr="002B757B">
        <w:rPr>
          <w:rStyle w:val="FootnoteReference"/>
          <w:rFonts w:ascii="Garamond" w:hAnsi="Garamond" w:cstheme="majorBidi"/>
        </w:rPr>
        <w:t xml:space="preserve"> </w:t>
      </w:r>
      <w:r w:rsidRPr="002B757B">
        <w:rPr>
          <w:rStyle w:val="FootnoteReference"/>
          <w:rFonts w:ascii="Garamond" w:hAnsi="Garamond" w:cstheme="majorBidi"/>
        </w:rPr>
        <w:footnoteReference w:id="26"/>
      </w:r>
      <w:r w:rsidRPr="002B757B">
        <w:rPr>
          <w:rFonts w:ascii="Garamond" w:hAnsi="Garamond" w:cstheme="majorBidi"/>
        </w:rPr>
        <w:t xml:space="preserve"> bertujuan agar manusia meny</w:t>
      </w:r>
      <w:r w:rsidR="001F7488" w:rsidRPr="002B757B">
        <w:rPr>
          <w:rFonts w:ascii="Garamond" w:hAnsi="Garamond" w:cstheme="majorBidi"/>
        </w:rPr>
        <w:t>adari bahwa kebatilan akan lenyap</w:t>
      </w:r>
      <w:r w:rsidRPr="002B757B">
        <w:rPr>
          <w:rFonts w:ascii="Garamond" w:hAnsi="Garamond" w:cstheme="majorBidi"/>
        </w:rPr>
        <w:t xml:space="preserve"> sebagaimana buih di lautan yang </w:t>
      </w:r>
      <w:r w:rsidR="001F7488" w:rsidRPr="002B757B">
        <w:rPr>
          <w:rFonts w:ascii="Garamond" w:hAnsi="Garamond" w:cstheme="majorBidi"/>
        </w:rPr>
        <w:t>lenyap</w:t>
      </w:r>
      <w:r w:rsidRPr="002B757B">
        <w:rPr>
          <w:rFonts w:ascii="Garamond" w:hAnsi="Garamond" w:cstheme="majorBidi"/>
        </w:rPr>
        <w:t xml:space="preserve"> tanpa bekas. Peringatan,</w:t>
      </w:r>
      <w:r w:rsidRPr="002B757B">
        <w:rPr>
          <w:rStyle w:val="FootnoteReference"/>
          <w:rFonts w:ascii="Garamond" w:hAnsi="Garamond" w:cstheme="majorBidi"/>
        </w:rPr>
        <w:footnoteReference w:id="27"/>
      </w:r>
      <w:r w:rsidRPr="002B757B">
        <w:rPr>
          <w:rFonts w:ascii="Garamond" w:hAnsi="Garamond" w:cstheme="majorBidi"/>
        </w:rPr>
        <w:t xml:space="preserve"> menjelaskan tentang penyesalan yang </w:t>
      </w:r>
      <w:proofErr w:type="gramStart"/>
      <w:r w:rsidRPr="002B757B">
        <w:rPr>
          <w:rFonts w:ascii="Garamond" w:hAnsi="Garamond" w:cstheme="majorBidi"/>
        </w:rPr>
        <w:t>akan</w:t>
      </w:r>
      <w:proofErr w:type="gramEnd"/>
      <w:r w:rsidRPr="002B757B">
        <w:rPr>
          <w:rFonts w:ascii="Garamond" w:hAnsi="Garamond" w:cstheme="majorBidi"/>
        </w:rPr>
        <w:t xml:space="preserve"> di alami mereka yang mengingkari dan menentang ajaran Allah. Anjuran</w:t>
      </w:r>
      <w:r w:rsidRPr="002B757B">
        <w:rPr>
          <w:rStyle w:val="FootnoteReference"/>
          <w:rFonts w:ascii="Garamond" w:hAnsi="Garamond" w:cstheme="majorBidi"/>
        </w:rPr>
        <w:footnoteReference w:id="28"/>
      </w:r>
      <w:r w:rsidRPr="002B757B">
        <w:rPr>
          <w:rFonts w:ascii="Garamond" w:hAnsi="Garamond" w:cstheme="majorBidi"/>
        </w:rPr>
        <w:t xml:space="preserve"> atau </w:t>
      </w:r>
      <w:r w:rsidR="00804728" w:rsidRPr="002B757B">
        <w:rPr>
          <w:rFonts w:ascii="Garamond" w:hAnsi="Garamond" w:cstheme="majorBidi"/>
        </w:rPr>
        <w:t>motivasi</w:t>
      </w:r>
      <w:r w:rsidRPr="002B757B">
        <w:rPr>
          <w:rFonts w:ascii="Garamond" w:hAnsi="Garamond" w:cstheme="majorBidi"/>
        </w:rPr>
        <w:t xml:space="preserve"> kepada manusia untuk berpikir dan mempelajari peristiwa-peristiwa yan</w:t>
      </w:r>
      <w:r w:rsidR="00D941BF">
        <w:rPr>
          <w:rFonts w:ascii="Garamond" w:hAnsi="Garamond" w:cstheme="majorBidi"/>
        </w:rPr>
        <w:t>g banyak di ceritakan di dalam a</w:t>
      </w:r>
      <w:r w:rsidRPr="002B757B">
        <w:rPr>
          <w:rFonts w:ascii="Garamond" w:hAnsi="Garamond" w:cstheme="majorBidi"/>
        </w:rPr>
        <w:t>l-Qur’an.</w:t>
      </w:r>
      <w:r w:rsidRPr="002B757B">
        <w:rPr>
          <w:rStyle w:val="FootnoteReference"/>
          <w:rFonts w:ascii="Garamond" w:hAnsi="Garamond" w:cstheme="majorBidi"/>
        </w:rPr>
        <w:t xml:space="preserve"> </w:t>
      </w:r>
      <w:r w:rsidRPr="002B757B">
        <w:rPr>
          <w:rStyle w:val="FootnoteReference"/>
          <w:rFonts w:ascii="Garamond" w:hAnsi="Garamond" w:cstheme="majorBidi"/>
        </w:rPr>
        <w:footnoteReference w:id="29"/>
      </w:r>
    </w:p>
    <w:p w:rsidR="002B52B3" w:rsidRPr="002B757B" w:rsidRDefault="00D02919" w:rsidP="00BD194C">
      <w:pPr>
        <w:spacing w:after="120" w:line="360" w:lineRule="auto"/>
        <w:ind w:firstLine="720"/>
        <w:jc w:val="both"/>
        <w:rPr>
          <w:rFonts w:ascii="Garamond" w:hAnsi="Garamond" w:cstheme="majorBidi"/>
          <w:lang w:val="id-ID"/>
        </w:rPr>
      </w:pPr>
      <w:r w:rsidRPr="002B757B">
        <w:rPr>
          <w:rFonts w:ascii="Garamond" w:hAnsi="Garamond" w:cstheme="majorBidi"/>
          <w:lang w:val="id-ID"/>
        </w:rPr>
        <w:t xml:space="preserve">Dari definisi yang dikemukakan oleh para pakar diatas jika dihubungkan dengan penelitian ini maka </w:t>
      </w:r>
      <w:r w:rsidRPr="002B757B">
        <w:rPr>
          <w:rFonts w:ascii="Garamond" w:hAnsi="Garamond" w:cstheme="majorBidi"/>
          <w:i/>
          <w:iCs/>
          <w:lang w:val="id-ID"/>
        </w:rPr>
        <w:t xml:space="preserve">uslûb </w:t>
      </w:r>
      <w:r w:rsidRPr="002B757B">
        <w:rPr>
          <w:rStyle w:val="apple-style-span"/>
          <w:rFonts w:ascii="Garamond" w:hAnsi="Garamond" w:cstheme="majorBidi"/>
          <w:i/>
          <w:iCs/>
          <w:color w:val="000000"/>
          <w:lang w:val="id-ID"/>
        </w:rPr>
        <w:t xml:space="preserve">amtsâl </w:t>
      </w:r>
      <w:r w:rsidRPr="002B757B">
        <w:rPr>
          <w:rStyle w:val="apple-style-span"/>
          <w:rFonts w:ascii="Garamond" w:hAnsi="Garamond" w:cstheme="majorBidi"/>
          <w:color w:val="000000"/>
          <w:lang w:val="id-ID"/>
        </w:rPr>
        <w:t>(</w:t>
      </w:r>
      <w:r w:rsidRPr="002B757B">
        <w:rPr>
          <w:rFonts w:ascii="Garamond" w:hAnsi="Garamond" w:cstheme="majorBidi"/>
          <w:lang w:val="id-ID"/>
        </w:rPr>
        <w:t>gay</w:t>
      </w:r>
      <w:r w:rsidR="00D941BF">
        <w:rPr>
          <w:rFonts w:ascii="Garamond" w:hAnsi="Garamond" w:cstheme="majorBidi"/>
          <w:lang w:val="id-ID"/>
        </w:rPr>
        <w:t xml:space="preserve">a bahasa) yang digunakan dalam </w:t>
      </w:r>
      <w:r w:rsidR="00D941BF">
        <w:rPr>
          <w:rFonts w:ascii="Garamond" w:hAnsi="Garamond" w:cstheme="majorBidi"/>
          <w:lang w:val="en-GB"/>
        </w:rPr>
        <w:t>a</w:t>
      </w:r>
      <w:r w:rsidRPr="002B757B">
        <w:rPr>
          <w:rFonts w:ascii="Garamond" w:hAnsi="Garamond" w:cstheme="majorBidi"/>
          <w:lang w:val="id-ID"/>
        </w:rPr>
        <w:t>l-Qur’an tidak hanya terbatas pada makna universal yang telah populer di masyarakat, tetapi ia memiliki keistimewaan yaitu dengan mengungkapkan sesuatu yang abstrak dalam bentuk konkret yang dapat dirasakan indra manusia, sehingga mudah diterima, dan dipahami sesuai tingkat kemampuan, serta</w:t>
      </w:r>
      <w:r w:rsidR="005F0AB1" w:rsidRPr="00BD194C">
        <w:rPr>
          <w:rFonts w:ascii="Garamond" w:hAnsi="Garamond" w:cstheme="majorBidi"/>
          <w:lang w:val="id-ID"/>
        </w:rPr>
        <w:t xml:space="preserve"> </w:t>
      </w:r>
      <w:r w:rsidR="005F0AB1" w:rsidRPr="002B757B">
        <w:rPr>
          <w:rFonts w:ascii="Garamond" w:hAnsi="Garamond" w:cstheme="majorBidi"/>
          <w:lang w:val="id-ID"/>
        </w:rPr>
        <w:t>memunculkan nilai, etika, moral dan spiritual dalam diri manusia</w:t>
      </w:r>
      <w:r w:rsidR="00D12C50" w:rsidRPr="00BD194C">
        <w:rPr>
          <w:rFonts w:ascii="Garamond" w:hAnsi="Garamond" w:cstheme="majorBidi"/>
          <w:lang w:val="id-ID"/>
        </w:rPr>
        <w:t xml:space="preserve"> yang</w:t>
      </w:r>
      <w:r w:rsidRPr="002B757B">
        <w:rPr>
          <w:rFonts w:ascii="Garamond" w:hAnsi="Garamond" w:cstheme="majorBidi"/>
          <w:lang w:val="id-ID"/>
        </w:rPr>
        <w:t xml:space="preserve"> memberikan pengaruh</w:t>
      </w:r>
      <w:r w:rsidRPr="002B757B">
        <w:rPr>
          <w:rStyle w:val="apple-style-span"/>
          <w:rFonts w:ascii="Garamond" w:hAnsi="Garamond" w:cstheme="majorBidi"/>
          <w:color w:val="000000"/>
          <w:lang w:val="id-ID"/>
        </w:rPr>
        <w:t xml:space="preserve"> tersendiri terhadap perubahan-perubahan social masyarakat</w:t>
      </w:r>
      <w:r w:rsidRPr="002B757B">
        <w:rPr>
          <w:rFonts w:ascii="Garamond" w:hAnsi="Garamond" w:cstheme="majorBidi"/>
          <w:lang w:val="id-ID"/>
        </w:rPr>
        <w:t>.</w:t>
      </w:r>
    </w:p>
    <w:p w:rsidR="00D42D81" w:rsidRPr="00D51CB3" w:rsidRDefault="002B52B3" w:rsidP="005F2D4D">
      <w:pPr>
        <w:spacing w:after="120" w:line="360" w:lineRule="auto"/>
        <w:jc w:val="both"/>
        <w:rPr>
          <w:rFonts w:ascii="Garamond" w:hAnsi="Garamond" w:cstheme="majorBidi"/>
          <w:b/>
          <w:bCs/>
          <w:lang w:val="id-ID"/>
        </w:rPr>
      </w:pPr>
      <w:r w:rsidRPr="00D51CB3">
        <w:rPr>
          <w:rFonts w:ascii="Garamond" w:hAnsi="Garamond" w:cstheme="majorBidi"/>
          <w:b/>
          <w:bCs/>
          <w:lang w:val="id-ID"/>
        </w:rPr>
        <w:t xml:space="preserve">Macam-macam </w:t>
      </w:r>
      <w:r w:rsidRPr="00D51CB3">
        <w:rPr>
          <w:rStyle w:val="apple-style-span"/>
          <w:rFonts w:ascii="Garamond" w:hAnsi="Garamond" w:cstheme="majorBidi"/>
          <w:b/>
          <w:bCs/>
          <w:i/>
          <w:iCs/>
          <w:color w:val="000000"/>
          <w:lang w:val="id-ID"/>
        </w:rPr>
        <w:t>amtsâl</w:t>
      </w:r>
      <w:r w:rsidR="005F0AB1" w:rsidRPr="00D51CB3">
        <w:rPr>
          <w:rFonts w:ascii="Garamond" w:hAnsi="Garamond" w:cstheme="majorBidi"/>
          <w:b/>
          <w:bCs/>
          <w:lang w:val="id-ID"/>
        </w:rPr>
        <w:t xml:space="preserve"> </w:t>
      </w:r>
    </w:p>
    <w:p w:rsidR="002B52B3" w:rsidRPr="002B757B" w:rsidRDefault="008A2945" w:rsidP="00ED088A">
      <w:pPr>
        <w:spacing w:after="0" w:line="360" w:lineRule="auto"/>
        <w:ind w:firstLine="720"/>
        <w:jc w:val="both"/>
        <w:rPr>
          <w:rFonts w:ascii="Garamond" w:hAnsi="Garamond" w:cstheme="majorBidi"/>
          <w:bCs/>
          <w:lang w:val="id-ID"/>
        </w:rPr>
      </w:pPr>
      <w:r w:rsidRPr="002B757B">
        <w:rPr>
          <w:rFonts w:ascii="Garamond" w:hAnsi="Garamond" w:cstheme="majorBidi"/>
          <w:bCs/>
          <w:lang w:val="id-ID"/>
        </w:rPr>
        <w:t xml:space="preserve">Secara garis besar, </w:t>
      </w:r>
      <w:r w:rsidRPr="002B757B">
        <w:rPr>
          <w:rFonts w:ascii="Garamond" w:hAnsi="Garamond" w:cstheme="majorBidi"/>
          <w:lang w:val="id-ID"/>
        </w:rPr>
        <w:t xml:space="preserve">bila diperhatikan jenis-jenis </w:t>
      </w:r>
      <w:r w:rsidRPr="002B757B">
        <w:rPr>
          <w:rFonts w:ascii="Garamond" w:hAnsi="Garamond" w:cstheme="majorBidi"/>
          <w:i/>
          <w:iCs/>
          <w:lang w:val="id-ID"/>
        </w:rPr>
        <w:t>amtsâl</w:t>
      </w:r>
      <w:r w:rsidR="00452704">
        <w:rPr>
          <w:rFonts w:ascii="Garamond" w:hAnsi="Garamond" w:cstheme="majorBidi"/>
          <w:lang w:val="id-ID"/>
        </w:rPr>
        <w:t xml:space="preserve"> yang terdapat dalam </w:t>
      </w:r>
      <w:r w:rsidR="00452704" w:rsidRPr="00E36357">
        <w:rPr>
          <w:rFonts w:ascii="Garamond" w:hAnsi="Garamond" w:cstheme="majorBidi"/>
          <w:lang w:val="id-ID"/>
        </w:rPr>
        <w:t>a</w:t>
      </w:r>
      <w:r w:rsidRPr="002B757B">
        <w:rPr>
          <w:rFonts w:ascii="Garamond" w:hAnsi="Garamond" w:cstheme="majorBidi"/>
          <w:lang w:val="id-ID"/>
        </w:rPr>
        <w:t xml:space="preserve">l-Qur’an, maka Imam As-Suyûthi berpendapat bahwa </w:t>
      </w:r>
      <w:r w:rsidRPr="002B757B">
        <w:rPr>
          <w:rFonts w:ascii="Garamond" w:hAnsi="Garamond" w:cstheme="majorBidi"/>
          <w:i/>
          <w:iCs/>
          <w:lang w:val="id-ID"/>
        </w:rPr>
        <w:t>amtsâl</w:t>
      </w:r>
      <w:r w:rsidRPr="002B757B">
        <w:rPr>
          <w:rFonts w:ascii="Garamond" w:hAnsi="Garamond" w:cstheme="majorBidi"/>
          <w:lang w:val="id-ID"/>
        </w:rPr>
        <w:t xml:space="preserve"> al-Qur’an terbagi menjadi dua</w:t>
      </w:r>
      <w:r w:rsidR="00D136BB" w:rsidRPr="002B757B">
        <w:rPr>
          <w:rFonts w:ascii="Garamond" w:hAnsi="Garamond" w:cstheme="majorBidi"/>
          <w:lang w:val="id-ID"/>
        </w:rPr>
        <w:t>,</w:t>
      </w:r>
      <w:r w:rsidRPr="002B757B">
        <w:rPr>
          <w:rStyle w:val="FootnoteReference"/>
          <w:rFonts w:ascii="Garamond" w:hAnsi="Garamond" w:cstheme="majorBidi"/>
          <w:lang w:val="id-ID"/>
        </w:rPr>
        <w:footnoteReference w:id="30"/>
      </w:r>
      <w:r w:rsidR="00D136BB" w:rsidRPr="002B757B">
        <w:rPr>
          <w:rFonts w:ascii="Garamond" w:hAnsi="Garamond" w:cstheme="majorBidi"/>
          <w:lang w:val="id-ID"/>
        </w:rPr>
        <w:t xml:space="preserve"> pertama </w:t>
      </w:r>
      <w:r w:rsidR="000219E7" w:rsidRPr="002B757B">
        <w:rPr>
          <w:rFonts w:ascii="Garamond" w:hAnsi="Garamond" w:cstheme="majorBidi"/>
          <w:i/>
          <w:iCs/>
          <w:lang w:val="id-ID"/>
        </w:rPr>
        <w:t>Zhâhir Musharra</w:t>
      </w:r>
      <w:r w:rsidR="000219E7" w:rsidRPr="002B757B">
        <w:rPr>
          <w:rFonts w:ascii="Garamond" w:hAnsi="Garamond" w:cstheme="majorBidi"/>
          <w:i/>
          <w:iCs/>
          <w:u w:val="single"/>
          <w:lang w:val="id-ID"/>
        </w:rPr>
        <w:t>h</w:t>
      </w:r>
      <w:r w:rsidR="000219E7" w:rsidRPr="002B757B">
        <w:rPr>
          <w:rFonts w:ascii="Garamond" w:hAnsi="Garamond" w:cstheme="majorBidi"/>
          <w:i/>
          <w:iCs/>
          <w:lang w:val="id-ID"/>
        </w:rPr>
        <w:t xml:space="preserve"> bih</w:t>
      </w:r>
      <w:r w:rsidR="000219E7" w:rsidRPr="002B757B">
        <w:rPr>
          <w:rFonts w:ascii="Garamond" w:hAnsi="Garamond" w:cstheme="majorBidi"/>
          <w:lang w:val="id-ID"/>
        </w:rPr>
        <w:t xml:space="preserve"> yaitu </w:t>
      </w:r>
      <w:r w:rsidR="00D136BB" w:rsidRPr="002B757B">
        <w:rPr>
          <w:rFonts w:ascii="Garamond" w:hAnsi="Garamond" w:cstheme="majorBidi"/>
          <w:lang w:val="id-ID"/>
        </w:rPr>
        <w:t xml:space="preserve">perumpamaan yang disebutkan secara jelas dan tegas kata </w:t>
      </w:r>
      <w:r w:rsidR="00D136BB" w:rsidRPr="002B757B">
        <w:rPr>
          <w:rFonts w:ascii="Garamond" w:hAnsi="Garamond" w:cstheme="majorBidi"/>
          <w:i/>
          <w:iCs/>
          <w:lang w:val="id-ID"/>
        </w:rPr>
        <w:t>matsal</w:t>
      </w:r>
      <w:r w:rsidR="00D136BB" w:rsidRPr="002B757B">
        <w:rPr>
          <w:rFonts w:ascii="Garamond" w:hAnsi="Garamond" w:cstheme="majorBidi"/>
          <w:lang w:val="id-ID"/>
        </w:rPr>
        <w:t xml:space="preserve">nya atau sesuatu yang menunjukkan </w:t>
      </w:r>
      <w:r w:rsidR="00D136BB" w:rsidRPr="002B757B">
        <w:rPr>
          <w:rFonts w:ascii="Garamond" w:hAnsi="Garamond" w:cstheme="majorBidi"/>
          <w:i/>
          <w:iCs/>
          <w:lang w:val="id-ID"/>
        </w:rPr>
        <w:t>tasybîh</w:t>
      </w:r>
      <w:r w:rsidR="000219E7" w:rsidRPr="002B757B">
        <w:rPr>
          <w:rFonts w:ascii="Garamond" w:hAnsi="Garamond" w:cstheme="majorBidi"/>
          <w:i/>
          <w:iCs/>
          <w:lang w:val="id-ID"/>
        </w:rPr>
        <w:t>.</w:t>
      </w:r>
      <w:r w:rsidR="00D136BB" w:rsidRPr="002B757B">
        <w:rPr>
          <w:rFonts w:ascii="Garamond" w:hAnsi="Garamond" w:cstheme="majorBidi"/>
          <w:lang w:val="id-ID"/>
        </w:rPr>
        <w:t xml:space="preserve"> </w:t>
      </w:r>
      <w:r w:rsidR="0084330B" w:rsidRPr="002B757B">
        <w:rPr>
          <w:rFonts w:ascii="Garamond" w:hAnsi="Garamond" w:cstheme="majorBidi"/>
          <w:lang w:val="id-ID"/>
        </w:rPr>
        <w:t>Seperti disebutkan dalam al-Qur’an:</w:t>
      </w:r>
    </w:p>
    <w:p w:rsidR="00B57652" w:rsidRPr="00AC0C49" w:rsidRDefault="00B57652" w:rsidP="00B57652">
      <w:pPr>
        <w:bidi/>
        <w:spacing w:line="240" w:lineRule="auto"/>
        <w:jc w:val="both"/>
        <w:rPr>
          <w:rFonts w:ascii="KFGQPC Uthmanic Script HAFS" w:hAnsi="KFGQPC Uthmanic Script HAFS" w:cs="KFGQPC Uthmanic Script HAFS"/>
          <w:sz w:val="36"/>
          <w:szCs w:val="36"/>
        </w:rPr>
      </w:pPr>
      <w:r w:rsidRPr="00AC0C49">
        <w:rPr>
          <w:rFonts w:ascii="KFGQPC Uthmanic Script HAFS" w:hAnsi="KFGQPC Uthmanic Script HAFS" w:cs="KFGQPC Uthmanic Script HAFS" w:hint="cs"/>
          <w:sz w:val="36"/>
          <w:szCs w:val="36"/>
          <w:rtl/>
        </w:rPr>
        <w:t>مَثَلُهُمۡ</w:t>
      </w:r>
      <w:r w:rsidRPr="00AC0C49">
        <w:rPr>
          <w:rFonts w:ascii="KFGQPC Uthmanic Script HAFS" w:hAnsi="KFGQPC Uthmanic Script HAFS" w:cs="KFGQPC Uthmanic Script HAFS"/>
          <w:sz w:val="36"/>
          <w:szCs w:val="36"/>
          <w:rtl/>
        </w:rPr>
        <w:t xml:space="preserve"> كَمَثَلِ </w:t>
      </w:r>
      <w:r w:rsidRPr="00AC0C49">
        <w:rPr>
          <w:rFonts w:ascii="KFGQPC Uthmanic Script HAFS" w:hAnsi="KFGQPC Uthmanic Script HAFS" w:cs="KFGQPC Uthmanic Script HAFS" w:hint="cs"/>
          <w:sz w:val="36"/>
          <w:szCs w:val="36"/>
          <w:rtl/>
        </w:rPr>
        <w:t>ٱلَّذِي</w:t>
      </w:r>
      <w:r w:rsidRPr="00AC0C49">
        <w:rPr>
          <w:rFonts w:ascii="KFGQPC Uthmanic Script HAFS" w:hAnsi="KFGQPC Uthmanic Script HAFS" w:cs="KFGQPC Uthmanic Script HAFS"/>
          <w:sz w:val="36"/>
          <w:szCs w:val="36"/>
          <w:rtl/>
        </w:rPr>
        <w:t xml:space="preserve"> </w:t>
      </w:r>
      <w:r w:rsidRPr="00AC0C49">
        <w:rPr>
          <w:rFonts w:ascii="KFGQPC Uthmanic Script HAFS" w:hAnsi="KFGQPC Uthmanic Script HAFS" w:cs="KFGQPC Uthmanic Script HAFS" w:hint="cs"/>
          <w:sz w:val="36"/>
          <w:szCs w:val="36"/>
          <w:rtl/>
        </w:rPr>
        <w:t>ٱسۡتَوۡقَدَ</w:t>
      </w:r>
      <w:r w:rsidRPr="00AC0C49">
        <w:rPr>
          <w:rFonts w:ascii="KFGQPC Uthmanic Script HAFS" w:hAnsi="KFGQPC Uthmanic Script HAFS" w:cs="KFGQPC Uthmanic Script HAFS"/>
          <w:sz w:val="36"/>
          <w:szCs w:val="36"/>
          <w:rtl/>
        </w:rPr>
        <w:t xml:space="preserve"> نَارٗا فَلَمَّآ أَضَآءَتۡ مَا حَوۡلَهُ</w:t>
      </w:r>
      <w:r w:rsidRPr="00AC0C49">
        <w:rPr>
          <w:rFonts w:ascii="KFGQPC Uthmanic Script HAFS" w:hAnsi="KFGQPC Uthmanic Script HAFS" w:cs="KFGQPC Uthmanic Script HAFS" w:hint="cs"/>
          <w:sz w:val="36"/>
          <w:szCs w:val="36"/>
          <w:rtl/>
        </w:rPr>
        <w:t>ۥ</w:t>
      </w:r>
      <w:r w:rsidRPr="00AC0C49">
        <w:rPr>
          <w:rFonts w:ascii="KFGQPC Uthmanic Script HAFS" w:hAnsi="KFGQPC Uthmanic Script HAFS" w:cs="KFGQPC Uthmanic Script HAFS"/>
          <w:sz w:val="36"/>
          <w:szCs w:val="36"/>
          <w:rtl/>
        </w:rPr>
        <w:t xml:space="preserve"> ذَهَبَ </w:t>
      </w:r>
      <w:r w:rsidRPr="00AC0C49">
        <w:rPr>
          <w:rFonts w:ascii="KFGQPC Uthmanic Script HAFS" w:hAnsi="KFGQPC Uthmanic Script HAFS" w:cs="KFGQPC Uthmanic Script HAFS" w:hint="cs"/>
          <w:sz w:val="36"/>
          <w:szCs w:val="36"/>
          <w:rtl/>
        </w:rPr>
        <w:t>ٱللَّهُ</w:t>
      </w:r>
      <w:r w:rsidRPr="00AC0C49">
        <w:rPr>
          <w:rFonts w:ascii="KFGQPC Uthmanic Script HAFS" w:hAnsi="KFGQPC Uthmanic Script HAFS" w:cs="KFGQPC Uthmanic Script HAFS"/>
          <w:sz w:val="36"/>
          <w:szCs w:val="36"/>
          <w:rtl/>
        </w:rPr>
        <w:t xml:space="preserve"> بِنُورِهِمۡ وَتَرَكَهُمۡ فِي ظُلُمَٰتٖ لَّا يُبۡصِرُونَ ١٧</w:t>
      </w:r>
      <w:r w:rsidRPr="00AC0C49">
        <w:rPr>
          <w:rFonts w:ascii="KFGQPC Uthmanic Script HAFS" w:hAnsi="KFGQPC Uthmanic Script HAFS" w:cs="KFGQPC Uthmanic Script HAFS"/>
          <w:sz w:val="36"/>
          <w:szCs w:val="36"/>
        </w:rPr>
        <w:t xml:space="preserve"> </w:t>
      </w:r>
      <w:r w:rsidRPr="00AC0C49">
        <w:rPr>
          <w:rFonts w:ascii="KFGQPC Uthmanic Script HAFS" w:hAnsi="KFGQPC Uthmanic Script HAFS" w:cs="KFGQPC Uthmanic Script HAFS" w:hint="cs"/>
          <w:sz w:val="36"/>
          <w:szCs w:val="36"/>
          <w:rtl/>
        </w:rPr>
        <w:t>صُمُّۢ</w:t>
      </w:r>
      <w:r w:rsidRPr="00AC0C49">
        <w:rPr>
          <w:rFonts w:ascii="KFGQPC Uthmanic Script HAFS" w:hAnsi="KFGQPC Uthmanic Script HAFS" w:cs="KFGQPC Uthmanic Script HAFS"/>
          <w:sz w:val="36"/>
          <w:szCs w:val="36"/>
          <w:rtl/>
        </w:rPr>
        <w:t xml:space="preserve"> بُكۡمٌ عُمۡيٞ فَهُمۡ لَا يَرۡجِعُونَ ١٨</w:t>
      </w:r>
      <w:r w:rsidRPr="00AC0C49">
        <w:rPr>
          <w:rFonts w:ascii="KFGQPC Uthmanic Script HAFS" w:hAnsi="KFGQPC Uthmanic Script HAFS" w:cs="KFGQPC Uthmanic Script HAFS"/>
          <w:sz w:val="36"/>
          <w:szCs w:val="36"/>
        </w:rPr>
        <w:t xml:space="preserve"> </w:t>
      </w:r>
      <w:r w:rsidRPr="00AC0C49">
        <w:rPr>
          <w:rFonts w:ascii="KFGQPC Uthmanic Script HAFS" w:hAnsi="KFGQPC Uthmanic Script HAFS" w:cs="KFGQPC Uthmanic Script HAFS" w:hint="cs"/>
          <w:sz w:val="36"/>
          <w:szCs w:val="36"/>
          <w:rtl/>
        </w:rPr>
        <w:t>أَوۡ</w:t>
      </w:r>
      <w:r w:rsidRPr="00AC0C49">
        <w:rPr>
          <w:rFonts w:ascii="KFGQPC Uthmanic Script HAFS" w:hAnsi="KFGQPC Uthmanic Script HAFS" w:cs="KFGQPC Uthmanic Script HAFS"/>
          <w:sz w:val="36"/>
          <w:szCs w:val="36"/>
          <w:rtl/>
        </w:rPr>
        <w:t xml:space="preserve"> كَصَيِّبٖ مِّنَ </w:t>
      </w:r>
      <w:r w:rsidRPr="00AC0C49">
        <w:rPr>
          <w:rFonts w:ascii="KFGQPC Uthmanic Script HAFS" w:hAnsi="KFGQPC Uthmanic Script HAFS" w:cs="KFGQPC Uthmanic Script HAFS" w:hint="cs"/>
          <w:sz w:val="36"/>
          <w:szCs w:val="36"/>
          <w:rtl/>
        </w:rPr>
        <w:t>ٱلسَّمَآءِ</w:t>
      </w:r>
      <w:r w:rsidRPr="00AC0C49">
        <w:rPr>
          <w:rFonts w:ascii="KFGQPC Uthmanic Script HAFS" w:hAnsi="KFGQPC Uthmanic Script HAFS" w:cs="KFGQPC Uthmanic Script HAFS"/>
          <w:sz w:val="36"/>
          <w:szCs w:val="36"/>
          <w:rtl/>
        </w:rPr>
        <w:t xml:space="preserve"> فِيهِ ظُلُمَٰتٞ وَرَعۡدٞ وَبَرۡقٞ يَجۡعَلُونَ أَصَٰبِعَهُمۡ فِيٓ ءَاذَانِهِم مِّنَ </w:t>
      </w:r>
      <w:r w:rsidRPr="00AC0C49">
        <w:rPr>
          <w:rFonts w:ascii="KFGQPC Uthmanic Script HAFS" w:hAnsi="KFGQPC Uthmanic Script HAFS" w:cs="KFGQPC Uthmanic Script HAFS" w:hint="cs"/>
          <w:sz w:val="36"/>
          <w:szCs w:val="36"/>
          <w:rtl/>
        </w:rPr>
        <w:t>ٱلصَّوَٰعِقِ</w:t>
      </w:r>
      <w:r w:rsidRPr="00AC0C49">
        <w:rPr>
          <w:rFonts w:ascii="KFGQPC Uthmanic Script HAFS" w:hAnsi="KFGQPC Uthmanic Script HAFS" w:cs="KFGQPC Uthmanic Script HAFS"/>
          <w:sz w:val="36"/>
          <w:szCs w:val="36"/>
          <w:rtl/>
        </w:rPr>
        <w:t xml:space="preserve"> حَذَرَ </w:t>
      </w:r>
      <w:r w:rsidRPr="00AC0C49">
        <w:rPr>
          <w:rFonts w:ascii="KFGQPC Uthmanic Script HAFS" w:hAnsi="KFGQPC Uthmanic Script HAFS" w:cs="KFGQPC Uthmanic Script HAFS" w:hint="cs"/>
          <w:sz w:val="36"/>
          <w:szCs w:val="36"/>
          <w:rtl/>
        </w:rPr>
        <w:t>ٱلۡمَوۡتِۚ</w:t>
      </w:r>
      <w:r w:rsidRPr="00AC0C49">
        <w:rPr>
          <w:rFonts w:ascii="KFGQPC Uthmanic Script HAFS" w:hAnsi="KFGQPC Uthmanic Script HAFS" w:cs="KFGQPC Uthmanic Script HAFS"/>
          <w:sz w:val="36"/>
          <w:szCs w:val="36"/>
          <w:rtl/>
        </w:rPr>
        <w:t xml:space="preserve"> وَ</w:t>
      </w:r>
      <w:r w:rsidRPr="00AC0C49">
        <w:rPr>
          <w:rFonts w:ascii="KFGQPC Uthmanic Script HAFS" w:hAnsi="KFGQPC Uthmanic Script HAFS" w:cs="KFGQPC Uthmanic Script HAFS" w:hint="cs"/>
          <w:sz w:val="36"/>
          <w:szCs w:val="36"/>
          <w:rtl/>
        </w:rPr>
        <w:t>ٱللَّهُ</w:t>
      </w:r>
      <w:r w:rsidRPr="00AC0C49">
        <w:rPr>
          <w:rFonts w:ascii="KFGQPC Uthmanic Script HAFS" w:hAnsi="KFGQPC Uthmanic Script HAFS" w:cs="KFGQPC Uthmanic Script HAFS"/>
          <w:sz w:val="36"/>
          <w:szCs w:val="36"/>
          <w:rtl/>
        </w:rPr>
        <w:t xml:space="preserve"> </w:t>
      </w:r>
      <w:r w:rsidRPr="00AC0C49">
        <w:rPr>
          <w:rFonts w:ascii="KFGQPC Uthmanic Script HAFS" w:hAnsi="KFGQPC Uthmanic Script HAFS" w:cs="KFGQPC Uthmanic Script HAFS"/>
          <w:sz w:val="36"/>
          <w:szCs w:val="36"/>
          <w:rtl/>
        </w:rPr>
        <w:lastRenderedPageBreak/>
        <w:t>مُحِيطُۢ بِ</w:t>
      </w:r>
      <w:r w:rsidRPr="00AC0C49">
        <w:rPr>
          <w:rFonts w:ascii="KFGQPC Uthmanic Script HAFS" w:hAnsi="KFGQPC Uthmanic Script HAFS" w:cs="KFGQPC Uthmanic Script HAFS" w:hint="cs"/>
          <w:sz w:val="36"/>
          <w:szCs w:val="36"/>
          <w:rtl/>
        </w:rPr>
        <w:t>ٱلۡكَٰفِرِينَ</w:t>
      </w:r>
      <w:r w:rsidRPr="00AC0C49">
        <w:rPr>
          <w:rFonts w:ascii="KFGQPC Uthmanic Script HAFS" w:hAnsi="KFGQPC Uthmanic Script HAFS" w:cs="KFGQPC Uthmanic Script HAFS"/>
          <w:sz w:val="36"/>
          <w:szCs w:val="36"/>
          <w:rtl/>
        </w:rPr>
        <w:t xml:space="preserve"> ١٩</w:t>
      </w:r>
      <w:r w:rsidRPr="00AC0C49">
        <w:rPr>
          <w:rFonts w:ascii="KFGQPC Uthmanic Script HAFS" w:hAnsi="KFGQPC Uthmanic Script HAFS" w:cs="KFGQPC Uthmanic Script HAFS"/>
          <w:sz w:val="36"/>
          <w:szCs w:val="36"/>
        </w:rPr>
        <w:t xml:space="preserve"> </w:t>
      </w:r>
      <w:r w:rsidRPr="00AC0C49">
        <w:rPr>
          <w:rFonts w:ascii="KFGQPC Uthmanic Script HAFS" w:hAnsi="KFGQPC Uthmanic Script HAFS" w:cs="KFGQPC Uthmanic Script HAFS" w:hint="cs"/>
          <w:sz w:val="36"/>
          <w:szCs w:val="36"/>
          <w:rtl/>
        </w:rPr>
        <w:t>يَكَادُ</w:t>
      </w:r>
      <w:r w:rsidRPr="00AC0C49">
        <w:rPr>
          <w:rFonts w:ascii="KFGQPC Uthmanic Script HAFS" w:hAnsi="KFGQPC Uthmanic Script HAFS" w:cs="KFGQPC Uthmanic Script HAFS"/>
          <w:sz w:val="36"/>
          <w:szCs w:val="36"/>
          <w:rtl/>
        </w:rPr>
        <w:t xml:space="preserve"> </w:t>
      </w:r>
      <w:r w:rsidRPr="00AC0C49">
        <w:rPr>
          <w:rFonts w:ascii="KFGQPC Uthmanic Script HAFS" w:hAnsi="KFGQPC Uthmanic Script HAFS" w:cs="KFGQPC Uthmanic Script HAFS" w:hint="cs"/>
          <w:sz w:val="36"/>
          <w:szCs w:val="36"/>
          <w:rtl/>
        </w:rPr>
        <w:t>ٱلۡبَرۡقُ</w:t>
      </w:r>
      <w:r w:rsidRPr="00AC0C49">
        <w:rPr>
          <w:rFonts w:ascii="KFGQPC Uthmanic Script HAFS" w:hAnsi="KFGQPC Uthmanic Script HAFS" w:cs="KFGQPC Uthmanic Script HAFS"/>
          <w:sz w:val="36"/>
          <w:szCs w:val="36"/>
          <w:rtl/>
        </w:rPr>
        <w:t xml:space="preserve"> يَخۡطَفُ أَبۡصَٰرَهُمۡۖ كُلَّمَآ أَضَآءَ لَهُم مَّشَوۡاْ فِيهِ وَإِذَآ أَظۡلَمَ عَلَيۡهِمۡ قَامُواْۚ وَلَوۡ شَآءَ </w:t>
      </w:r>
      <w:r w:rsidRPr="00AC0C49">
        <w:rPr>
          <w:rFonts w:ascii="KFGQPC Uthmanic Script HAFS" w:hAnsi="KFGQPC Uthmanic Script HAFS" w:cs="KFGQPC Uthmanic Script HAFS" w:hint="cs"/>
          <w:sz w:val="36"/>
          <w:szCs w:val="36"/>
          <w:rtl/>
        </w:rPr>
        <w:t>ٱللَّهُ</w:t>
      </w:r>
      <w:r w:rsidRPr="00AC0C49">
        <w:rPr>
          <w:rFonts w:ascii="KFGQPC Uthmanic Script HAFS" w:hAnsi="KFGQPC Uthmanic Script HAFS" w:cs="KFGQPC Uthmanic Script HAFS"/>
          <w:sz w:val="36"/>
          <w:szCs w:val="36"/>
          <w:rtl/>
        </w:rPr>
        <w:t xml:space="preserve"> لَذَهَبَ بِسَمۡعِهِمۡ وَأَبۡصَٰرِهِمۡۚ إِنَّ </w:t>
      </w:r>
      <w:r w:rsidRPr="00AC0C49">
        <w:rPr>
          <w:rFonts w:ascii="KFGQPC Uthmanic Script HAFS" w:hAnsi="KFGQPC Uthmanic Script HAFS" w:cs="KFGQPC Uthmanic Script HAFS" w:hint="cs"/>
          <w:sz w:val="36"/>
          <w:szCs w:val="36"/>
          <w:rtl/>
        </w:rPr>
        <w:t>ٱللَّهَ</w:t>
      </w:r>
      <w:r w:rsidRPr="00AC0C49">
        <w:rPr>
          <w:rFonts w:ascii="KFGQPC Uthmanic Script HAFS" w:hAnsi="KFGQPC Uthmanic Script HAFS" w:cs="KFGQPC Uthmanic Script HAFS"/>
          <w:sz w:val="36"/>
          <w:szCs w:val="36"/>
          <w:rtl/>
        </w:rPr>
        <w:t xml:space="preserve"> عَلَىٰ كُلِّ شَيۡءٖ قَدِيرٞ ٢٠</w:t>
      </w:r>
      <w:r w:rsidRPr="00AC0C49">
        <w:rPr>
          <w:rFonts w:ascii="KFGQPC Uthmanic Script HAFS" w:hAnsi="KFGQPC Uthmanic Script HAFS" w:cs="KFGQPC Uthmanic Script HAFS"/>
          <w:sz w:val="36"/>
          <w:szCs w:val="36"/>
        </w:rPr>
        <w:t xml:space="preserve"> </w:t>
      </w:r>
    </w:p>
    <w:p w:rsidR="00B57652" w:rsidRPr="00D00CD2" w:rsidRDefault="00B57652" w:rsidP="00ED088A">
      <w:pPr>
        <w:spacing w:line="240" w:lineRule="auto"/>
        <w:ind w:left="720"/>
        <w:jc w:val="both"/>
        <w:rPr>
          <w:rFonts w:ascii="Garamond" w:hAnsi="Garamond" w:cstheme="majorBidi"/>
        </w:rPr>
      </w:pPr>
      <w:r w:rsidRPr="00D00CD2">
        <w:rPr>
          <w:rFonts w:ascii="Garamond" w:hAnsi="Garamond" w:cstheme="majorBidi"/>
        </w:rPr>
        <w:t>Artinya:</w:t>
      </w:r>
      <w:r w:rsidRPr="00D00CD2">
        <w:rPr>
          <w:rFonts w:ascii="Garamond" w:hAnsi="Garamond" w:cstheme="majorBidi"/>
          <w:i/>
          <w:iCs/>
        </w:rPr>
        <w:t xml:space="preserve"> “Perumpamaan mereka adalah seperti orang yang menyalakan </w:t>
      </w:r>
      <w:proofErr w:type="gramStart"/>
      <w:r w:rsidRPr="00D00CD2">
        <w:rPr>
          <w:rFonts w:ascii="Garamond" w:hAnsi="Garamond" w:cstheme="majorBidi"/>
          <w:i/>
          <w:iCs/>
        </w:rPr>
        <w:t>api</w:t>
      </w:r>
      <w:proofErr w:type="gramEnd"/>
      <w:r w:rsidRPr="00D00CD2">
        <w:rPr>
          <w:rFonts w:ascii="Garamond" w:hAnsi="Garamond" w:cstheme="majorBidi"/>
          <w:i/>
          <w:iCs/>
        </w:rPr>
        <w:t>, Maka setelah api itu menerangi sekelilingnya Allah hilangkan cahaya (yang menyinari) mereka, dan membiarkan mereka dalam kegelapan, tidak dapat melihat. Mereka tuli, bisu dan buta, Maka tidaklah mereka akan kembali (ke jalan yang benar) atau seperti (orang-orang yang ditimpa) hujan lebat dari langit disertai gelap gulita, guruh dan kilat; mereka menyumbat telinganya dengan anak jarinya, karena (mendengar suara) petir,sebab takut akan mati, dan Allah meliputi orang-orang yang kafir. Hampir-hampir kilat itu menyambar penglihatan mereka. Setiap kali kilat itu menyinari mereka, mereka berjalan di bawah sinar itu, dan bila gelap menimpa mereka, mereka berhenti. Jikalau Allah menghendaki, niscaya Dia melenyapkan pendengaran dan penglihatan mereka. Sesungguhnya Allah berkuasa atas segala sesuatu.”</w:t>
      </w:r>
      <w:r w:rsidRPr="00D00CD2">
        <w:rPr>
          <w:rFonts w:ascii="Garamond" w:hAnsi="Garamond" w:cstheme="majorBidi"/>
        </w:rPr>
        <w:t xml:space="preserve"> (Q.S. Al-Baqarah/2: [17-20])</w:t>
      </w:r>
    </w:p>
    <w:p w:rsidR="00A767E9" w:rsidRDefault="008978EC" w:rsidP="00A767E9">
      <w:pPr>
        <w:spacing w:after="0" w:line="360" w:lineRule="auto"/>
        <w:ind w:firstLine="720"/>
        <w:jc w:val="both"/>
        <w:rPr>
          <w:rFonts w:ascii="Garamond" w:hAnsi="Garamond" w:cstheme="majorBidi"/>
          <w:i/>
          <w:iCs/>
        </w:rPr>
      </w:pPr>
      <w:r w:rsidRPr="00D00CD2">
        <w:rPr>
          <w:rFonts w:ascii="Garamond" w:hAnsi="Garamond" w:cstheme="majorBidi"/>
        </w:rPr>
        <w:t>Dalam</w:t>
      </w:r>
      <w:r w:rsidR="00B57652" w:rsidRPr="00D00CD2">
        <w:rPr>
          <w:rFonts w:ascii="Garamond" w:hAnsi="Garamond" w:cstheme="majorBidi"/>
        </w:rPr>
        <w:t xml:space="preserve"> memberikan keterangan mengenai orang-orang munafik</w:t>
      </w:r>
      <w:r w:rsidRPr="00D00CD2">
        <w:rPr>
          <w:rFonts w:ascii="Garamond" w:hAnsi="Garamond" w:cstheme="majorBidi"/>
        </w:rPr>
        <w:t xml:space="preserve"> </w:t>
      </w:r>
      <w:r w:rsidR="00B57652" w:rsidRPr="00D00CD2">
        <w:rPr>
          <w:rFonts w:ascii="Garamond" w:hAnsi="Garamond" w:cstheme="majorBidi"/>
        </w:rPr>
        <w:t xml:space="preserve">yang diumpamakan dengan </w:t>
      </w:r>
      <w:proofErr w:type="gramStart"/>
      <w:r w:rsidR="00B57652" w:rsidRPr="00D00CD2">
        <w:rPr>
          <w:rFonts w:ascii="Garamond" w:hAnsi="Garamond" w:cstheme="majorBidi"/>
        </w:rPr>
        <w:t>api</w:t>
      </w:r>
      <w:proofErr w:type="gramEnd"/>
      <w:r w:rsidR="00B57652" w:rsidRPr="00D00CD2">
        <w:rPr>
          <w:rFonts w:ascii="Garamond" w:hAnsi="Garamond" w:cstheme="majorBidi"/>
        </w:rPr>
        <w:t xml:space="preserve"> dan air, </w:t>
      </w:r>
      <w:r w:rsidRPr="00D00CD2">
        <w:rPr>
          <w:rFonts w:ascii="Garamond" w:hAnsi="Garamond" w:cstheme="majorBidi"/>
        </w:rPr>
        <w:t xml:space="preserve">ayat diatas </w:t>
      </w:r>
      <w:r w:rsidR="00B57652" w:rsidRPr="00D00CD2">
        <w:rPr>
          <w:rFonts w:ascii="Garamond" w:hAnsi="Garamond" w:cstheme="majorBidi"/>
        </w:rPr>
        <w:t xml:space="preserve">menggunakan jenis </w:t>
      </w:r>
      <w:r w:rsidR="00B57652" w:rsidRPr="00D00CD2">
        <w:rPr>
          <w:rFonts w:ascii="Garamond" w:hAnsi="Garamond" w:cstheme="majorBidi"/>
          <w:i/>
          <w:iCs/>
        </w:rPr>
        <w:t>matsal</w:t>
      </w:r>
      <w:r w:rsidR="00B57652" w:rsidRPr="00D00CD2">
        <w:rPr>
          <w:rFonts w:ascii="Garamond" w:hAnsi="Garamond" w:cstheme="majorBidi"/>
        </w:rPr>
        <w:t xml:space="preserve"> </w:t>
      </w:r>
      <w:r w:rsidR="00B57652" w:rsidRPr="00D00CD2">
        <w:rPr>
          <w:rFonts w:ascii="Garamond" w:hAnsi="Garamond" w:cstheme="majorBidi"/>
          <w:i/>
          <w:iCs/>
        </w:rPr>
        <w:t>Zhâhir Musharra</w:t>
      </w:r>
      <w:r w:rsidR="00B57652" w:rsidRPr="00D00CD2">
        <w:rPr>
          <w:rFonts w:ascii="Garamond" w:hAnsi="Garamond" w:cstheme="majorBidi"/>
          <w:i/>
          <w:iCs/>
          <w:u w:val="single"/>
        </w:rPr>
        <w:t>h</w:t>
      </w:r>
      <w:r w:rsidR="00B57652" w:rsidRPr="00D00CD2">
        <w:rPr>
          <w:rFonts w:ascii="Garamond" w:hAnsi="Garamond" w:cstheme="majorBidi"/>
          <w:i/>
          <w:iCs/>
        </w:rPr>
        <w:t xml:space="preserve"> bih,</w:t>
      </w:r>
      <w:r w:rsidR="00B57652" w:rsidRPr="00D00CD2">
        <w:rPr>
          <w:rFonts w:ascii="Garamond" w:hAnsi="Garamond" w:cstheme="majorBidi"/>
        </w:rPr>
        <w:t xml:space="preserve"> </w:t>
      </w:r>
      <w:r w:rsidRPr="00D00CD2">
        <w:rPr>
          <w:rFonts w:ascii="Garamond" w:hAnsi="Garamond" w:cstheme="majorBidi"/>
        </w:rPr>
        <w:t xml:space="preserve">yang </w:t>
      </w:r>
      <w:r w:rsidR="00B57652" w:rsidRPr="00D00CD2">
        <w:rPr>
          <w:rFonts w:ascii="Garamond" w:hAnsi="Garamond" w:cstheme="majorBidi"/>
        </w:rPr>
        <w:t>disebutkan</w:t>
      </w:r>
      <w:r w:rsidRPr="00D00CD2">
        <w:rPr>
          <w:rFonts w:ascii="Garamond" w:hAnsi="Garamond" w:cstheme="majorBidi"/>
        </w:rPr>
        <w:t xml:space="preserve"> secara jelas dan tegas</w:t>
      </w:r>
      <w:r w:rsidR="00B57652" w:rsidRPr="00D00CD2">
        <w:rPr>
          <w:rFonts w:ascii="Garamond" w:hAnsi="Garamond" w:cstheme="majorBidi"/>
        </w:rPr>
        <w:t xml:space="preserve"> lafadz </w:t>
      </w:r>
      <w:r w:rsidR="00B57652" w:rsidRPr="00D00CD2">
        <w:rPr>
          <w:rFonts w:ascii="Garamond" w:hAnsi="Garamond" w:cstheme="majorBidi"/>
          <w:i/>
          <w:iCs/>
        </w:rPr>
        <w:t>matsal</w:t>
      </w:r>
      <w:r w:rsidRPr="00D00CD2">
        <w:rPr>
          <w:rFonts w:ascii="Garamond" w:hAnsi="Garamond" w:cstheme="majorBidi"/>
        </w:rPr>
        <w:t xml:space="preserve">nya </w:t>
      </w:r>
      <w:r w:rsidR="00814552" w:rsidRPr="00D00CD2">
        <w:rPr>
          <w:rFonts w:ascii="Garamond" w:hAnsi="Garamond" w:cstheme="majorBidi"/>
        </w:rPr>
        <w:t xml:space="preserve">yaitu </w:t>
      </w:r>
      <w:r w:rsidR="00814552" w:rsidRPr="00D00CD2">
        <w:rPr>
          <w:rFonts w:ascii="Garamond" w:hAnsi="Garamond" w:cstheme="majorBidi"/>
          <w:i/>
          <w:iCs/>
        </w:rPr>
        <w:t>matsaluhum.</w:t>
      </w:r>
      <w:r w:rsidR="00A767E9">
        <w:rPr>
          <w:rFonts w:ascii="Garamond" w:hAnsi="Garamond" w:cstheme="majorBidi"/>
          <w:i/>
          <w:iCs/>
        </w:rPr>
        <w:t xml:space="preserve"> </w:t>
      </w:r>
    </w:p>
    <w:p w:rsidR="002558B0" w:rsidRPr="00D00CD2" w:rsidRDefault="009569B0" w:rsidP="00A767E9">
      <w:pPr>
        <w:spacing w:after="0" w:line="360" w:lineRule="auto"/>
        <w:ind w:firstLine="720"/>
        <w:jc w:val="both"/>
        <w:rPr>
          <w:rFonts w:ascii="Garamond" w:hAnsi="Garamond" w:cstheme="majorBidi"/>
          <w:lang w:val="en-GB"/>
        </w:rPr>
      </w:pPr>
      <w:r w:rsidRPr="00D00CD2">
        <w:rPr>
          <w:rFonts w:ascii="Garamond" w:hAnsi="Garamond" w:cstheme="majorBidi"/>
        </w:rPr>
        <w:t>Sedangkan yang k</w:t>
      </w:r>
      <w:r w:rsidR="002558B0" w:rsidRPr="00D00CD2">
        <w:rPr>
          <w:rFonts w:ascii="Garamond" w:hAnsi="Garamond" w:cstheme="majorBidi"/>
        </w:rPr>
        <w:t>edua</w:t>
      </w:r>
      <w:r w:rsidRPr="00D00CD2">
        <w:rPr>
          <w:rFonts w:ascii="Garamond" w:hAnsi="Garamond" w:cstheme="majorBidi"/>
        </w:rPr>
        <w:t xml:space="preserve"> disebut</w:t>
      </w:r>
      <w:r w:rsidR="002558B0" w:rsidRPr="00D00CD2">
        <w:rPr>
          <w:rFonts w:ascii="Garamond" w:hAnsi="Garamond" w:cstheme="majorBidi"/>
        </w:rPr>
        <w:t xml:space="preserve"> </w:t>
      </w:r>
      <w:r w:rsidR="00E36357">
        <w:rPr>
          <w:rFonts w:ascii="Garamond" w:hAnsi="Garamond" w:cstheme="majorBidi"/>
          <w:i/>
          <w:iCs/>
          <w:lang w:val="en-GB"/>
        </w:rPr>
        <w:t>a</w:t>
      </w:r>
      <w:r w:rsidR="002558B0" w:rsidRPr="00D00CD2">
        <w:rPr>
          <w:rFonts w:ascii="Garamond" w:hAnsi="Garamond" w:cstheme="majorBidi"/>
          <w:i/>
          <w:iCs/>
          <w:lang w:val="en-GB"/>
        </w:rPr>
        <w:t>l</w:t>
      </w:r>
      <w:r w:rsidR="002558B0" w:rsidRPr="00D00CD2">
        <w:rPr>
          <w:rFonts w:ascii="Garamond" w:hAnsi="Garamond" w:cstheme="majorBidi"/>
          <w:i/>
          <w:iCs/>
          <w:lang w:val="id-ID"/>
        </w:rPr>
        <w:t>-</w:t>
      </w:r>
      <w:r w:rsidR="002558B0" w:rsidRPr="00D00CD2">
        <w:rPr>
          <w:rFonts w:ascii="Garamond" w:hAnsi="Garamond" w:cstheme="majorBidi"/>
          <w:i/>
          <w:iCs/>
        </w:rPr>
        <w:t>Kâmin</w:t>
      </w:r>
      <w:r w:rsidR="002558B0" w:rsidRPr="00D00CD2">
        <w:rPr>
          <w:rFonts w:ascii="Garamond" w:hAnsi="Garamond" w:cstheme="majorBidi"/>
          <w:i/>
          <w:iCs/>
          <w:lang w:val="id-ID"/>
        </w:rPr>
        <w:t>ah</w:t>
      </w:r>
      <w:r w:rsidR="002558B0" w:rsidRPr="00D00CD2">
        <w:rPr>
          <w:rFonts w:ascii="Garamond" w:hAnsi="Garamond" w:cstheme="majorBidi"/>
          <w:i/>
          <w:iCs/>
          <w:lang w:val="en-GB"/>
        </w:rPr>
        <w:t xml:space="preserve"> </w:t>
      </w:r>
      <w:r w:rsidR="002558B0" w:rsidRPr="00D00CD2">
        <w:rPr>
          <w:rFonts w:ascii="Garamond" w:hAnsi="Garamond" w:cstheme="majorBidi"/>
          <w:lang w:val="en-GB"/>
        </w:rPr>
        <w:t xml:space="preserve">yaitu tersembunyi, </w:t>
      </w:r>
      <w:r w:rsidR="002558B0" w:rsidRPr="00D00CD2">
        <w:rPr>
          <w:rFonts w:ascii="Garamond" w:hAnsi="Garamond" w:cstheme="majorBidi"/>
          <w:i/>
          <w:iCs/>
        </w:rPr>
        <w:t>matsal</w:t>
      </w:r>
      <w:r w:rsidR="002558B0" w:rsidRPr="00D00CD2">
        <w:rPr>
          <w:rFonts w:ascii="Garamond" w:hAnsi="Garamond" w:cstheme="majorBidi"/>
        </w:rPr>
        <w:t xml:space="preserve"> yang di dalamnya tidak disebutkan dengan jelas lafadz </w:t>
      </w:r>
      <w:r w:rsidR="002558B0" w:rsidRPr="00D00CD2">
        <w:rPr>
          <w:rFonts w:ascii="Garamond" w:hAnsi="Garamond" w:cstheme="majorBidi"/>
          <w:i/>
          <w:iCs/>
          <w:lang w:val="id-ID"/>
        </w:rPr>
        <w:t>matsal</w:t>
      </w:r>
      <w:r w:rsidR="002558B0" w:rsidRPr="00D00CD2">
        <w:rPr>
          <w:rFonts w:ascii="Garamond" w:hAnsi="Garamond" w:cstheme="majorBidi"/>
          <w:lang w:val="id-ID"/>
        </w:rPr>
        <w:t>,</w:t>
      </w:r>
      <w:r w:rsidR="002558B0" w:rsidRPr="00D00CD2">
        <w:rPr>
          <w:rFonts w:ascii="Garamond" w:hAnsi="Garamond" w:cstheme="majorBidi"/>
        </w:rPr>
        <w:t xml:space="preserve"> </w:t>
      </w:r>
      <w:proofErr w:type="gramStart"/>
      <w:r w:rsidR="002558B0" w:rsidRPr="00D00CD2">
        <w:rPr>
          <w:rFonts w:ascii="Garamond" w:hAnsi="Garamond" w:cstheme="majorBidi"/>
          <w:lang w:val="id-ID"/>
        </w:rPr>
        <w:t>a</w:t>
      </w:r>
      <w:r w:rsidR="002558B0" w:rsidRPr="00D00CD2">
        <w:rPr>
          <w:rFonts w:ascii="Garamond" w:hAnsi="Garamond" w:cstheme="majorBidi"/>
        </w:rPr>
        <w:t>kan</w:t>
      </w:r>
      <w:proofErr w:type="gramEnd"/>
      <w:r w:rsidR="002558B0" w:rsidRPr="00D00CD2">
        <w:rPr>
          <w:rFonts w:ascii="Garamond" w:hAnsi="Garamond" w:cstheme="majorBidi"/>
        </w:rPr>
        <w:t xml:space="preserve"> tetapi</w:t>
      </w:r>
      <w:r w:rsidR="002558B0" w:rsidRPr="00D00CD2">
        <w:rPr>
          <w:rFonts w:ascii="Garamond" w:hAnsi="Garamond" w:cstheme="majorBidi"/>
          <w:lang w:val="id-ID"/>
        </w:rPr>
        <w:t xml:space="preserve"> </w:t>
      </w:r>
      <w:r w:rsidR="002558B0" w:rsidRPr="00D00CD2">
        <w:rPr>
          <w:rFonts w:ascii="Garamond" w:hAnsi="Garamond" w:cstheme="majorBidi"/>
        </w:rPr>
        <w:t xml:space="preserve">dapat dipahami </w:t>
      </w:r>
      <w:r w:rsidR="002558B0" w:rsidRPr="00D00CD2">
        <w:rPr>
          <w:rFonts w:ascii="Garamond" w:hAnsi="Garamond" w:cstheme="majorBidi"/>
          <w:lang w:val="id-ID"/>
        </w:rPr>
        <w:t>d</w:t>
      </w:r>
      <w:r w:rsidR="002558B0" w:rsidRPr="00D00CD2">
        <w:rPr>
          <w:rFonts w:ascii="Garamond" w:hAnsi="Garamond" w:cstheme="majorBidi"/>
        </w:rPr>
        <w:t>ari</w:t>
      </w:r>
      <w:r w:rsidR="002558B0" w:rsidRPr="00D00CD2">
        <w:rPr>
          <w:rFonts w:ascii="Garamond" w:hAnsi="Garamond" w:cstheme="majorBidi"/>
          <w:lang w:val="id-ID"/>
        </w:rPr>
        <w:t xml:space="preserve"> </w:t>
      </w:r>
      <w:r w:rsidR="002558B0" w:rsidRPr="00D00CD2">
        <w:rPr>
          <w:rFonts w:ascii="Garamond" w:hAnsi="Garamond" w:cstheme="majorBidi"/>
        </w:rPr>
        <w:t>makna-makna</w:t>
      </w:r>
      <w:r w:rsidR="002558B0" w:rsidRPr="00D00CD2">
        <w:rPr>
          <w:rFonts w:ascii="Garamond" w:hAnsi="Garamond" w:cstheme="majorBidi"/>
          <w:lang w:val="id-ID"/>
        </w:rPr>
        <w:t xml:space="preserve">nya </w:t>
      </w:r>
      <w:r w:rsidR="002558B0" w:rsidRPr="00D00CD2">
        <w:rPr>
          <w:rFonts w:ascii="Garamond" w:hAnsi="Garamond" w:cstheme="majorBidi"/>
        </w:rPr>
        <w:t>yang indah, menarik yang terkandung di dalamnya</w:t>
      </w:r>
      <w:r w:rsidR="002558B0" w:rsidRPr="00D00CD2">
        <w:rPr>
          <w:rFonts w:ascii="Garamond" w:hAnsi="Garamond" w:cstheme="majorBidi"/>
          <w:lang w:val="id-ID"/>
        </w:rPr>
        <w:t>.</w:t>
      </w:r>
      <w:r w:rsidR="002558B0" w:rsidRPr="00D00CD2">
        <w:rPr>
          <w:rFonts w:ascii="Garamond" w:hAnsi="Garamond" w:cstheme="majorBidi"/>
        </w:rPr>
        <w:t xml:space="preserve"> </w:t>
      </w:r>
      <w:r w:rsidR="002558B0" w:rsidRPr="00D00CD2">
        <w:rPr>
          <w:rFonts w:ascii="Garamond" w:hAnsi="Garamond" w:cstheme="majorBidi"/>
          <w:lang w:val="id-ID"/>
        </w:rPr>
        <w:t>Seperti yang terdapat dalam firman Allah SWT</w:t>
      </w:r>
      <w:r w:rsidR="002558B0" w:rsidRPr="00D00CD2">
        <w:rPr>
          <w:rFonts w:ascii="Garamond" w:hAnsi="Garamond" w:cstheme="majorBidi"/>
        </w:rPr>
        <w:t>;</w:t>
      </w:r>
    </w:p>
    <w:p w:rsidR="001E185F" w:rsidRPr="00640311" w:rsidRDefault="001E185F" w:rsidP="001E185F">
      <w:pPr>
        <w:bidi/>
        <w:spacing w:line="240" w:lineRule="auto"/>
        <w:jc w:val="both"/>
        <w:rPr>
          <w:rFonts w:ascii="Cambria" w:hAnsi="Cambria" w:cs="KFGQPC Uthmanic Script HAFS"/>
          <w:sz w:val="32"/>
          <w:szCs w:val="32"/>
        </w:rPr>
      </w:pPr>
      <w:r>
        <w:rPr>
          <w:rFonts w:ascii="KFGQPC Uthmanic Script HAFS" w:hAnsi="KFGQPC Uthmanic Script HAFS" w:cs="KFGQPC Uthmanic Script HAFS"/>
          <w:sz w:val="32"/>
          <w:szCs w:val="32"/>
          <w:rtl/>
        </w:rPr>
        <w:t>قَالَ إِنَّهُ</w:t>
      </w:r>
      <w:r>
        <w:rPr>
          <w:rFonts w:ascii="KFGQPC Uthmanic Script HAFS" w:hAnsi="KFGQPC Uthmanic Script HAFS" w:cs="KFGQPC Uthmanic Script HAFS" w:hint="cs"/>
          <w:sz w:val="32"/>
          <w:szCs w:val="32"/>
          <w:rtl/>
        </w:rPr>
        <w:t>ۥ</w:t>
      </w:r>
      <w:r>
        <w:rPr>
          <w:rFonts w:ascii="KFGQPC Uthmanic Script HAFS" w:hAnsi="KFGQPC Uthmanic Script HAFS" w:cs="KFGQPC Uthmanic Script HAFS"/>
          <w:sz w:val="32"/>
          <w:szCs w:val="32"/>
          <w:rtl/>
        </w:rPr>
        <w:t xml:space="preserve"> يَقُولُ إِنَّهَا بَقَرَةٞ لَّا فَارِضٞ وَلَا بِكۡرٌ عَوَانُۢ بَيۡنَ ذَٰلِكَۖ </w:t>
      </w:r>
      <w:r>
        <w:rPr>
          <w:rFonts w:ascii="Cambria" w:hAnsi="Cambria" w:cs="KFGQPC Uthmanic Script HAFS"/>
          <w:sz w:val="32"/>
          <w:szCs w:val="32"/>
        </w:rPr>
        <w:t>…</w:t>
      </w:r>
    </w:p>
    <w:p w:rsidR="001E185F" w:rsidRPr="00D00CD2" w:rsidRDefault="001E185F" w:rsidP="00ED088A">
      <w:pPr>
        <w:spacing w:line="240" w:lineRule="auto"/>
        <w:ind w:left="709" w:firstLine="11"/>
        <w:jc w:val="both"/>
        <w:rPr>
          <w:rFonts w:ascii="Garamond" w:hAnsi="Garamond" w:cstheme="majorBidi"/>
        </w:rPr>
      </w:pPr>
      <w:r w:rsidRPr="00D00CD2">
        <w:rPr>
          <w:rFonts w:ascii="Garamond" w:hAnsi="Garamond" w:cstheme="majorBidi"/>
        </w:rPr>
        <w:t xml:space="preserve">Artinya: </w:t>
      </w:r>
      <w:r w:rsidRPr="00D00CD2">
        <w:rPr>
          <w:rFonts w:ascii="Garamond" w:hAnsi="Garamond" w:cstheme="majorBidi"/>
          <w:i/>
          <w:iCs/>
        </w:rPr>
        <w:t>“Musa menjawab: "Sesungguhnya Allah berfirman bahwa sapi betina itu adalah sapi betina yang tidak tua dan tidak muda; pertengahan antara itu.”</w:t>
      </w:r>
      <w:r w:rsidRPr="00D00CD2">
        <w:rPr>
          <w:rFonts w:ascii="Garamond" w:hAnsi="Garamond" w:cstheme="majorBidi"/>
        </w:rPr>
        <w:t xml:space="preserve"> (Q.S.Al-Baqarah/2:[68])</w:t>
      </w:r>
    </w:p>
    <w:p w:rsidR="001E185F" w:rsidRPr="00D00CD2" w:rsidRDefault="00023063" w:rsidP="00D00CD2">
      <w:pPr>
        <w:spacing w:after="0" w:line="360" w:lineRule="auto"/>
        <w:ind w:firstLine="709"/>
        <w:jc w:val="both"/>
        <w:rPr>
          <w:rFonts w:ascii="Garamond" w:hAnsi="Garamond" w:cstheme="majorBidi"/>
        </w:rPr>
      </w:pPr>
      <w:r w:rsidRPr="00D00CD2">
        <w:rPr>
          <w:rFonts w:ascii="Garamond" w:hAnsi="Garamond" w:cstheme="majorBidi"/>
        </w:rPr>
        <w:t xml:space="preserve">Jika dilihat dari makna ayat di atas, yang </w:t>
      </w:r>
      <w:r w:rsidR="001E185F" w:rsidRPr="00D00CD2">
        <w:rPr>
          <w:rFonts w:ascii="Garamond" w:hAnsi="Garamond" w:cstheme="majorBidi"/>
        </w:rPr>
        <w:t xml:space="preserve">menerangkan tentang perintah kepada bani Israil untuk menyembelih seekor sapi dengan ciri-ciri khusus </w:t>
      </w:r>
      <w:r w:rsidRPr="00D00CD2">
        <w:rPr>
          <w:rFonts w:ascii="Garamond" w:hAnsi="Garamond" w:cstheme="majorBidi"/>
        </w:rPr>
        <w:t xml:space="preserve">yang telah ditetapkan oleh Allah kepada mereka, </w:t>
      </w:r>
      <w:r w:rsidR="001E185F" w:rsidRPr="00D00CD2">
        <w:rPr>
          <w:rFonts w:ascii="Garamond" w:hAnsi="Garamond" w:cstheme="majorBidi"/>
        </w:rPr>
        <w:t xml:space="preserve">maka letak keberadaan </w:t>
      </w:r>
      <w:r w:rsidR="001E185F" w:rsidRPr="00D00CD2">
        <w:rPr>
          <w:rFonts w:ascii="Garamond" w:hAnsi="Garamond" w:cstheme="majorBidi"/>
          <w:i/>
          <w:iCs/>
        </w:rPr>
        <w:t>matsal</w:t>
      </w:r>
      <w:r w:rsidR="001E185F" w:rsidRPr="00D00CD2">
        <w:rPr>
          <w:rFonts w:ascii="Garamond" w:hAnsi="Garamond" w:cstheme="majorBidi"/>
        </w:rPr>
        <w:t>nya senada dengan ungkapan:</w:t>
      </w:r>
    </w:p>
    <w:p w:rsidR="001E185F" w:rsidRPr="00B036A5" w:rsidRDefault="001E185F" w:rsidP="007F5D28">
      <w:pPr>
        <w:spacing w:line="240" w:lineRule="auto"/>
        <w:jc w:val="right"/>
        <w:rPr>
          <w:rFonts w:ascii="Traditional Arabic" w:hAnsi="Traditional Arabic" w:cs="Traditional Arabic"/>
          <w:sz w:val="32"/>
          <w:szCs w:val="32"/>
        </w:rPr>
      </w:pPr>
      <w:r w:rsidRPr="0076409E">
        <w:rPr>
          <w:rFonts w:ascii="Traditional Arabic" w:hAnsi="Traditional Arabic" w:cs="Traditional Arabic"/>
          <w:sz w:val="36"/>
          <w:szCs w:val="36"/>
          <w:rtl/>
        </w:rPr>
        <w:t>خير الأمور أوسطها</w:t>
      </w:r>
      <w:r w:rsidRPr="00497974">
        <w:rPr>
          <w:rStyle w:val="FootnoteReference"/>
          <w:rFonts w:ascii="Traditional Arabic" w:hAnsi="Traditional Arabic" w:cs="Traditional Arabic"/>
          <w:rtl/>
        </w:rPr>
        <w:footnoteReference w:id="31"/>
      </w:r>
    </w:p>
    <w:p w:rsidR="006103CA" w:rsidRPr="00D00CD2" w:rsidRDefault="001E185F" w:rsidP="00ED088A">
      <w:pPr>
        <w:spacing w:after="120" w:line="360" w:lineRule="auto"/>
        <w:ind w:firstLine="720"/>
        <w:jc w:val="both"/>
        <w:rPr>
          <w:rFonts w:ascii="Garamond" w:hAnsi="Garamond" w:cstheme="majorBidi"/>
        </w:rPr>
      </w:pPr>
      <w:r w:rsidRPr="00D00CD2">
        <w:rPr>
          <w:rFonts w:ascii="Garamond" w:hAnsi="Garamond" w:cstheme="majorBidi"/>
        </w:rPr>
        <w:t xml:space="preserve">Artinya: </w:t>
      </w:r>
      <w:r w:rsidRPr="00D00CD2">
        <w:rPr>
          <w:rFonts w:ascii="Garamond" w:hAnsi="Garamond" w:cstheme="majorBidi"/>
          <w:i/>
          <w:iCs/>
        </w:rPr>
        <w:t>“Sebaik-baik urusan adalah pertengahannya.”</w:t>
      </w:r>
    </w:p>
    <w:p w:rsidR="002038F8" w:rsidRPr="00D00CD2" w:rsidRDefault="00867699" w:rsidP="00BD194C">
      <w:pPr>
        <w:spacing w:after="0" w:line="360" w:lineRule="auto"/>
        <w:ind w:firstLine="720"/>
        <w:jc w:val="both"/>
        <w:rPr>
          <w:rFonts w:ascii="Garamond" w:hAnsi="Garamond" w:cstheme="majorBidi"/>
        </w:rPr>
      </w:pPr>
      <w:r w:rsidRPr="00D00CD2">
        <w:rPr>
          <w:rFonts w:ascii="Garamond" w:hAnsi="Garamond" w:cstheme="majorBidi"/>
          <w:lang w:val="id-ID"/>
        </w:rPr>
        <w:t xml:space="preserve">Dari dua pembagian </w:t>
      </w:r>
      <w:r w:rsidRPr="00D00CD2">
        <w:rPr>
          <w:rFonts w:ascii="Garamond" w:hAnsi="Garamond" w:cstheme="majorBidi"/>
          <w:i/>
          <w:iCs/>
          <w:lang w:val="id-ID"/>
        </w:rPr>
        <w:t xml:space="preserve">matsal </w:t>
      </w:r>
      <w:r w:rsidRPr="00D00CD2">
        <w:rPr>
          <w:rFonts w:ascii="Garamond" w:hAnsi="Garamond" w:cstheme="majorBidi"/>
          <w:lang w:val="id-ID"/>
        </w:rPr>
        <w:t>diatas</w:t>
      </w:r>
      <w:r w:rsidR="00891F55" w:rsidRPr="005F2D4D">
        <w:rPr>
          <w:rFonts w:ascii="Garamond" w:hAnsi="Garamond" w:cstheme="majorBidi"/>
          <w:lang w:val="id-ID"/>
        </w:rPr>
        <w:t>,</w:t>
      </w:r>
      <w:r w:rsidRPr="005F2D4D">
        <w:rPr>
          <w:rFonts w:ascii="Garamond" w:hAnsi="Garamond" w:cstheme="majorBidi"/>
          <w:lang w:val="id-ID"/>
        </w:rPr>
        <w:t xml:space="preserve"> </w:t>
      </w:r>
      <w:r w:rsidR="00891F55" w:rsidRPr="005F2D4D">
        <w:rPr>
          <w:rFonts w:ascii="Garamond" w:hAnsi="Garamond" w:cstheme="majorBidi"/>
          <w:lang w:val="id-ID"/>
        </w:rPr>
        <w:t>a</w:t>
      </w:r>
      <w:r w:rsidRPr="005F2D4D">
        <w:rPr>
          <w:rFonts w:ascii="Garamond" w:hAnsi="Garamond" w:cstheme="majorBidi"/>
          <w:lang w:val="id-ID"/>
        </w:rPr>
        <w:t>pabila</w:t>
      </w:r>
      <w:r w:rsidR="00891F55" w:rsidRPr="005F2D4D">
        <w:rPr>
          <w:rFonts w:ascii="Garamond" w:hAnsi="Garamond" w:cstheme="majorBidi"/>
          <w:lang w:val="id-ID"/>
        </w:rPr>
        <w:t xml:space="preserve"> diamati secara seksama maka </w:t>
      </w:r>
      <w:r w:rsidR="00891F55" w:rsidRPr="00D00CD2">
        <w:rPr>
          <w:rFonts w:ascii="Garamond" w:hAnsi="Garamond" w:cstheme="majorBidi"/>
          <w:i/>
          <w:iCs/>
          <w:lang w:val="id-ID"/>
        </w:rPr>
        <w:t>amtsâl</w:t>
      </w:r>
      <w:r w:rsidR="00891F55" w:rsidRPr="00D00CD2">
        <w:rPr>
          <w:rFonts w:ascii="Garamond" w:hAnsi="Garamond" w:cstheme="majorBidi"/>
          <w:lang w:val="id-ID"/>
        </w:rPr>
        <w:t xml:space="preserve"> al-Qur’an</w:t>
      </w:r>
      <w:r w:rsidRPr="005F2D4D">
        <w:rPr>
          <w:rFonts w:ascii="Garamond" w:hAnsi="Garamond" w:cstheme="majorBidi"/>
          <w:lang w:val="id-ID"/>
        </w:rPr>
        <w:t xml:space="preserve"> </w:t>
      </w:r>
      <w:r w:rsidR="00891F55" w:rsidRPr="005F2D4D">
        <w:rPr>
          <w:rFonts w:ascii="Garamond" w:hAnsi="Garamond" w:cstheme="majorBidi"/>
          <w:lang w:val="id-ID"/>
        </w:rPr>
        <w:t xml:space="preserve">terbagi menjadi tiga macam, </w:t>
      </w:r>
      <w:r w:rsidR="00151281" w:rsidRPr="005F2D4D">
        <w:rPr>
          <w:rFonts w:ascii="Garamond" w:hAnsi="Garamond" w:cstheme="majorBidi"/>
          <w:lang w:val="id-ID"/>
        </w:rPr>
        <w:t xml:space="preserve">yaitu: </w:t>
      </w:r>
      <w:r w:rsidR="00151281" w:rsidRPr="005F2D4D">
        <w:rPr>
          <w:rFonts w:ascii="Garamond" w:hAnsi="Garamond" w:cstheme="majorBidi"/>
          <w:i/>
          <w:iCs/>
          <w:lang w:val="id-ID"/>
        </w:rPr>
        <w:t>Amtsâl Musharra</w:t>
      </w:r>
      <w:r w:rsidR="00151281" w:rsidRPr="005F2D4D">
        <w:rPr>
          <w:rFonts w:ascii="Garamond" w:hAnsi="Garamond" w:cstheme="majorBidi"/>
          <w:i/>
          <w:iCs/>
          <w:u w:val="single"/>
          <w:lang w:val="id-ID"/>
        </w:rPr>
        <w:t>h</w:t>
      </w:r>
      <w:r w:rsidR="00151281" w:rsidRPr="005F2D4D">
        <w:rPr>
          <w:rFonts w:ascii="Garamond" w:hAnsi="Garamond" w:cstheme="majorBidi"/>
          <w:i/>
          <w:iCs/>
          <w:lang w:val="id-ID"/>
        </w:rPr>
        <w:t xml:space="preserve">ah </w:t>
      </w:r>
      <w:r w:rsidR="00151281" w:rsidRPr="005F2D4D">
        <w:rPr>
          <w:rFonts w:ascii="Garamond" w:hAnsi="Garamond" w:cstheme="majorBidi"/>
          <w:lang w:val="id-ID"/>
        </w:rPr>
        <w:t xml:space="preserve">adalah </w:t>
      </w:r>
      <w:r w:rsidR="00151281" w:rsidRPr="00D00CD2">
        <w:rPr>
          <w:rFonts w:ascii="Garamond" w:hAnsi="Garamond" w:cstheme="majorBidi"/>
          <w:i/>
          <w:iCs/>
          <w:lang w:val="id-ID"/>
        </w:rPr>
        <w:t>amtsâl</w:t>
      </w:r>
      <w:r w:rsidR="00151281" w:rsidRPr="005F2D4D">
        <w:rPr>
          <w:rFonts w:ascii="Garamond" w:hAnsi="Garamond" w:cstheme="majorBidi"/>
          <w:lang w:val="id-ID"/>
        </w:rPr>
        <w:t xml:space="preserve"> yang jelas yang di dalamnya </w:t>
      </w:r>
      <w:r w:rsidR="00151281" w:rsidRPr="005F2D4D">
        <w:rPr>
          <w:rFonts w:ascii="Garamond" w:hAnsi="Garamond" w:cstheme="majorBidi"/>
          <w:lang w:val="id-ID"/>
        </w:rPr>
        <w:lastRenderedPageBreak/>
        <w:t xml:space="preserve">terdapat lafazh </w:t>
      </w:r>
      <w:r w:rsidR="00151281" w:rsidRPr="005F2D4D">
        <w:rPr>
          <w:rFonts w:ascii="Garamond" w:hAnsi="Garamond" w:cstheme="majorBidi"/>
          <w:i/>
          <w:iCs/>
          <w:lang w:val="id-ID"/>
        </w:rPr>
        <w:t xml:space="preserve">matsal </w:t>
      </w:r>
      <w:r w:rsidR="00151281" w:rsidRPr="005F2D4D">
        <w:rPr>
          <w:rFonts w:ascii="Garamond" w:hAnsi="Garamond" w:cstheme="majorBidi"/>
          <w:lang w:val="id-ID"/>
        </w:rPr>
        <w:t xml:space="preserve">atau lafadz lain yang menunjukkan arti </w:t>
      </w:r>
      <w:r w:rsidR="00151281" w:rsidRPr="005F2D4D">
        <w:rPr>
          <w:rFonts w:ascii="Garamond" w:hAnsi="Garamond" w:cstheme="majorBidi"/>
          <w:i/>
          <w:iCs/>
          <w:lang w:val="id-ID"/>
        </w:rPr>
        <w:t>tasybih</w:t>
      </w:r>
      <w:r w:rsidR="00151281" w:rsidRPr="005F2D4D">
        <w:rPr>
          <w:rFonts w:ascii="Garamond" w:hAnsi="Garamond" w:cstheme="majorBidi"/>
          <w:lang w:val="id-ID"/>
        </w:rPr>
        <w:t xml:space="preserve"> (penyerupaan). </w:t>
      </w:r>
      <w:r w:rsidR="00FE0AC3" w:rsidRPr="00D00CD2">
        <w:rPr>
          <w:rFonts w:ascii="Garamond" w:hAnsi="Garamond" w:cstheme="majorBidi"/>
          <w:i/>
          <w:iCs/>
        </w:rPr>
        <w:t>Amtsâl</w:t>
      </w:r>
      <w:r w:rsidR="00FE0AC3" w:rsidRPr="00D00CD2">
        <w:rPr>
          <w:rFonts w:ascii="Garamond" w:hAnsi="Garamond" w:cstheme="majorBidi"/>
        </w:rPr>
        <w:t xml:space="preserve"> j</w:t>
      </w:r>
      <w:r w:rsidR="009729C9" w:rsidRPr="00D00CD2">
        <w:rPr>
          <w:rFonts w:ascii="Garamond" w:hAnsi="Garamond" w:cstheme="majorBidi"/>
        </w:rPr>
        <w:t>enis ini banyak terdapat dalam a</w:t>
      </w:r>
      <w:r w:rsidR="00FE0AC3" w:rsidRPr="00D00CD2">
        <w:rPr>
          <w:rFonts w:ascii="Garamond" w:hAnsi="Garamond" w:cstheme="majorBidi"/>
        </w:rPr>
        <w:t>l-Qur’an.  S</w:t>
      </w:r>
      <w:r w:rsidR="00F27A3D" w:rsidRPr="00D00CD2">
        <w:rPr>
          <w:rFonts w:ascii="Garamond" w:hAnsi="Garamond" w:cstheme="majorBidi"/>
        </w:rPr>
        <w:t>eperti yang terdapat dalam surah al-Baqarah ayat 17</w:t>
      </w:r>
      <w:r w:rsidR="00187B90" w:rsidRPr="00D00CD2">
        <w:rPr>
          <w:rFonts w:ascii="Garamond" w:hAnsi="Garamond" w:cstheme="majorBidi"/>
        </w:rPr>
        <w:t>1,</w:t>
      </w:r>
    </w:p>
    <w:p w:rsidR="00187B90" w:rsidRDefault="00187B90" w:rsidP="00FE0AC3">
      <w:pPr>
        <w:spacing w:after="0" w:line="240" w:lineRule="auto"/>
        <w:jc w:val="both"/>
        <w:rPr>
          <w:rFonts w:asciiTheme="majorBidi" w:hAnsiTheme="majorBidi" w:cstheme="majorBidi"/>
        </w:rPr>
      </w:pPr>
      <w:r>
        <w:rPr>
          <w:rFonts w:asciiTheme="majorBidi" w:hAnsiTheme="majorBidi" w:cstheme="majorBidi"/>
        </w:rPr>
        <w:t xml:space="preserve"> </w:t>
      </w:r>
    </w:p>
    <w:p w:rsidR="000214CB" w:rsidRPr="00B14622" w:rsidRDefault="000214CB" w:rsidP="000214CB">
      <w:pPr>
        <w:bidi/>
        <w:spacing w:line="240" w:lineRule="auto"/>
        <w:jc w:val="both"/>
        <w:rPr>
          <w:rFonts w:ascii="KFGQPC Uthmanic Script HAFS" w:hAnsi="KFGQPC Uthmanic Script HAFS" w:cs="KFGQPC Uthmanic Script HAFS"/>
          <w:sz w:val="32"/>
          <w:szCs w:val="32"/>
        </w:rPr>
      </w:pPr>
      <w:r w:rsidRPr="00B14622">
        <w:rPr>
          <w:rFonts w:ascii="KFGQPC Uthmanic Script HAFS" w:hAnsi="KFGQPC Uthmanic Script HAFS" w:cs="KFGQPC Uthmanic Script HAFS" w:hint="cs"/>
          <w:sz w:val="32"/>
          <w:szCs w:val="32"/>
          <w:rtl/>
        </w:rPr>
        <w:t>وَمَثَلُ</w:t>
      </w:r>
      <w:r w:rsidRPr="00B14622">
        <w:rPr>
          <w:rFonts w:ascii="KFGQPC Uthmanic Script HAFS" w:hAnsi="KFGQPC Uthmanic Script HAFS" w:cs="KFGQPC Uthmanic Script HAFS"/>
          <w:sz w:val="32"/>
          <w:szCs w:val="32"/>
          <w:rtl/>
        </w:rPr>
        <w:t xml:space="preserve"> </w:t>
      </w:r>
      <w:r w:rsidRPr="00B14622">
        <w:rPr>
          <w:rFonts w:ascii="KFGQPC Uthmanic Script HAFS" w:hAnsi="KFGQPC Uthmanic Script HAFS" w:cs="KFGQPC Uthmanic Script HAFS" w:hint="cs"/>
          <w:sz w:val="32"/>
          <w:szCs w:val="32"/>
          <w:rtl/>
        </w:rPr>
        <w:t>ٱلَّذِينَ</w:t>
      </w:r>
      <w:r w:rsidRPr="00B14622">
        <w:rPr>
          <w:rFonts w:ascii="KFGQPC Uthmanic Script HAFS" w:hAnsi="KFGQPC Uthmanic Script HAFS" w:cs="KFGQPC Uthmanic Script HAFS"/>
          <w:sz w:val="32"/>
          <w:szCs w:val="32"/>
          <w:rtl/>
        </w:rPr>
        <w:t xml:space="preserve"> كَفَرُواْ كَمَثَلِ </w:t>
      </w:r>
      <w:r w:rsidRPr="00B14622">
        <w:rPr>
          <w:rFonts w:ascii="KFGQPC Uthmanic Script HAFS" w:hAnsi="KFGQPC Uthmanic Script HAFS" w:cs="KFGQPC Uthmanic Script HAFS" w:hint="cs"/>
          <w:sz w:val="32"/>
          <w:szCs w:val="32"/>
          <w:rtl/>
        </w:rPr>
        <w:t>ٱلَّذِي</w:t>
      </w:r>
      <w:r w:rsidRPr="00B14622">
        <w:rPr>
          <w:rFonts w:ascii="KFGQPC Uthmanic Script HAFS" w:hAnsi="KFGQPC Uthmanic Script HAFS" w:cs="KFGQPC Uthmanic Script HAFS"/>
          <w:sz w:val="32"/>
          <w:szCs w:val="32"/>
          <w:rtl/>
        </w:rPr>
        <w:t xml:space="preserve"> يَنۡعِقُ بِمَا لَا يَسۡمَعُ إِلَّا دُعَآءٗ وَنِدَآءٗۚ صُمُّۢ بُكۡمٌ عُمۡيٞ فَهُمۡ لَا يَعۡقِلُونَ ١٧١ </w:t>
      </w:r>
    </w:p>
    <w:p w:rsidR="000214CB" w:rsidRPr="00D00CD2" w:rsidRDefault="000214CB" w:rsidP="00ED088A">
      <w:pPr>
        <w:pStyle w:val="ListParagraph"/>
        <w:spacing w:line="240" w:lineRule="auto"/>
        <w:ind w:left="709"/>
        <w:jc w:val="both"/>
        <w:rPr>
          <w:rFonts w:ascii="Garamond" w:hAnsi="Garamond" w:cstheme="majorBidi"/>
          <w:sz w:val="24"/>
          <w:szCs w:val="24"/>
        </w:rPr>
      </w:pPr>
      <w:r w:rsidRPr="00D00CD2">
        <w:rPr>
          <w:rFonts w:ascii="Garamond" w:hAnsi="Garamond" w:cstheme="majorBidi"/>
          <w:sz w:val="24"/>
          <w:szCs w:val="24"/>
        </w:rPr>
        <w:t>Atinya: "</w:t>
      </w:r>
      <w:r w:rsidRPr="00D00CD2">
        <w:rPr>
          <w:rFonts w:ascii="Garamond" w:hAnsi="Garamond" w:cstheme="majorBidi"/>
          <w:i/>
          <w:iCs/>
          <w:sz w:val="24"/>
          <w:szCs w:val="24"/>
        </w:rPr>
        <w:t>Dan perumpamaan (orang-orang yang menyeru) orang-orang kafir adalah seperti penggembala yang memanggil binatang yang tidak mendengar selain panggilan dan seruan saja, mereka tuli, bisu dan buta, Maka (oleh sebab itu) mereka tidak mengerti".</w:t>
      </w:r>
      <w:r w:rsidRPr="00D00CD2">
        <w:rPr>
          <w:rFonts w:ascii="Garamond" w:hAnsi="Garamond" w:cstheme="majorBidi"/>
          <w:sz w:val="24"/>
          <w:szCs w:val="24"/>
        </w:rPr>
        <w:t xml:space="preserve"> (Q.S. Al-Baqarah/2: [171]).</w:t>
      </w:r>
    </w:p>
    <w:p w:rsidR="00187B90" w:rsidRPr="00D00CD2" w:rsidRDefault="00415286" w:rsidP="00A767E9">
      <w:pPr>
        <w:spacing w:after="0" w:line="360" w:lineRule="auto"/>
        <w:ind w:firstLine="709"/>
        <w:jc w:val="both"/>
        <w:rPr>
          <w:rFonts w:ascii="Garamond" w:hAnsi="Garamond" w:cstheme="majorBidi"/>
          <w:lang w:val="en-GB"/>
        </w:rPr>
      </w:pPr>
      <w:r w:rsidRPr="00D00CD2">
        <w:rPr>
          <w:rFonts w:ascii="Garamond" w:hAnsi="Garamond" w:cstheme="majorBidi"/>
          <w:lang w:val="en-GB"/>
        </w:rPr>
        <w:t>P</w:t>
      </w:r>
      <w:r w:rsidR="002B063F" w:rsidRPr="00D00CD2">
        <w:rPr>
          <w:rFonts w:ascii="Garamond" w:hAnsi="Garamond" w:cstheme="majorBidi"/>
          <w:lang w:val="en-GB"/>
        </w:rPr>
        <w:t xml:space="preserve">erumpamaan ini merupakan </w:t>
      </w:r>
      <w:r w:rsidR="00552E9F" w:rsidRPr="00D00CD2">
        <w:rPr>
          <w:rFonts w:ascii="Garamond" w:hAnsi="Garamond" w:cstheme="majorBidi"/>
          <w:lang w:val="en-GB"/>
        </w:rPr>
        <w:t>tindakan preventif</w:t>
      </w:r>
      <w:r w:rsidR="00A77DB8" w:rsidRPr="00D00CD2">
        <w:rPr>
          <w:rFonts w:ascii="Garamond" w:hAnsi="Garamond" w:cstheme="majorBidi"/>
          <w:lang w:val="en-GB"/>
        </w:rPr>
        <w:t xml:space="preserve"> terhadap hal-hal negatif</w:t>
      </w:r>
      <w:r w:rsidR="00552E9F" w:rsidRPr="00D00CD2">
        <w:rPr>
          <w:rFonts w:ascii="Garamond" w:hAnsi="Garamond" w:cstheme="majorBidi"/>
          <w:lang w:val="en-GB"/>
        </w:rPr>
        <w:t xml:space="preserve"> </w:t>
      </w:r>
      <w:r w:rsidR="00A77DB8" w:rsidRPr="00D00CD2">
        <w:rPr>
          <w:rFonts w:ascii="Garamond" w:hAnsi="Garamond" w:cstheme="majorBidi"/>
          <w:lang w:val="en-GB"/>
        </w:rPr>
        <w:t>sekaligus</w:t>
      </w:r>
      <w:r w:rsidR="00552E9F" w:rsidRPr="00D00CD2">
        <w:rPr>
          <w:rFonts w:ascii="Garamond" w:hAnsi="Garamond" w:cstheme="majorBidi"/>
          <w:lang w:val="en-GB"/>
        </w:rPr>
        <w:t xml:space="preserve"> terapi </w:t>
      </w:r>
      <w:r w:rsidR="00A77DB8" w:rsidRPr="00D00CD2">
        <w:rPr>
          <w:rFonts w:ascii="Garamond" w:hAnsi="Garamond" w:cstheme="majorBidi"/>
          <w:lang w:val="en-GB"/>
        </w:rPr>
        <w:t xml:space="preserve">pada jiwa seseorang </w:t>
      </w:r>
      <w:r w:rsidR="00A77DB8" w:rsidRPr="00D00CD2">
        <w:rPr>
          <w:rFonts w:ascii="Garamond" w:hAnsi="Garamond" w:cstheme="majorBidi"/>
          <w:lang w:val="id-ID"/>
        </w:rPr>
        <w:t>untuk selalu cenderung dan melakukan kebaikan</w:t>
      </w:r>
      <w:r w:rsidR="00A77DB8" w:rsidRPr="00D00CD2">
        <w:rPr>
          <w:rFonts w:ascii="Garamond" w:hAnsi="Garamond" w:cstheme="majorBidi"/>
          <w:lang w:val="en-GB"/>
        </w:rPr>
        <w:t>.</w:t>
      </w:r>
      <w:r w:rsidR="00DC77B7" w:rsidRPr="00D00CD2">
        <w:rPr>
          <w:rFonts w:ascii="Garamond" w:hAnsi="Garamond" w:cstheme="majorBidi"/>
          <w:lang w:val="en-GB"/>
        </w:rPr>
        <w:t xml:space="preserve"> </w:t>
      </w:r>
      <w:r w:rsidR="00DC77B7" w:rsidRPr="00D00CD2">
        <w:rPr>
          <w:rFonts w:ascii="Garamond" w:hAnsi="Garamond" w:cstheme="majorBidi"/>
        </w:rPr>
        <w:t xml:space="preserve">Az-Zamakhsyari dalam kitabnya </w:t>
      </w:r>
      <w:r w:rsidR="00DC77B7" w:rsidRPr="00D00CD2">
        <w:rPr>
          <w:rFonts w:ascii="Garamond" w:hAnsi="Garamond" w:cstheme="majorBidi"/>
          <w:i/>
          <w:iCs/>
        </w:rPr>
        <w:t>al-Kasysyâf</w:t>
      </w:r>
      <w:r w:rsidR="00DC77B7" w:rsidRPr="00D00CD2">
        <w:rPr>
          <w:rFonts w:ascii="Garamond" w:hAnsi="Garamond" w:cstheme="majorBidi"/>
        </w:rPr>
        <w:t xml:space="preserve"> mengatakan perumpamaan orang kafir dilihat dari sudut taklid mereka kepada orang tua mereka bagaikan binatang ternak yang hanya mengikuti panggilan tuannya tanpa memahami makna yang tersirat di balik itu dan juga tidak mengetahui apakah hal itu </w:t>
      </w:r>
      <w:r w:rsidR="00DC77B7" w:rsidRPr="00D00CD2">
        <w:rPr>
          <w:rFonts w:ascii="Garamond" w:hAnsi="Garamond" w:cstheme="majorBidi"/>
          <w:i/>
          <w:iCs/>
        </w:rPr>
        <w:t>haq</w:t>
      </w:r>
      <w:r w:rsidR="00DC77B7" w:rsidRPr="00D00CD2">
        <w:rPr>
          <w:rFonts w:ascii="Garamond" w:hAnsi="Garamond" w:cstheme="majorBidi"/>
        </w:rPr>
        <w:t xml:space="preserve"> (benar) atau </w:t>
      </w:r>
      <w:r w:rsidR="00DC77B7" w:rsidRPr="00D00CD2">
        <w:rPr>
          <w:rFonts w:ascii="Garamond" w:hAnsi="Garamond" w:cstheme="majorBidi"/>
          <w:i/>
          <w:iCs/>
        </w:rPr>
        <w:t>bâthil</w:t>
      </w:r>
      <w:r w:rsidR="00DC77B7" w:rsidRPr="00D00CD2">
        <w:rPr>
          <w:rFonts w:ascii="Garamond" w:hAnsi="Garamond" w:cstheme="majorBidi"/>
        </w:rPr>
        <w:t xml:space="preserve"> (salah).</w:t>
      </w:r>
      <w:r w:rsidR="00DC77B7" w:rsidRPr="00D00CD2">
        <w:rPr>
          <w:rStyle w:val="FootnoteReference"/>
          <w:rFonts w:ascii="Garamond" w:hAnsi="Garamond" w:cstheme="majorBidi"/>
        </w:rPr>
        <w:footnoteReference w:id="32"/>
      </w:r>
    </w:p>
    <w:p w:rsidR="00363A86" w:rsidRPr="00D00CD2" w:rsidRDefault="00151281" w:rsidP="00BD194C">
      <w:pPr>
        <w:spacing w:after="0" w:line="360" w:lineRule="auto"/>
        <w:ind w:firstLine="709"/>
        <w:jc w:val="both"/>
        <w:rPr>
          <w:rFonts w:ascii="Garamond" w:hAnsi="Garamond" w:cstheme="majorBidi"/>
          <w:lang w:val="en-GB"/>
        </w:rPr>
      </w:pPr>
      <w:r w:rsidRPr="00D00CD2">
        <w:rPr>
          <w:rFonts w:ascii="Garamond" w:hAnsi="Garamond" w:cstheme="majorBidi"/>
          <w:i/>
          <w:iCs/>
        </w:rPr>
        <w:t xml:space="preserve">Amtsâl Kâminah </w:t>
      </w:r>
      <w:r w:rsidRPr="00D00CD2">
        <w:rPr>
          <w:rFonts w:ascii="Garamond" w:hAnsi="Garamond" w:cstheme="majorBidi"/>
        </w:rPr>
        <w:t xml:space="preserve">adalah </w:t>
      </w:r>
      <w:r w:rsidRPr="00D00CD2">
        <w:rPr>
          <w:rFonts w:ascii="Garamond" w:hAnsi="Garamond" w:cstheme="majorBidi"/>
          <w:i/>
          <w:iCs/>
        </w:rPr>
        <w:t>amtsâl</w:t>
      </w:r>
      <w:r w:rsidRPr="00D00CD2">
        <w:rPr>
          <w:rFonts w:ascii="Garamond" w:hAnsi="Garamond" w:cstheme="majorBidi"/>
        </w:rPr>
        <w:t xml:space="preserve"> yang tidak secara jelas menyebutkan lafadz </w:t>
      </w:r>
      <w:r w:rsidR="009E41CF" w:rsidRPr="00D00CD2">
        <w:rPr>
          <w:rFonts w:ascii="Garamond" w:hAnsi="Garamond" w:cstheme="majorBidi"/>
          <w:i/>
          <w:iCs/>
        </w:rPr>
        <w:t>m</w:t>
      </w:r>
      <w:r w:rsidR="00A57EB3" w:rsidRPr="00D00CD2">
        <w:rPr>
          <w:rFonts w:ascii="Garamond" w:hAnsi="Garamond" w:cstheme="majorBidi"/>
          <w:i/>
          <w:iCs/>
        </w:rPr>
        <w:t>atsa</w:t>
      </w:r>
      <w:r w:rsidR="009E41CF" w:rsidRPr="00D00CD2">
        <w:rPr>
          <w:rFonts w:ascii="Garamond" w:hAnsi="Garamond" w:cstheme="majorBidi"/>
          <w:i/>
          <w:iCs/>
        </w:rPr>
        <w:t>l</w:t>
      </w:r>
      <w:r w:rsidR="00A57EB3" w:rsidRPr="00D00CD2">
        <w:rPr>
          <w:rFonts w:ascii="Garamond" w:hAnsi="Garamond" w:cstheme="majorBidi"/>
        </w:rPr>
        <w:t xml:space="preserve"> </w:t>
      </w:r>
      <w:r w:rsidR="009E41CF" w:rsidRPr="00D00CD2">
        <w:rPr>
          <w:rFonts w:ascii="Garamond" w:hAnsi="Garamond" w:cstheme="majorBidi"/>
        </w:rPr>
        <w:t>atau sejenisnya</w:t>
      </w:r>
      <w:r w:rsidR="00627DDB" w:rsidRPr="00D00CD2">
        <w:rPr>
          <w:rFonts w:ascii="Garamond" w:hAnsi="Garamond" w:cstheme="majorBidi"/>
        </w:rPr>
        <w:t xml:space="preserve">, tetapi </w:t>
      </w:r>
      <w:r w:rsidRPr="00D00CD2">
        <w:rPr>
          <w:rFonts w:ascii="Garamond" w:hAnsi="Garamond" w:cstheme="majorBidi"/>
        </w:rPr>
        <w:t>menunjukkan makna-makna yang indah, menarik, dalam kepadatan redaksi, serta mempunyai pengaruh tersendiri bila dipindahkan kepada yang serupa dengannya.</w:t>
      </w:r>
      <w:r w:rsidR="00627DDB" w:rsidRPr="00D00CD2">
        <w:rPr>
          <w:rFonts w:ascii="Garamond" w:hAnsi="Garamond" w:cstheme="majorBidi"/>
        </w:rPr>
        <w:t xml:space="preserve"> Sebagai contoh </w:t>
      </w:r>
      <w:r w:rsidR="00627DDB" w:rsidRPr="00D00CD2">
        <w:rPr>
          <w:rFonts w:ascii="Garamond" w:hAnsi="Garamond" w:cstheme="majorBidi"/>
          <w:i/>
          <w:iCs/>
        </w:rPr>
        <w:t>a</w:t>
      </w:r>
      <w:r w:rsidR="002602B3" w:rsidRPr="00D00CD2">
        <w:rPr>
          <w:rFonts w:ascii="Garamond" w:hAnsi="Garamond" w:cstheme="majorBidi"/>
          <w:i/>
          <w:iCs/>
        </w:rPr>
        <w:t>mtsâl k</w:t>
      </w:r>
      <w:r w:rsidR="00627DDB" w:rsidRPr="00D00CD2">
        <w:rPr>
          <w:rFonts w:ascii="Garamond" w:hAnsi="Garamond" w:cstheme="majorBidi"/>
          <w:i/>
          <w:iCs/>
        </w:rPr>
        <w:t>âminah</w:t>
      </w:r>
      <w:r w:rsidR="002602B3" w:rsidRPr="00D00CD2">
        <w:rPr>
          <w:rFonts w:ascii="Garamond" w:hAnsi="Garamond" w:cstheme="majorBidi"/>
          <w:i/>
          <w:iCs/>
        </w:rPr>
        <w:t>,</w:t>
      </w:r>
      <w:r w:rsidR="002602B3" w:rsidRPr="00D00CD2">
        <w:rPr>
          <w:rFonts w:ascii="Garamond" w:hAnsi="Garamond" w:cstheme="majorBidi"/>
        </w:rPr>
        <w:t xml:space="preserve"> </w:t>
      </w:r>
      <w:r w:rsidR="006D5E54" w:rsidRPr="00D00CD2">
        <w:rPr>
          <w:rFonts w:ascii="Garamond" w:hAnsi="Garamond" w:cstheme="majorBidi"/>
        </w:rPr>
        <w:t>dalam</w:t>
      </w:r>
      <w:r w:rsidR="002602B3" w:rsidRPr="00D00CD2">
        <w:rPr>
          <w:rFonts w:ascii="Garamond" w:hAnsi="Garamond" w:cstheme="majorBidi"/>
        </w:rPr>
        <w:t xml:space="preserve"> ungkapan bahasa Arab</w:t>
      </w:r>
      <w:r w:rsidR="006D5E54" w:rsidRPr="00D00CD2">
        <w:rPr>
          <w:rFonts w:ascii="Garamond" w:hAnsi="Garamond" w:cstheme="majorBidi"/>
        </w:rPr>
        <w:t xml:space="preserve"> disebutkan</w:t>
      </w:r>
      <w:r w:rsidR="002602B3" w:rsidRPr="00D00CD2">
        <w:rPr>
          <w:rFonts w:ascii="Garamond" w:hAnsi="Garamond" w:cstheme="majorBidi"/>
        </w:rPr>
        <w:t xml:space="preserve"> </w:t>
      </w:r>
      <w:r w:rsidR="009A12E7" w:rsidRPr="00D00CD2">
        <w:rPr>
          <w:rFonts w:ascii="Garamond" w:hAnsi="Garamond" w:cstheme="majorBidi"/>
          <w:i/>
          <w:iCs/>
        </w:rPr>
        <w:t>khair al-um</w:t>
      </w:r>
      <w:r w:rsidR="009A12E7" w:rsidRPr="00D00CD2">
        <w:rPr>
          <w:rFonts w:ascii="Garamond" w:hAnsi="Garamond" w:cs="Traditional Arabic"/>
          <w:i/>
          <w:iCs/>
        </w:rPr>
        <w:t>û</w:t>
      </w:r>
      <w:r w:rsidR="009A12E7" w:rsidRPr="00D00CD2">
        <w:rPr>
          <w:rFonts w:ascii="Garamond" w:hAnsi="Garamond" w:cstheme="majorBidi"/>
          <w:i/>
          <w:iCs/>
        </w:rPr>
        <w:t xml:space="preserve">r aushatuha </w:t>
      </w:r>
      <w:r w:rsidR="009A12E7" w:rsidRPr="00D00CD2">
        <w:rPr>
          <w:rFonts w:ascii="Garamond" w:hAnsi="Garamond" w:cstheme="majorBidi"/>
        </w:rPr>
        <w:t>(</w:t>
      </w:r>
      <w:r w:rsidR="00363A86" w:rsidRPr="00D00CD2">
        <w:rPr>
          <w:rFonts w:ascii="Garamond" w:hAnsi="Garamond" w:cstheme="majorBidi"/>
          <w:lang w:val="en-GB"/>
        </w:rPr>
        <w:t>s</w:t>
      </w:r>
      <w:r w:rsidR="009A12E7" w:rsidRPr="00D00CD2">
        <w:rPr>
          <w:rFonts w:ascii="Garamond" w:hAnsi="Garamond" w:cstheme="majorBidi"/>
          <w:lang w:val="id-ID"/>
        </w:rPr>
        <w:t>ebaik-baik urusan adalah pertengahan</w:t>
      </w:r>
      <w:r w:rsidR="009A12E7" w:rsidRPr="00D00CD2">
        <w:rPr>
          <w:rFonts w:ascii="Garamond" w:hAnsi="Garamond" w:cstheme="majorBidi"/>
          <w:lang w:val="en-GB"/>
        </w:rPr>
        <w:t>)</w:t>
      </w:r>
      <w:r w:rsidR="006D5E54" w:rsidRPr="00D00CD2">
        <w:rPr>
          <w:rFonts w:ascii="Garamond" w:hAnsi="Garamond" w:cstheme="majorBidi"/>
          <w:lang w:val="en-GB"/>
        </w:rPr>
        <w:t>,</w:t>
      </w:r>
      <w:r w:rsidR="00363A86" w:rsidRPr="00D00CD2">
        <w:rPr>
          <w:rFonts w:ascii="Garamond" w:hAnsi="Garamond" w:cstheme="majorBidi"/>
          <w:lang w:val="en-GB"/>
        </w:rPr>
        <w:t xml:space="preserve"> ungkapan ini senada maknanya dengan yang disebutkan dalam al-Qur’an:</w:t>
      </w:r>
    </w:p>
    <w:p w:rsidR="00363A86" w:rsidRDefault="00363A86" w:rsidP="00363A86">
      <w:pPr>
        <w:bidi/>
        <w:spacing w:line="240" w:lineRule="auto"/>
        <w:jc w:val="both"/>
        <w:rPr>
          <w:rFonts w:ascii="KFGQPC Uthmanic Script HAFS" w:hAnsi="KFGQPC Uthmanic Script HAFS" w:cs="KFGQPC Uthmanic Script HAFS"/>
          <w:sz w:val="32"/>
          <w:szCs w:val="32"/>
        </w:rPr>
      </w:pPr>
      <w:r>
        <w:rPr>
          <w:rFonts w:ascii="KFGQPC Uthmanic Script HAFS" w:hAnsi="KFGQPC Uthmanic Script HAFS" w:cs="KFGQPC Uthmanic Script HAFS" w:hint="cs"/>
          <w:sz w:val="32"/>
          <w:szCs w:val="32"/>
          <w:rtl/>
        </w:rPr>
        <w:t>وَٱلَّذِينَ</w:t>
      </w:r>
      <w:r>
        <w:rPr>
          <w:rFonts w:ascii="KFGQPC Uthmanic Script HAFS" w:hAnsi="KFGQPC Uthmanic Script HAFS" w:cs="KFGQPC Uthmanic Script HAFS"/>
          <w:sz w:val="32"/>
          <w:szCs w:val="32"/>
          <w:rtl/>
        </w:rPr>
        <w:t xml:space="preserve"> إِذَآ أَنفَقُواْ لَمۡ يُسۡرِفُواْ وَلَمۡ يَقۡتُرُواْ وَكَانَ بَيۡنَ ذَٰلِكَ قَوَامٗا ٦٧</w:t>
      </w:r>
      <w:r>
        <w:rPr>
          <w:rFonts w:ascii="KFGQPC Uthmanic Script HAFS" w:hAnsi="KFGQPC Uthmanic Script HAFS" w:cs="KFGQPC Uthmanic Script HAFS"/>
          <w:sz w:val="32"/>
          <w:szCs w:val="32"/>
        </w:rPr>
        <w:t xml:space="preserve"> </w:t>
      </w:r>
    </w:p>
    <w:p w:rsidR="00363A86" w:rsidRPr="00ED088A" w:rsidRDefault="00363A86" w:rsidP="00ED088A">
      <w:pPr>
        <w:spacing w:line="240" w:lineRule="auto"/>
        <w:ind w:left="720"/>
        <w:jc w:val="both"/>
        <w:rPr>
          <w:rFonts w:ascii="Garamond" w:hAnsi="Garamond" w:cstheme="majorBidi"/>
          <w:lang w:val="en-GB"/>
        </w:rPr>
      </w:pPr>
      <w:r w:rsidRPr="00D00CD2">
        <w:rPr>
          <w:rFonts w:ascii="Garamond" w:hAnsi="Garamond" w:cstheme="majorBidi"/>
          <w:lang w:val="id-ID"/>
        </w:rPr>
        <w:t xml:space="preserve">Artinya: </w:t>
      </w:r>
      <w:r w:rsidRPr="00D00CD2">
        <w:rPr>
          <w:rFonts w:ascii="Garamond" w:hAnsi="Garamond" w:cstheme="majorBidi"/>
          <w:i/>
          <w:iCs/>
          <w:lang w:val="id-ID"/>
        </w:rPr>
        <w:t>“Dan orang-orang yang apabila membelanjakan (harta), mereka tidak berlebihan, dan tidak (pula) kikir, dan adalah (pembelanjaan itu) di tengah-tengah antara yang demikian.</w:t>
      </w:r>
      <w:r w:rsidRPr="00D00CD2">
        <w:rPr>
          <w:rFonts w:ascii="Garamond" w:hAnsi="Garamond" w:cstheme="majorBidi"/>
          <w:i/>
          <w:iCs/>
        </w:rPr>
        <w:t>”</w:t>
      </w:r>
      <w:r w:rsidRPr="00D00CD2">
        <w:rPr>
          <w:rFonts w:ascii="Garamond" w:hAnsi="Garamond" w:cstheme="majorBidi"/>
        </w:rPr>
        <w:t xml:space="preserve"> </w:t>
      </w:r>
      <w:r w:rsidRPr="00D00CD2">
        <w:rPr>
          <w:rFonts w:ascii="Garamond" w:hAnsi="Garamond" w:cstheme="majorBidi"/>
          <w:lang w:val="id-ID"/>
        </w:rPr>
        <w:t>(Q.S.</w:t>
      </w:r>
      <w:r w:rsidRPr="00D00CD2">
        <w:rPr>
          <w:rFonts w:ascii="Garamond" w:hAnsi="Garamond" w:cstheme="majorBidi"/>
        </w:rPr>
        <w:t>Al-Furqân/25:[67]</w:t>
      </w:r>
      <w:r w:rsidRPr="00D00CD2">
        <w:rPr>
          <w:rFonts w:ascii="Garamond" w:hAnsi="Garamond" w:cstheme="majorBidi"/>
          <w:lang w:val="id-ID"/>
        </w:rPr>
        <w:t>)</w:t>
      </w:r>
      <w:r w:rsidR="00ED088A">
        <w:rPr>
          <w:rFonts w:ascii="Garamond" w:hAnsi="Garamond" w:cstheme="majorBidi"/>
          <w:lang w:val="en-GB"/>
        </w:rPr>
        <w:t>.</w:t>
      </w:r>
    </w:p>
    <w:p w:rsidR="00151281" w:rsidRPr="00D00CD2" w:rsidRDefault="00151281" w:rsidP="00ED088A">
      <w:pPr>
        <w:spacing w:after="0" w:line="360" w:lineRule="auto"/>
        <w:ind w:firstLine="720"/>
        <w:jc w:val="both"/>
        <w:rPr>
          <w:rFonts w:ascii="Garamond" w:hAnsi="Garamond" w:cstheme="majorBidi"/>
        </w:rPr>
      </w:pPr>
      <w:r w:rsidRPr="00D00CD2">
        <w:rPr>
          <w:rFonts w:ascii="Garamond" w:hAnsi="Garamond" w:cstheme="majorBidi"/>
          <w:i/>
          <w:iCs/>
        </w:rPr>
        <w:t xml:space="preserve">Amtsâl Mursalah </w:t>
      </w:r>
      <w:r w:rsidRPr="00D00CD2">
        <w:rPr>
          <w:rFonts w:ascii="Garamond" w:hAnsi="Garamond" w:cstheme="majorBidi"/>
        </w:rPr>
        <w:t xml:space="preserve">ialah kalimat-kalimat bebas yang tidak menggunakan lafadz </w:t>
      </w:r>
      <w:r w:rsidRPr="00D00CD2">
        <w:rPr>
          <w:rFonts w:ascii="Garamond" w:hAnsi="Garamond" w:cstheme="majorBidi"/>
          <w:i/>
          <w:iCs/>
        </w:rPr>
        <w:t>tasybih</w:t>
      </w:r>
      <w:r w:rsidRPr="00D00CD2">
        <w:rPr>
          <w:rFonts w:ascii="Garamond" w:hAnsi="Garamond" w:cstheme="majorBidi"/>
        </w:rPr>
        <w:t xml:space="preserve"> secara jelas, tetapi kalimat-kalimat tersebut dikategorikan sebagai </w:t>
      </w:r>
      <w:r w:rsidRPr="00D00CD2">
        <w:rPr>
          <w:rFonts w:ascii="Garamond" w:hAnsi="Garamond" w:cstheme="majorBidi"/>
          <w:i/>
          <w:iCs/>
        </w:rPr>
        <w:t>matsal</w:t>
      </w:r>
      <w:r w:rsidRPr="00D00CD2">
        <w:rPr>
          <w:rFonts w:ascii="Garamond" w:hAnsi="Garamond" w:cstheme="majorBidi"/>
        </w:rPr>
        <w:t>. Contoh dalam firman Allah Al-Qur’an surah Yûsuf/12</w:t>
      </w:r>
      <w:proofErr w:type="gramStart"/>
      <w:r w:rsidRPr="00D00CD2">
        <w:rPr>
          <w:rFonts w:ascii="Garamond" w:hAnsi="Garamond" w:cstheme="majorBidi"/>
        </w:rPr>
        <w:t>:[</w:t>
      </w:r>
      <w:proofErr w:type="gramEnd"/>
      <w:r w:rsidRPr="00D00CD2">
        <w:rPr>
          <w:rFonts w:ascii="Garamond" w:hAnsi="Garamond" w:cstheme="majorBidi"/>
        </w:rPr>
        <w:t>51], Hûd/11:[81], dan Fâthir/35: [4</w:t>
      </w:r>
      <w:r w:rsidRPr="00D00CD2">
        <w:rPr>
          <w:rFonts w:ascii="Garamond" w:hAnsi="Garamond" w:cstheme="majorBidi"/>
          <w:lang w:val="id-ID"/>
        </w:rPr>
        <w:t>3</w:t>
      </w:r>
      <w:r w:rsidRPr="00D00CD2">
        <w:rPr>
          <w:rFonts w:ascii="Garamond" w:hAnsi="Garamond" w:cstheme="majorBidi"/>
        </w:rPr>
        <w:t>];</w:t>
      </w:r>
    </w:p>
    <w:p w:rsidR="00EB65F2" w:rsidRDefault="00EB65F2" w:rsidP="00EB65F2">
      <w:pPr>
        <w:bidi/>
        <w:spacing w:line="240" w:lineRule="auto"/>
        <w:jc w:val="both"/>
        <w:rPr>
          <w:rFonts w:ascii="KFGQPC Uthmanic Script HAFS" w:hAnsi="KFGQPC Uthmanic Script HAFS" w:cs="KFGQPC Uthmanic Script HAFS"/>
          <w:sz w:val="32"/>
          <w:szCs w:val="32"/>
        </w:rPr>
      </w:pPr>
      <w:r>
        <w:rPr>
          <w:rFonts w:ascii="KFGQPC Uthmanic Script HAFS" w:hAnsi="KFGQPC Uthmanic Script HAFS" w:cs="KFGQPC Uthmanic Script HAFS" w:hint="cs"/>
          <w:sz w:val="32"/>
          <w:szCs w:val="32"/>
          <w:rtl/>
        </w:rPr>
        <w:t>ٱسۡتِكۡبَارٗا</w:t>
      </w:r>
      <w:r>
        <w:rPr>
          <w:rFonts w:ascii="KFGQPC Uthmanic Script HAFS" w:hAnsi="KFGQPC Uthmanic Script HAFS" w:cs="KFGQPC Uthmanic Script HAFS"/>
          <w:sz w:val="32"/>
          <w:szCs w:val="32"/>
          <w:rtl/>
        </w:rPr>
        <w:t xml:space="preserve"> فِي </w:t>
      </w:r>
      <w:r>
        <w:rPr>
          <w:rFonts w:ascii="KFGQPC Uthmanic Script HAFS" w:hAnsi="KFGQPC Uthmanic Script HAFS" w:cs="KFGQPC Uthmanic Script HAFS" w:hint="cs"/>
          <w:sz w:val="32"/>
          <w:szCs w:val="32"/>
          <w:rtl/>
        </w:rPr>
        <w:t>ٱلۡأَرۡضِ</w:t>
      </w:r>
      <w:r>
        <w:rPr>
          <w:rFonts w:ascii="KFGQPC Uthmanic Script HAFS" w:hAnsi="KFGQPC Uthmanic Script HAFS" w:cs="KFGQPC Uthmanic Script HAFS"/>
          <w:sz w:val="32"/>
          <w:szCs w:val="32"/>
          <w:rtl/>
        </w:rPr>
        <w:t xml:space="preserve"> وَمَكۡرَ </w:t>
      </w:r>
      <w:r>
        <w:rPr>
          <w:rFonts w:ascii="KFGQPC Uthmanic Script HAFS" w:hAnsi="KFGQPC Uthmanic Script HAFS" w:cs="KFGQPC Uthmanic Script HAFS" w:hint="cs"/>
          <w:sz w:val="32"/>
          <w:szCs w:val="32"/>
          <w:rtl/>
        </w:rPr>
        <w:t>ٱلسَّيِّيِٕۚ</w:t>
      </w:r>
      <w:r>
        <w:rPr>
          <w:rFonts w:ascii="KFGQPC Uthmanic Script HAFS" w:hAnsi="KFGQPC Uthmanic Script HAFS" w:cs="KFGQPC Uthmanic Script HAFS"/>
          <w:sz w:val="32"/>
          <w:szCs w:val="32"/>
          <w:rtl/>
        </w:rPr>
        <w:t xml:space="preserve"> وَلَا يَحِيقُ </w:t>
      </w:r>
      <w:r>
        <w:rPr>
          <w:rFonts w:ascii="KFGQPC Uthmanic Script HAFS" w:hAnsi="KFGQPC Uthmanic Script HAFS" w:cs="KFGQPC Uthmanic Script HAFS" w:hint="cs"/>
          <w:sz w:val="32"/>
          <w:szCs w:val="32"/>
          <w:rtl/>
        </w:rPr>
        <w:t>ٱلۡمَكۡرُ</w:t>
      </w:r>
      <w:r>
        <w:rPr>
          <w:rFonts w:ascii="KFGQPC Uthmanic Script HAFS" w:hAnsi="KFGQPC Uthmanic Script HAFS" w:cs="KFGQPC Uthmanic Script HAFS"/>
          <w:sz w:val="32"/>
          <w:szCs w:val="32"/>
          <w:rtl/>
        </w:rPr>
        <w:t xml:space="preserve"> </w:t>
      </w:r>
      <w:r>
        <w:rPr>
          <w:rFonts w:ascii="KFGQPC Uthmanic Script HAFS" w:hAnsi="KFGQPC Uthmanic Script HAFS" w:cs="KFGQPC Uthmanic Script HAFS" w:hint="cs"/>
          <w:sz w:val="32"/>
          <w:szCs w:val="32"/>
          <w:rtl/>
        </w:rPr>
        <w:t>ٱلسَّيِّئُ</w:t>
      </w:r>
      <w:r>
        <w:rPr>
          <w:rFonts w:ascii="KFGQPC Uthmanic Script HAFS" w:hAnsi="KFGQPC Uthmanic Script HAFS" w:cs="KFGQPC Uthmanic Script HAFS"/>
          <w:sz w:val="32"/>
          <w:szCs w:val="32"/>
          <w:rtl/>
        </w:rPr>
        <w:t xml:space="preserve"> إِلَّا بِأَهۡلِهِ</w:t>
      </w:r>
      <w:r>
        <w:rPr>
          <w:rFonts w:ascii="KFGQPC Uthmanic Script HAFS" w:hAnsi="KFGQPC Uthmanic Script HAFS" w:cs="KFGQPC Uthmanic Script HAFS" w:hint="cs"/>
          <w:sz w:val="32"/>
          <w:szCs w:val="32"/>
          <w:rtl/>
        </w:rPr>
        <w:t>ۦۚ</w:t>
      </w:r>
      <w:r>
        <w:rPr>
          <w:rFonts w:ascii="KFGQPC Uthmanic Script HAFS" w:hAnsi="KFGQPC Uthmanic Script HAFS" w:cs="KFGQPC Uthmanic Script HAFS"/>
          <w:sz w:val="32"/>
          <w:szCs w:val="32"/>
        </w:rPr>
        <w:t xml:space="preserve"> </w:t>
      </w:r>
    </w:p>
    <w:p w:rsidR="00151281" w:rsidRPr="00CD0922" w:rsidRDefault="00EB65F2" w:rsidP="00ED088A">
      <w:pPr>
        <w:spacing w:after="240" w:line="240" w:lineRule="auto"/>
        <w:ind w:left="709" w:firstLine="11"/>
        <w:jc w:val="both"/>
        <w:rPr>
          <w:rFonts w:ascii="Garamond" w:hAnsi="Garamond" w:cstheme="majorBidi"/>
          <w:lang w:val="id-ID"/>
        </w:rPr>
      </w:pPr>
      <w:r w:rsidRPr="00CD0922">
        <w:rPr>
          <w:rFonts w:ascii="Garamond" w:hAnsi="Garamond" w:cstheme="majorBidi"/>
          <w:lang w:val="id-ID"/>
        </w:rPr>
        <w:t xml:space="preserve">Artinya: </w:t>
      </w:r>
      <w:r w:rsidRPr="00CD0922">
        <w:rPr>
          <w:rFonts w:ascii="Garamond" w:hAnsi="Garamond" w:cstheme="majorBidi"/>
          <w:i/>
          <w:iCs/>
          <w:lang w:val="id-ID"/>
        </w:rPr>
        <w:t>“Karena kesombongan (mereka) di muka bumi dan karena rencana (mereka) yang jahat. rencana yang jahat itu tidak akan menimpa selain orang yang merencanakannya sendiri.”</w:t>
      </w:r>
      <w:r w:rsidRPr="00CD0922">
        <w:rPr>
          <w:rFonts w:ascii="Garamond" w:hAnsi="Garamond" w:cstheme="majorBidi"/>
        </w:rPr>
        <w:t xml:space="preserve"> (Q.S.Fâthir/35: [4</w:t>
      </w:r>
      <w:r w:rsidRPr="00CD0922">
        <w:rPr>
          <w:rFonts w:ascii="Garamond" w:hAnsi="Garamond" w:cstheme="majorBidi"/>
          <w:lang w:val="id-ID"/>
        </w:rPr>
        <w:t>3</w:t>
      </w:r>
      <w:r w:rsidRPr="00CD0922">
        <w:rPr>
          <w:rFonts w:ascii="Garamond" w:hAnsi="Garamond" w:cstheme="majorBidi"/>
        </w:rPr>
        <w:t>])</w:t>
      </w:r>
      <w:r w:rsidRPr="00CD0922">
        <w:rPr>
          <w:rFonts w:ascii="Garamond" w:hAnsi="Garamond" w:cstheme="majorBidi"/>
          <w:lang w:val="id-ID"/>
        </w:rPr>
        <w:t>.</w:t>
      </w:r>
    </w:p>
    <w:p w:rsidR="0022218B" w:rsidRPr="0022218B" w:rsidRDefault="00DD51BB" w:rsidP="00A91B50">
      <w:pPr>
        <w:spacing w:line="360" w:lineRule="auto"/>
        <w:ind w:firstLine="709"/>
        <w:jc w:val="both"/>
        <w:rPr>
          <w:rFonts w:ascii="Garamond" w:hAnsi="Garamond" w:cstheme="majorBidi"/>
          <w:lang w:val="id-ID"/>
        </w:rPr>
      </w:pPr>
      <w:r w:rsidRPr="00CD0922">
        <w:rPr>
          <w:rFonts w:ascii="Garamond" w:hAnsi="Garamond" w:cstheme="majorBidi"/>
          <w:lang w:val="id-ID"/>
        </w:rPr>
        <w:lastRenderedPageBreak/>
        <w:t>Keberadaan</w:t>
      </w:r>
      <w:r w:rsidRPr="00CD0922">
        <w:rPr>
          <w:rFonts w:ascii="Garamond" w:hAnsi="Garamond" w:cstheme="majorBidi"/>
        </w:rPr>
        <w:t xml:space="preserve"> </w:t>
      </w:r>
      <w:r w:rsidRPr="00CD0922">
        <w:rPr>
          <w:rFonts w:ascii="Garamond" w:hAnsi="Garamond" w:cstheme="majorBidi"/>
          <w:i/>
          <w:iCs/>
        </w:rPr>
        <w:t>matsal</w:t>
      </w:r>
      <w:r w:rsidRPr="00CD0922">
        <w:rPr>
          <w:rFonts w:ascii="Garamond" w:hAnsi="Garamond" w:cstheme="majorBidi"/>
        </w:rPr>
        <w:t xml:space="preserve"> pada ayat diatas bermakna bahwa </w:t>
      </w:r>
      <w:r w:rsidRPr="00CD0922">
        <w:rPr>
          <w:rFonts w:ascii="Garamond" w:hAnsi="Garamond" w:cstheme="majorBidi"/>
          <w:lang w:val="id-ID"/>
        </w:rPr>
        <w:t>kejahatan yang direncanakan sese</w:t>
      </w:r>
      <w:r w:rsidRPr="00CD0922">
        <w:rPr>
          <w:rFonts w:ascii="Garamond" w:hAnsi="Garamond" w:cstheme="majorBidi"/>
        </w:rPr>
        <w:t>orang, maka pada hakikatnya kejahatan tersebut akan menimpa dirinya sendiri.</w:t>
      </w:r>
    </w:p>
    <w:p w:rsidR="00F016F7" w:rsidRPr="00D167EC" w:rsidRDefault="00983F10" w:rsidP="00A767E9">
      <w:pPr>
        <w:spacing w:after="0" w:line="360" w:lineRule="auto"/>
        <w:jc w:val="both"/>
        <w:rPr>
          <w:rFonts w:ascii="Garamond" w:hAnsi="Garamond" w:cstheme="majorBidi"/>
          <w:b/>
          <w:bCs/>
        </w:rPr>
      </w:pPr>
      <w:r w:rsidRPr="00D167EC">
        <w:rPr>
          <w:rFonts w:ascii="Garamond" w:hAnsi="Garamond" w:cstheme="majorBidi"/>
          <w:b/>
          <w:bCs/>
        </w:rPr>
        <w:t xml:space="preserve">Fungsi dan tujuan </w:t>
      </w:r>
      <w:r w:rsidRPr="00D167EC">
        <w:rPr>
          <w:rFonts w:ascii="Garamond" w:hAnsi="Garamond" w:cstheme="majorBidi"/>
          <w:b/>
          <w:bCs/>
          <w:i/>
          <w:iCs/>
        </w:rPr>
        <w:t xml:space="preserve">Amtsâl </w:t>
      </w:r>
      <w:r w:rsidRPr="00D167EC">
        <w:rPr>
          <w:rFonts w:ascii="Garamond" w:hAnsi="Garamond" w:cstheme="majorBidi"/>
          <w:b/>
          <w:bCs/>
        </w:rPr>
        <w:t>al-Qur’an</w:t>
      </w:r>
    </w:p>
    <w:p w:rsidR="00983F10" w:rsidRPr="00CD0922" w:rsidRDefault="00791E18" w:rsidP="00A767E9">
      <w:pPr>
        <w:spacing w:after="0" w:line="360" w:lineRule="auto"/>
        <w:ind w:firstLine="709"/>
        <w:jc w:val="both"/>
        <w:rPr>
          <w:rFonts w:ascii="Garamond" w:hAnsi="Garamond" w:cstheme="majorBidi"/>
          <w:lang w:val="id-ID"/>
        </w:rPr>
      </w:pPr>
      <w:r w:rsidRPr="00CD0922">
        <w:rPr>
          <w:rStyle w:val="apple-style-span"/>
          <w:rFonts w:ascii="Garamond" w:hAnsi="Garamond" w:cstheme="majorBidi"/>
          <w:i/>
          <w:iCs/>
          <w:color w:val="000000"/>
          <w:lang w:val="en-GB"/>
        </w:rPr>
        <w:t>A</w:t>
      </w:r>
      <w:r w:rsidRPr="00CD0922">
        <w:rPr>
          <w:rStyle w:val="apple-style-span"/>
          <w:rFonts w:ascii="Garamond" w:hAnsi="Garamond" w:cstheme="majorBidi"/>
          <w:i/>
          <w:iCs/>
          <w:color w:val="000000"/>
          <w:lang w:val="id-ID"/>
        </w:rPr>
        <w:t>mtsâl</w:t>
      </w:r>
      <w:r w:rsidRPr="00CD0922">
        <w:rPr>
          <w:rFonts w:ascii="Garamond" w:hAnsi="Garamond" w:cstheme="majorBidi"/>
          <w:lang w:val="id-ID"/>
        </w:rPr>
        <w:t xml:space="preserve"> </w:t>
      </w:r>
      <w:r w:rsidRPr="00CD0922">
        <w:rPr>
          <w:rFonts w:ascii="Garamond" w:hAnsi="Garamond" w:cstheme="majorBidi"/>
          <w:lang w:val="en-GB"/>
        </w:rPr>
        <w:t xml:space="preserve">dengan berbagai bentuknya dalam al-Qur’an, </w:t>
      </w:r>
      <w:r w:rsidRPr="00CD0922">
        <w:rPr>
          <w:rFonts w:ascii="Garamond" w:hAnsi="Garamond" w:cstheme="majorBidi"/>
          <w:lang w:val="id-ID"/>
        </w:rPr>
        <w:t>mempunyai pengaruh</w:t>
      </w:r>
      <w:r w:rsidRPr="00CD0922">
        <w:rPr>
          <w:rStyle w:val="apple-style-span"/>
          <w:rFonts w:ascii="Garamond" w:hAnsi="Garamond" w:cstheme="majorBidi"/>
          <w:color w:val="000000"/>
          <w:lang w:val="id-ID"/>
        </w:rPr>
        <w:t xml:space="preserve"> tersendiri</w:t>
      </w:r>
      <w:r w:rsidRPr="00CD0922">
        <w:rPr>
          <w:rStyle w:val="apple-style-span"/>
          <w:rFonts w:ascii="Garamond" w:hAnsi="Garamond" w:cstheme="majorBidi"/>
          <w:color w:val="000000"/>
          <w:lang w:val="en-GB"/>
        </w:rPr>
        <w:t xml:space="preserve"> terhadap perubahan-perubahan dalam hubungan social, baik perubahan </w:t>
      </w:r>
      <w:r w:rsidRPr="00CD0922">
        <w:rPr>
          <w:rFonts w:ascii="Garamond" w:hAnsi="Garamond" w:cstheme="majorBidi"/>
          <w:lang w:val="id-ID"/>
        </w:rPr>
        <w:t>nilai-nilai</w:t>
      </w:r>
      <w:r w:rsidRPr="00CD0922">
        <w:rPr>
          <w:rFonts w:ascii="Garamond" w:hAnsi="Garamond" w:cstheme="majorBidi"/>
          <w:lang w:val="en-GB"/>
        </w:rPr>
        <w:t xml:space="preserve"> </w:t>
      </w:r>
      <w:proofErr w:type="gramStart"/>
      <w:r w:rsidRPr="00CD0922">
        <w:rPr>
          <w:rFonts w:ascii="Garamond" w:hAnsi="Garamond" w:cstheme="majorBidi"/>
          <w:lang w:val="en-GB"/>
        </w:rPr>
        <w:t>norma</w:t>
      </w:r>
      <w:proofErr w:type="gramEnd"/>
      <w:r w:rsidRPr="00CD0922">
        <w:rPr>
          <w:rFonts w:ascii="Garamond" w:hAnsi="Garamond" w:cstheme="majorBidi"/>
          <w:lang w:val="id-ID"/>
        </w:rPr>
        <w:t xml:space="preserve">, sikap, </w:t>
      </w:r>
      <w:r w:rsidRPr="00CD0922">
        <w:rPr>
          <w:rFonts w:ascii="Garamond" w:hAnsi="Garamond" w:cstheme="majorBidi"/>
          <w:lang w:val="en-GB"/>
        </w:rPr>
        <w:t xml:space="preserve">kebiasaan, pemikiran </w:t>
      </w:r>
      <w:r w:rsidRPr="00CD0922">
        <w:rPr>
          <w:rFonts w:ascii="Garamond" w:hAnsi="Garamond" w:cstheme="majorBidi"/>
          <w:lang w:val="id-ID"/>
        </w:rPr>
        <w:t>dan pola-pola perilaku</w:t>
      </w:r>
      <w:r w:rsidRPr="00CD0922">
        <w:rPr>
          <w:rStyle w:val="apple-style-span"/>
          <w:rFonts w:ascii="Garamond" w:hAnsi="Garamond" w:cstheme="majorBidi"/>
          <w:color w:val="000000"/>
          <w:lang w:val="en-GB"/>
        </w:rPr>
        <w:t xml:space="preserve"> untuk </w:t>
      </w:r>
      <w:r w:rsidRPr="00CD0922">
        <w:rPr>
          <w:rStyle w:val="apple-style-span"/>
          <w:rFonts w:ascii="Garamond" w:hAnsi="Garamond" w:cstheme="majorBidi"/>
          <w:color w:val="000000"/>
          <w:lang w:val="id-ID"/>
        </w:rPr>
        <w:t xml:space="preserve">mengarahkan manusia </w:t>
      </w:r>
      <w:r w:rsidRPr="00CD0922">
        <w:rPr>
          <w:rStyle w:val="apple-style-span"/>
          <w:rFonts w:ascii="Garamond" w:hAnsi="Garamond" w:cstheme="majorBidi"/>
          <w:color w:val="000000"/>
          <w:lang w:val="en-GB"/>
        </w:rPr>
        <w:t xml:space="preserve">kepada </w:t>
      </w:r>
      <w:r w:rsidRPr="00CD0922">
        <w:rPr>
          <w:rStyle w:val="apple-style-span"/>
          <w:rFonts w:ascii="Garamond" w:hAnsi="Garamond" w:cstheme="majorBidi"/>
          <w:color w:val="000000"/>
          <w:lang w:val="id-ID"/>
        </w:rPr>
        <w:t xml:space="preserve">perubahan social yang bernilai positif, </w:t>
      </w:r>
      <w:r w:rsidRPr="00CD0922">
        <w:rPr>
          <w:rFonts w:ascii="Garamond" w:hAnsi="Garamond" w:cstheme="majorBidi"/>
          <w:lang w:val="id-ID"/>
        </w:rPr>
        <w:t>yang pada akhirnya berkorelasi pada interaksinya dengan sesama manusia dan alam sekitar yang berlandas pada akhlak mulia.</w:t>
      </w:r>
      <w:r w:rsidR="00625749" w:rsidRPr="00CD0922">
        <w:rPr>
          <w:rFonts w:ascii="Garamond" w:hAnsi="Garamond" w:cstheme="majorBidi"/>
          <w:lang w:val="en-GB"/>
        </w:rPr>
        <w:t xml:space="preserve"> </w:t>
      </w:r>
      <w:r w:rsidR="00625749" w:rsidRPr="00CD0922">
        <w:rPr>
          <w:rFonts w:ascii="Garamond" w:hAnsi="Garamond" w:cstheme="majorBidi"/>
        </w:rPr>
        <w:t xml:space="preserve">Dengan gaya bahasanya yang indah, menarik, serta mudah dipahami oleh akal,  </w:t>
      </w:r>
      <w:r w:rsidR="00625749" w:rsidRPr="00CD0922">
        <w:rPr>
          <w:rStyle w:val="apple-style-span"/>
          <w:rFonts w:ascii="Garamond" w:hAnsi="Garamond" w:cstheme="majorBidi"/>
          <w:i/>
          <w:iCs/>
          <w:color w:val="000000"/>
          <w:lang w:val="id-ID"/>
        </w:rPr>
        <w:t>amtsâl</w:t>
      </w:r>
      <w:r w:rsidR="00625749" w:rsidRPr="00CD0922">
        <w:rPr>
          <w:rFonts w:ascii="Garamond" w:hAnsi="Garamond" w:cstheme="majorBidi"/>
          <w:lang w:val="id-ID"/>
        </w:rPr>
        <w:t xml:space="preserve"> </w:t>
      </w:r>
      <w:r w:rsidR="00625749" w:rsidRPr="00CD0922">
        <w:rPr>
          <w:rFonts w:ascii="Garamond" w:hAnsi="Garamond" w:cstheme="majorBidi"/>
          <w:lang w:val="en-GB"/>
        </w:rPr>
        <w:t xml:space="preserve">al-Qur’an </w:t>
      </w:r>
      <w:r w:rsidR="00625749" w:rsidRPr="00CD0922">
        <w:rPr>
          <w:rFonts w:ascii="Garamond" w:hAnsi="Garamond" w:cstheme="majorBidi"/>
          <w:lang w:val="id-ID"/>
        </w:rPr>
        <w:t xml:space="preserve">juga merupakan </w:t>
      </w:r>
      <w:r w:rsidR="00381D09" w:rsidRPr="00CD0922">
        <w:rPr>
          <w:rFonts w:ascii="Garamond" w:hAnsi="Garamond" w:cstheme="majorBidi"/>
          <w:lang w:val="en-GB"/>
        </w:rPr>
        <w:t>media</w:t>
      </w:r>
      <w:r w:rsidR="00625749" w:rsidRPr="00CD0922">
        <w:rPr>
          <w:rFonts w:ascii="Garamond" w:hAnsi="Garamond" w:cstheme="majorBidi"/>
          <w:lang w:val="id-ID"/>
        </w:rPr>
        <w:t xml:space="preserve"> yang paling tepat untuk me</w:t>
      </w:r>
      <w:r w:rsidR="00625749" w:rsidRPr="00CD0922">
        <w:rPr>
          <w:rFonts w:ascii="Garamond" w:hAnsi="Garamond" w:cstheme="majorBidi"/>
          <w:lang w:val="en-GB"/>
        </w:rPr>
        <w:t>nunjukkan</w:t>
      </w:r>
      <w:r w:rsidR="00625749" w:rsidRPr="00CD0922">
        <w:rPr>
          <w:rFonts w:ascii="Garamond" w:hAnsi="Garamond" w:cstheme="majorBidi"/>
          <w:lang w:val="id-ID"/>
        </w:rPr>
        <w:t xml:space="preserve"> </w:t>
      </w:r>
      <w:r w:rsidR="00381D09" w:rsidRPr="00CD0922">
        <w:rPr>
          <w:rFonts w:ascii="Garamond" w:hAnsi="Garamond" w:cstheme="majorBidi"/>
          <w:lang w:val="en-GB"/>
        </w:rPr>
        <w:t>potret</w:t>
      </w:r>
      <w:r w:rsidR="00625749" w:rsidRPr="00CD0922">
        <w:rPr>
          <w:rFonts w:ascii="Garamond" w:hAnsi="Garamond" w:cstheme="majorBidi"/>
          <w:lang w:val="id-ID"/>
        </w:rPr>
        <w:t xml:space="preserve"> kehidupan suatu masyarakat, baik tabiat, kebiasaan, pemikiran, serta budaya yang terdapat dalam masyarakat tersebut.</w:t>
      </w:r>
    </w:p>
    <w:p w:rsidR="00004ECB" w:rsidRPr="00CD0922" w:rsidRDefault="00702C0C" w:rsidP="00CD0922">
      <w:pPr>
        <w:pStyle w:val="ListParagraph"/>
        <w:spacing w:line="360" w:lineRule="auto"/>
        <w:ind w:left="0" w:firstLine="709"/>
        <w:jc w:val="both"/>
        <w:rPr>
          <w:rFonts w:ascii="Garamond" w:hAnsi="Garamond" w:cstheme="majorBidi"/>
          <w:sz w:val="24"/>
          <w:szCs w:val="24"/>
          <w:lang w:val="id-ID"/>
        </w:rPr>
      </w:pPr>
      <w:r>
        <w:rPr>
          <w:rFonts w:ascii="Garamond" w:hAnsi="Garamond" w:cstheme="majorBidi"/>
          <w:sz w:val="24"/>
          <w:szCs w:val="24"/>
          <w:lang w:val="id-ID"/>
        </w:rPr>
        <w:t xml:space="preserve">Lebih lanjut </w:t>
      </w:r>
      <w:r w:rsidRPr="004E24CF">
        <w:rPr>
          <w:rFonts w:ascii="Garamond" w:hAnsi="Garamond" w:cstheme="majorBidi"/>
          <w:sz w:val="24"/>
          <w:szCs w:val="24"/>
          <w:lang w:val="id-ID"/>
        </w:rPr>
        <w:t>a</w:t>
      </w:r>
      <w:r w:rsidR="00004ECB" w:rsidRPr="00CD0922">
        <w:rPr>
          <w:rFonts w:ascii="Garamond" w:hAnsi="Garamond" w:cstheme="majorBidi"/>
          <w:sz w:val="24"/>
          <w:szCs w:val="24"/>
          <w:lang w:val="id-ID"/>
        </w:rPr>
        <w:t xml:space="preserve">l-Maidâni mengatakan bahwa tujuan digunakannya </w:t>
      </w:r>
      <w:r w:rsidR="00004ECB" w:rsidRPr="00CD0922">
        <w:rPr>
          <w:rFonts w:ascii="Garamond" w:hAnsi="Garamond" w:cstheme="majorBidi"/>
          <w:i/>
          <w:iCs/>
          <w:sz w:val="24"/>
          <w:szCs w:val="24"/>
          <w:lang w:val="id-ID"/>
        </w:rPr>
        <w:t xml:space="preserve">uslub </w:t>
      </w:r>
      <w:r w:rsidR="00004ECB" w:rsidRPr="00CD0922">
        <w:rPr>
          <w:rFonts w:ascii="Garamond" w:hAnsi="Garamond" w:cstheme="majorBidi"/>
          <w:sz w:val="24"/>
          <w:szCs w:val="24"/>
          <w:lang w:val="id-ID"/>
        </w:rPr>
        <w:t xml:space="preserve">(gaya bahasa) </w:t>
      </w:r>
      <w:r w:rsidR="00004ECB" w:rsidRPr="00CD0922">
        <w:rPr>
          <w:rFonts w:ascii="Garamond" w:hAnsi="Garamond" w:cstheme="majorBidi"/>
          <w:i/>
          <w:iCs/>
          <w:sz w:val="24"/>
          <w:szCs w:val="24"/>
          <w:lang w:val="id-ID"/>
        </w:rPr>
        <w:t>amtsâl</w:t>
      </w:r>
      <w:r>
        <w:rPr>
          <w:rFonts w:ascii="Garamond" w:hAnsi="Garamond" w:cstheme="majorBidi"/>
          <w:sz w:val="24"/>
          <w:szCs w:val="24"/>
          <w:lang w:val="id-ID"/>
        </w:rPr>
        <w:t xml:space="preserve"> dalam </w:t>
      </w:r>
      <w:r w:rsidRPr="00702C0C">
        <w:rPr>
          <w:rFonts w:ascii="Garamond" w:hAnsi="Garamond" w:cstheme="majorBidi"/>
          <w:sz w:val="24"/>
          <w:szCs w:val="24"/>
          <w:lang w:val="id-ID"/>
        </w:rPr>
        <w:t>a</w:t>
      </w:r>
      <w:r w:rsidR="00004ECB" w:rsidRPr="00CD0922">
        <w:rPr>
          <w:rFonts w:ascii="Garamond" w:hAnsi="Garamond" w:cstheme="majorBidi"/>
          <w:sz w:val="24"/>
          <w:szCs w:val="24"/>
          <w:lang w:val="id-ID"/>
        </w:rPr>
        <w:t>l-Qur’an adalah sebagai berikut:</w:t>
      </w:r>
      <w:r w:rsidR="00004ECB" w:rsidRPr="00CD0922">
        <w:rPr>
          <w:rStyle w:val="FootnoteReference"/>
          <w:rFonts w:ascii="Garamond" w:hAnsi="Garamond" w:cstheme="majorBidi"/>
          <w:sz w:val="24"/>
          <w:szCs w:val="24"/>
        </w:rPr>
        <w:footnoteReference w:id="33"/>
      </w:r>
    </w:p>
    <w:p w:rsidR="00004ECB" w:rsidRPr="00CD0922" w:rsidRDefault="00004ECB" w:rsidP="00CD0922">
      <w:pPr>
        <w:pStyle w:val="ListParagraph"/>
        <w:numPr>
          <w:ilvl w:val="0"/>
          <w:numId w:val="2"/>
        </w:numPr>
        <w:spacing w:line="360" w:lineRule="auto"/>
        <w:ind w:left="357" w:hanging="357"/>
        <w:jc w:val="both"/>
        <w:rPr>
          <w:rFonts w:ascii="Garamond" w:hAnsi="Garamond" w:cstheme="majorBidi"/>
          <w:sz w:val="24"/>
          <w:szCs w:val="24"/>
          <w:lang w:val="id-ID"/>
        </w:rPr>
      </w:pPr>
      <w:r w:rsidRPr="00CD0922">
        <w:rPr>
          <w:rFonts w:ascii="Garamond" w:hAnsi="Garamond" w:cstheme="majorBidi"/>
          <w:sz w:val="24"/>
          <w:szCs w:val="24"/>
          <w:lang w:val="id-ID"/>
        </w:rPr>
        <w:t>Menggambarkan sesuatu yang diserupai dalam bentuk yang mudah dipahami oleh pendengar, sehingga akal muda</w:t>
      </w:r>
      <w:r w:rsidR="001C6124" w:rsidRPr="00CD0922">
        <w:rPr>
          <w:rFonts w:ascii="Garamond" w:hAnsi="Garamond" w:cstheme="majorBidi"/>
          <w:sz w:val="24"/>
          <w:szCs w:val="24"/>
          <w:lang w:val="id-ID"/>
        </w:rPr>
        <w:t>h menerimanya.</w:t>
      </w:r>
      <w:r w:rsidR="001C6124" w:rsidRPr="00CD0922">
        <w:rPr>
          <w:rStyle w:val="FootnoteReference"/>
          <w:rFonts w:ascii="Garamond" w:hAnsi="Garamond" w:cstheme="majorBidi"/>
          <w:sz w:val="24"/>
          <w:szCs w:val="24"/>
          <w:lang w:val="id-ID"/>
        </w:rPr>
        <w:footnoteReference w:id="34"/>
      </w:r>
      <w:r w:rsidRPr="00CD0922">
        <w:rPr>
          <w:rFonts w:ascii="Garamond" w:hAnsi="Garamond" w:cstheme="majorBidi"/>
          <w:sz w:val="24"/>
          <w:szCs w:val="24"/>
          <w:lang w:val="id-ID"/>
        </w:rPr>
        <w:t xml:space="preserve"> </w:t>
      </w:r>
    </w:p>
    <w:p w:rsidR="00004ECB" w:rsidRPr="00CD0922" w:rsidRDefault="00004ECB" w:rsidP="00CD0922">
      <w:pPr>
        <w:pStyle w:val="ListParagraph"/>
        <w:numPr>
          <w:ilvl w:val="0"/>
          <w:numId w:val="2"/>
        </w:numPr>
        <w:spacing w:line="360" w:lineRule="auto"/>
        <w:ind w:left="357" w:hanging="357"/>
        <w:jc w:val="both"/>
        <w:rPr>
          <w:rFonts w:ascii="Garamond" w:hAnsi="Garamond" w:cstheme="majorBidi"/>
          <w:sz w:val="24"/>
          <w:szCs w:val="24"/>
        </w:rPr>
      </w:pPr>
      <w:r w:rsidRPr="00CD0922">
        <w:rPr>
          <w:rFonts w:ascii="Garamond" w:hAnsi="Garamond" w:cstheme="majorBidi"/>
          <w:sz w:val="24"/>
          <w:szCs w:val="24"/>
        </w:rPr>
        <w:t>Mengajak manusia untuk berpikir dengan memberikan penjelasan yang argumentatif, sehingga mengantarkan manusia kepada keya</w:t>
      </w:r>
      <w:r w:rsidR="00B3669D" w:rsidRPr="00CD0922">
        <w:rPr>
          <w:rFonts w:ascii="Garamond" w:hAnsi="Garamond" w:cstheme="majorBidi"/>
          <w:sz w:val="24"/>
          <w:szCs w:val="24"/>
        </w:rPr>
        <w:t>kinan dan prasangka yang benar.</w:t>
      </w:r>
      <w:r w:rsidR="00B3669D" w:rsidRPr="00CD0922">
        <w:rPr>
          <w:rStyle w:val="FootnoteReference"/>
          <w:rFonts w:ascii="Garamond" w:hAnsi="Garamond" w:cstheme="majorBidi"/>
          <w:sz w:val="24"/>
          <w:szCs w:val="24"/>
        </w:rPr>
        <w:footnoteReference w:id="35"/>
      </w:r>
    </w:p>
    <w:p w:rsidR="00004ECB" w:rsidRPr="00CD0922" w:rsidRDefault="00004ECB" w:rsidP="00CD0922">
      <w:pPr>
        <w:pStyle w:val="ListParagraph"/>
        <w:numPr>
          <w:ilvl w:val="0"/>
          <w:numId w:val="2"/>
        </w:numPr>
        <w:spacing w:line="360" w:lineRule="auto"/>
        <w:ind w:left="357" w:hanging="357"/>
        <w:jc w:val="both"/>
        <w:rPr>
          <w:rFonts w:ascii="Garamond" w:hAnsi="Garamond" w:cstheme="majorBidi"/>
          <w:sz w:val="24"/>
          <w:szCs w:val="24"/>
        </w:rPr>
      </w:pPr>
      <w:r w:rsidRPr="00CD0922">
        <w:rPr>
          <w:rFonts w:ascii="Garamond" w:hAnsi="Garamond" w:cstheme="majorBidi"/>
          <w:sz w:val="24"/>
          <w:szCs w:val="24"/>
        </w:rPr>
        <w:t>Memotivasi manusia untuk selalu menuju ke arah kebaikan dan menjauh</w:t>
      </w:r>
      <w:r w:rsidR="00D7021F" w:rsidRPr="00CD0922">
        <w:rPr>
          <w:rFonts w:ascii="Garamond" w:hAnsi="Garamond" w:cstheme="majorBidi"/>
          <w:sz w:val="24"/>
          <w:szCs w:val="24"/>
        </w:rPr>
        <w:t>kannya dari hal-hal yang buruk.</w:t>
      </w:r>
      <w:r w:rsidR="00D7021F" w:rsidRPr="00CD0922">
        <w:rPr>
          <w:rStyle w:val="FootnoteReference"/>
          <w:rFonts w:ascii="Garamond" w:hAnsi="Garamond" w:cstheme="majorBidi"/>
          <w:sz w:val="24"/>
          <w:szCs w:val="24"/>
        </w:rPr>
        <w:footnoteReference w:id="36"/>
      </w:r>
    </w:p>
    <w:p w:rsidR="00004ECB" w:rsidRPr="00CD0922" w:rsidRDefault="00004ECB" w:rsidP="00CD0922">
      <w:pPr>
        <w:pStyle w:val="ListParagraph"/>
        <w:numPr>
          <w:ilvl w:val="0"/>
          <w:numId w:val="2"/>
        </w:numPr>
        <w:spacing w:line="360" w:lineRule="auto"/>
        <w:ind w:left="357" w:hanging="357"/>
        <w:jc w:val="both"/>
        <w:rPr>
          <w:rFonts w:ascii="Garamond" w:hAnsi="Garamond" w:cstheme="majorBidi"/>
          <w:sz w:val="24"/>
          <w:szCs w:val="24"/>
        </w:rPr>
      </w:pPr>
      <w:r w:rsidRPr="00CD0922">
        <w:rPr>
          <w:rFonts w:ascii="Garamond" w:hAnsi="Garamond" w:cstheme="majorBidi"/>
          <w:sz w:val="24"/>
          <w:szCs w:val="24"/>
        </w:rPr>
        <w:t>Mendorong manusia untuk menjauhkan diri dari sifa</w:t>
      </w:r>
      <w:r w:rsidR="00A2295F" w:rsidRPr="00CD0922">
        <w:rPr>
          <w:rFonts w:ascii="Garamond" w:hAnsi="Garamond" w:cstheme="majorBidi"/>
          <w:sz w:val="24"/>
          <w:szCs w:val="24"/>
        </w:rPr>
        <w:t>t tamak, rakus dan cinta dunia.</w:t>
      </w:r>
      <w:r w:rsidR="00A2295F" w:rsidRPr="00CD0922">
        <w:rPr>
          <w:rStyle w:val="FootnoteReference"/>
          <w:rFonts w:ascii="Garamond" w:hAnsi="Garamond" w:cstheme="majorBidi"/>
          <w:sz w:val="24"/>
          <w:szCs w:val="24"/>
        </w:rPr>
        <w:footnoteReference w:id="37"/>
      </w:r>
    </w:p>
    <w:p w:rsidR="00004ECB" w:rsidRPr="00CD0922" w:rsidRDefault="00004ECB" w:rsidP="00CD0922">
      <w:pPr>
        <w:pStyle w:val="ListParagraph"/>
        <w:numPr>
          <w:ilvl w:val="0"/>
          <w:numId w:val="2"/>
        </w:numPr>
        <w:spacing w:line="360" w:lineRule="auto"/>
        <w:ind w:left="357" w:hanging="357"/>
        <w:jc w:val="both"/>
        <w:rPr>
          <w:rFonts w:ascii="Garamond" w:hAnsi="Garamond" w:cstheme="majorBidi"/>
          <w:sz w:val="24"/>
          <w:szCs w:val="24"/>
        </w:rPr>
      </w:pPr>
      <w:r w:rsidRPr="00CD0922">
        <w:rPr>
          <w:rFonts w:ascii="Garamond" w:hAnsi="Garamond" w:cstheme="majorBidi"/>
          <w:sz w:val="24"/>
          <w:szCs w:val="24"/>
        </w:rPr>
        <w:t>Sebagai pujian (Q.S.Al-Fat</w:t>
      </w:r>
      <w:r w:rsidRPr="00CD0922">
        <w:rPr>
          <w:rFonts w:ascii="Garamond" w:hAnsi="Garamond" w:cstheme="majorBidi"/>
          <w:sz w:val="24"/>
          <w:szCs w:val="24"/>
          <w:u w:val="single"/>
        </w:rPr>
        <w:t>h</w:t>
      </w:r>
      <w:r w:rsidRPr="00CD0922">
        <w:rPr>
          <w:rFonts w:ascii="Garamond" w:hAnsi="Garamond" w:cstheme="majorBidi"/>
          <w:sz w:val="24"/>
          <w:szCs w:val="24"/>
        </w:rPr>
        <w:t>/48:[29]), celaan (Q.S.Al-Jumu’ah/62:[5]), penghormatan (Q.S.Ibrâhîm/14:[24-25]) dan penghinaan. (Q.S.Al-Kahfi/18</w:t>
      </w:r>
      <w:proofErr w:type="gramStart"/>
      <w:r w:rsidRPr="00CD0922">
        <w:rPr>
          <w:rFonts w:ascii="Garamond" w:hAnsi="Garamond" w:cstheme="majorBidi"/>
          <w:sz w:val="24"/>
          <w:szCs w:val="24"/>
        </w:rPr>
        <w:t>:[</w:t>
      </w:r>
      <w:proofErr w:type="gramEnd"/>
      <w:r w:rsidRPr="00CD0922">
        <w:rPr>
          <w:rFonts w:ascii="Garamond" w:hAnsi="Garamond" w:cstheme="majorBidi"/>
          <w:sz w:val="24"/>
          <w:szCs w:val="24"/>
        </w:rPr>
        <w:t>45-46]).</w:t>
      </w:r>
    </w:p>
    <w:p w:rsidR="00004ECB" w:rsidRPr="00CD0922" w:rsidRDefault="00004ECB" w:rsidP="00CD0922">
      <w:pPr>
        <w:pStyle w:val="ListParagraph"/>
        <w:numPr>
          <w:ilvl w:val="0"/>
          <w:numId w:val="2"/>
        </w:numPr>
        <w:spacing w:line="360" w:lineRule="auto"/>
        <w:ind w:left="357" w:hanging="357"/>
        <w:jc w:val="both"/>
        <w:rPr>
          <w:rFonts w:ascii="Garamond" w:hAnsi="Garamond" w:cstheme="majorBidi"/>
          <w:sz w:val="24"/>
          <w:szCs w:val="24"/>
        </w:rPr>
      </w:pPr>
      <w:r w:rsidRPr="00CD0922">
        <w:rPr>
          <w:rFonts w:ascii="Garamond" w:hAnsi="Garamond" w:cstheme="majorBidi"/>
          <w:sz w:val="24"/>
          <w:szCs w:val="24"/>
        </w:rPr>
        <w:t xml:space="preserve">Mengasah kemampuan intelektual pendengar, sehingga </w:t>
      </w:r>
      <w:proofErr w:type="gramStart"/>
      <w:r w:rsidRPr="00CD0922">
        <w:rPr>
          <w:rFonts w:ascii="Garamond" w:hAnsi="Garamond" w:cstheme="majorBidi"/>
          <w:sz w:val="24"/>
          <w:szCs w:val="24"/>
        </w:rPr>
        <w:t>ia</w:t>
      </w:r>
      <w:proofErr w:type="gramEnd"/>
      <w:r w:rsidRPr="00CD0922">
        <w:rPr>
          <w:rFonts w:ascii="Garamond" w:hAnsi="Garamond" w:cstheme="majorBidi"/>
          <w:sz w:val="24"/>
          <w:szCs w:val="24"/>
        </w:rPr>
        <w:t xml:space="preserve"> mampu memaksimalkan akalnya dalam m</w:t>
      </w:r>
      <w:r w:rsidR="00CA4D99" w:rsidRPr="00CD0922">
        <w:rPr>
          <w:rFonts w:ascii="Garamond" w:hAnsi="Garamond" w:cstheme="majorBidi"/>
          <w:sz w:val="24"/>
          <w:szCs w:val="24"/>
        </w:rPr>
        <w:t>elihat dan menyimpulkan sesuatu.</w:t>
      </w:r>
      <w:r w:rsidR="00CA4D99" w:rsidRPr="00CD0922">
        <w:rPr>
          <w:rStyle w:val="FootnoteReference"/>
          <w:rFonts w:ascii="Garamond" w:hAnsi="Garamond" w:cstheme="majorBidi"/>
          <w:sz w:val="24"/>
          <w:szCs w:val="24"/>
        </w:rPr>
        <w:footnoteReference w:id="38"/>
      </w:r>
    </w:p>
    <w:p w:rsidR="00004ECB" w:rsidRPr="00CD0922" w:rsidRDefault="00004ECB" w:rsidP="00CD0922">
      <w:pPr>
        <w:pStyle w:val="ListParagraph"/>
        <w:numPr>
          <w:ilvl w:val="0"/>
          <w:numId w:val="2"/>
        </w:numPr>
        <w:spacing w:line="360" w:lineRule="auto"/>
        <w:ind w:left="357" w:hanging="357"/>
        <w:jc w:val="both"/>
        <w:rPr>
          <w:rFonts w:ascii="Garamond" w:hAnsi="Garamond" w:cstheme="majorBidi"/>
          <w:sz w:val="24"/>
          <w:szCs w:val="24"/>
        </w:rPr>
      </w:pPr>
      <w:r w:rsidRPr="00CD0922">
        <w:rPr>
          <w:rFonts w:ascii="Garamond" w:hAnsi="Garamond" w:cstheme="majorBidi"/>
          <w:sz w:val="24"/>
          <w:szCs w:val="24"/>
        </w:rPr>
        <w:t xml:space="preserve">Memunculkan insting berpikir manusia, dengan </w:t>
      </w:r>
      <w:proofErr w:type="gramStart"/>
      <w:r w:rsidRPr="00CD0922">
        <w:rPr>
          <w:rFonts w:ascii="Garamond" w:hAnsi="Garamond" w:cstheme="majorBidi"/>
          <w:sz w:val="24"/>
          <w:szCs w:val="24"/>
        </w:rPr>
        <w:t>cara</w:t>
      </w:r>
      <w:proofErr w:type="gramEnd"/>
      <w:r w:rsidRPr="00CD0922">
        <w:rPr>
          <w:rFonts w:ascii="Garamond" w:hAnsi="Garamond" w:cstheme="majorBidi"/>
          <w:sz w:val="24"/>
          <w:szCs w:val="24"/>
        </w:rPr>
        <w:t xml:space="preserve"> mendekatkan yang rasional kepada yang inderawi. Sehingga </w:t>
      </w:r>
      <w:r w:rsidRPr="00CD0922">
        <w:rPr>
          <w:rFonts w:ascii="Garamond" w:hAnsi="Garamond" w:cstheme="majorBidi"/>
          <w:sz w:val="24"/>
          <w:szCs w:val="24"/>
          <w:lang w:val="id-ID"/>
        </w:rPr>
        <w:t xml:space="preserve">memungkinkan makna dapat disampaikan dengan lebih baik dan dalam tempo yang cepat, serta </w:t>
      </w:r>
      <w:proofErr w:type="gramStart"/>
      <w:r w:rsidRPr="00CD0922">
        <w:rPr>
          <w:rFonts w:ascii="Garamond" w:hAnsi="Garamond" w:cstheme="majorBidi"/>
          <w:sz w:val="24"/>
          <w:szCs w:val="24"/>
          <w:lang w:val="id-ID"/>
        </w:rPr>
        <w:t>mudah  untuk</w:t>
      </w:r>
      <w:proofErr w:type="gramEnd"/>
      <w:r w:rsidRPr="00CD0922">
        <w:rPr>
          <w:rFonts w:ascii="Garamond" w:hAnsi="Garamond" w:cstheme="majorBidi"/>
          <w:sz w:val="24"/>
          <w:szCs w:val="24"/>
          <w:lang w:val="id-ID"/>
        </w:rPr>
        <w:t xml:space="preserve"> dipahami</w:t>
      </w:r>
      <w:r w:rsidR="009D157E" w:rsidRPr="00CD0922">
        <w:rPr>
          <w:rFonts w:ascii="Garamond" w:hAnsi="Garamond" w:cstheme="majorBidi"/>
          <w:sz w:val="24"/>
          <w:szCs w:val="24"/>
        </w:rPr>
        <w:t>.</w:t>
      </w:r>
      <w:r w:rsidR="009D157E" w:rsidRPr="00CD0922">
        <w:rPr>
          <w:rStyle w:val="FootnoteReference"/>
          <w:rFonts w:ascii="Garamond" w:hAnsi="Garamond" w:cstheme="majorBidi"/>
          <w:sz w:val="24"/>
          <w:szCs w:val="24"/>
        </w:rPr>
        <w:footnoteReference w:id="39"/>
      </w:r>
    </w:p>
    <w:p w:rsidR="00004ECB" w:rsidRPr="00CD0922" w:rsidRDefault="00004ECB" w:rsidP="00A767E9">
      <w:pPr>
        <w:pStyle w:val="ListParagraph"/>
        <w:numPr>
          <w:ilvl w:val="0"/>
          <w:numId w:val="2"/>
        </w:numPr>
        <w:spacing w:after="0" w:line="360" w:lineRule="auto"/>
        <w:ind w:left="357" w:hanging="357"/>
        <w:jc w:val="both"/>
        <w:rPr>
          <w:rFonts w:ascii="Garamond" w:hAnsi="Garamond" w:cstheme="majorBidi"/>
          <w:sz w:val="24"/>
          <w:szCs w:val="24"/>
        </w:rPr>
      </w:pPr>
      <w:r w:rsidRPr="00CD0922">
        <w:rPr>
          <w:rFonts w:ascii="Garamond" w:hAnsi="Garamond" w:cstheme="majorBidi"/>
          <w:sz w:val="24"/>
          <w:szCs w:val="24"/>
        </w:rPr>
        <w:lastRenderedPageBreak/>
        <w:t xml:space="preserve">Mengungkap hakikat makna-makna yang tersembunyi dalam suatu ungkapan, dengan </w:t>
      </w:r>
      <w:r w:rsidRPr="00CD0922">
        <w:rPr>
          <w:rFonts w:ascii="Garamond" w:hAnsi="Garamond" w:cstheme="majorBidi"/>
          <w:sz w:val="24"/>
          <w:szCs w:val="24"/>
          <w:lang w:val="id-ID"/>
        </w:rPr>
        <w:t>pemilihan kata yang tepat, jelas</w:t>
      </w:r>
      <w:r w:rsidRPr="00CD0922">
        <w:rPr>
          <w:rFonts w:ascii="Garamond" w:hAnsi="Garamond" w:cstheme="majorBidi"/>
          <w:sz w:val="24"/>
          <w:szCs w:val="24"/>
        </w:rPr>
        <w:t>, serta penyampaian yang sopan dan indah, sehingga mudah di pahami.</w:t>
      </w:r>
      <w:r w:rsidR="00EE15D5" w:rsidRPr="00CD0922">
        <w:rPr>
          <w:rStyle w:val="FootnoteReference"/>
          <w:rFonts w:ascii="Garamond" w:hAnsi="Garamond" w:cstheme="majorBidi"/>
          <w:sz w:val="24"/>
          <w:szCs w:val="24"/>
        </w:rPr>
        <w:footnoteReference w:id="40"/>
      </w:r>
      <w:r w:rsidRPr="00CD0922">
        <w:rPr>
          <w:rFonts w:ascii="Garamond" w:hAnsi="Garamond" w:cstheme="majorBidi"/>
          <w:sz w:val="24"/>
          <w:szCs w:val="24"/>
        </w:rPr>
        <w:t xml:space="preserve"> </w:t>
      </w:r>
    </w:p>
    <w:p w:rsidR="00ED088A" w:rsidRPr="00F34B28" w:rsidRDefault="00004ECB" w:rsidP="00DC4750">
      <w:pPr>
        <w:spacing w:line="360" w:lineRule="auto"/>
        <w:jc w:val="both"/>
        <w:rPr>
          <w:rFonts w:ascii="Garamond" w:hAnsi="Garamond" w:cstheme="majorBidi"/>
          <w:color w:val="000000"/>
          <w:lang w:val="id-ID"/>
        </w:rPr>
      </w:pPr>
      <w:r w:rsidRPr="00CD0922">
        <w:rPr>
          <w:rFonts w:ascii="Garamond" w:hAnsi="Garamond" w:cstheme="majorBidi"/>
        </w:rPr>
        <w:t xml:space="preserve">        </w:t>
      </w:r>
      <w:r w:rsidRPr="00CD0922">
        <w:rPr>
          <w:rFonts w:ascii="Garamond" w:hAnsi="Garamond" w:cstheme="majorBidi"/>
          <w:lang w:val="id-ID"/>
        </w:rPr>
        <w:t>Dengan gaya bahasanya yang indah, ringkas dan jelas, serta mudah di</w:t>
      </w:r>
      <w:r w:rsidR="00276840" w:rsidRPr="00CD0922">
        <w:rPr>
          <w:rFonts w:ascii="Garamond" w:hAnsi="Garamond" w:cstheme="majorBidi"/>
          <w:lang w:val="en-GB"/>
        </w:rPr>
        <w:t>jangkau</w:t>
      </w:r>
      <w:r w:rsidRPr="00CD0922">
        <w:rPr>
          <w:rFonts w:ascii="Garamond" w:hAnsi="Garamond" w:cstheme="majorBidi"/>
          <w:lang w:val="id-ID"/>
        </w:rPr>
        <w:t xml:space="preserve"> oleh akal,  </w:t>
      </w:r>
      <w:r w:rsidR="00276840" w:rsidRPr="00CD0922">
        <w:rPr>
          <w:rFonts w:ascii="Garamond" w:hAnsi="Garamond" w:cstheme="majorBidi"/>
          <w:i/>
          <w:iCs/>
          <w:lang w:val="id-ID"/>
        </w:rPr>
        <w:t>amtsâl</w:t>
      </w:r>
      <w:r w:rsidR="00276840" w:rsidRPr="00CD0922">
        <w:rPr>
          <w:rFonts w:ascii="Garamond" w:hAnsi="Garamond" w:cstheme="majorBidi"/>
          <w:lang w:val="id-ID"/>
        </w:rPr>
        <w:t xml:space="preserve"> </w:t>
      </w:r>
      <w:r w:rsidR="00876009">
        <w:rPr>
          <w:rFonts w:ascii="Garamond" w:hAnsi="Garamond" w:cstheme="majorBidi"/>
          <w:lang w:val="id-ID"/>
        </w:rPr>
        <w:t xml:space="preserve">dalam </w:t>
      </w:r>
      <w:r w:rsidR="00876009">
        <w:rPr>
          <w:rFonts w:ascii="Garamond" w:hAnsi="Garamond" w:cstheme="majorBidi"/>
          <w:lang w:val="en-GB"/>
        </w:rPr>
        <w:t>a</w:t>
      </w:r>
      <w:r w:rsidRPr="00CD0922">
        <w:rPr>
          <w:rFonts w:ascii="Garamond" w:hAnsi="Garamond" w:cstheme="majorBidi"/>
          <w:lang w:val="id-ID"/>
        </w:rPr>
        <w:t>l-Qur’an bertujuan mengantarkan manusia untuk memahami aspek nilai</w:t>
      </w:r>
      <w:r w:rsidR="00276840" w:rsidRPr="00CD0922">
        <w:rPr>
          <w:rFonts w:ascii="Garamond" w:hAnsi="Garamond" w:cstheme="majorBidi"/>
          <w:lang w:val="en-GB"/>
        </w:rPr>
        <w:t>, norma, sikap dan perilaku</w:t>
      </w:r>
      <w:r w:rsidRPr="00CD0922">
        <w:rPr>
          <w:rFonts w:ascii="Garamond" w:hAnsi="Garamond" w:cstheme="majorBidi"/>
          <w:lang w:val="id-ID"/>
        </w:rPr>
        <w:t xml:space="preserve"> yang terkandung di dalamnya</w:t>
      </w:r>
      <w:r w:rsidR="004B6232" w:rsidRPr="00CD0922">
        <w:rPr>
          <w:rFonts w:ascii="Garamond" w:hAnsi="Garamond" w:cstheme="majorBidi"/>
          <w:lang w:val="en-GB"/>
        </w:rPr>
        <w:t xml:space="preserve">, sehingga </w:t>
      </w:r>
      <w:r w:rsidR="00276840" w:rsidRPr="00CD0922">
        <w:rPr>
          <w:rFonts w:ascii="Garamond" w:hAnsi="Garamond" w:cstheme="majorBidi"/>
          <w:lang w:val="en-GB"/>
        </w:rPr>
        <w:t xml:space="preserve">mampu </w:t>
      </w:r>
      <w:r w:rsidR="004B6232" w:rsidRPr="00CD0922">
        <w:rPr>
          <w:rStyle w:val="apple-style-span"/>
          <w:rFonts w:ascii="Garamond" w:hAnsi="Garamond" w:cstheme="majorBidi"/>
          <w:color w:val="000000"/>
          <w:lang w:val="id-ID"/>
        </w:rPr>
        <w:t xml:space="preserve">mengarahkan manusia </w:t>
      </w:r>
      <w:r w:rsidR="004B6232" w:rsidRPr="00CD0922">
        <w:rPr>
          <w:rStyle w:val="apple-style-span"/>
          <w:rFonts w:ascii="Garamond" w:hAnsi="Garamond" w:cstheme="majorBidi"/>
          <w:color w:val="000000"/>
          <w:lang w:val="en-GB"/>
        </w:rPr>
        <w:t xml:space="preserve">kepada </w:t>
      </w:r>
      <w:r w:rsidR="004B6232" w:rsidRPr="00CD0922">
        <w:rPr>
          <w:rStyle w:val="apple-style-span"/>
          <w:rFonts w:ascii="Garamond" w:hAnsi="Garamond" w:cstheme="majorBidi"/>
          <w:color w:val="000000"/>
          <w:lang w:val="id-ID"/>
        </w:rPr>
        <w:t>perubahan so</w:t>
      </w:r>
      <w:r w:rsidR="0022218B">
        <w:rPr>
          <w:rStyle w:val="apple-style-span"/>
          <w:rFonts w:ascii="Garamond" w:hAnsi="Garamond" w:cstheme="majorBidi"/>
          <w:color w:val="000000"/>
          <w:lang w:val="id-ID"/>
        </w:rPr>
        <w:t>s</w:t>
      </w:r>
      <w:r w:rsidR="004B6232" w:rsidRPr="00CD0922">
        <w:rPr>
          <w:rStyle w:val="apple-style-span"/>
          <w:rFonts w:ascii="Garamond" w:hAnsi="Garamond" w:cstheme="majorBidi"/>
          <w:color w:val="000000"/>
          <w:lang w:val="id-ID"/>
        </w:rPr>
        <w:t>ial yang bernilai positif</w:t>
      </w:r>
      <w:r w:rsidR="004B6232" w:rsidRPr="00CD0922">
        <w:rPr>
          <w:rStyle w:val="apple-style-span"/>
          <w:rFonts w:ascii="Garamond" w:hAnsi="Garamond" w:cstheme="majorBidi"/>
          <w:color w:val="000000"/>
          <w:lang w:val="en-GB"/>
        </w:rPr>
        <w:t>.</w:t>
      </w:r>
      <w:r w:rsidR="00F34B28">
        <w:rPr>
          <w:rStyle w:val="apple-style-span"/>
          <w:rFonts w:ascii="Garamond" w:hAnsi="Garamond" w:cstheme="majorBidi"/>
          <w:color w:val="000000"/>
          <w:lang w:val="id-ID"/>
        </w:rPr>
        <w:t xml:space="preserve"> </w:t>
      </w:r>
    </w:p>
    <w:p w:rsidR="00AF76E1" w:rsidRDefault="00AF76E1" w:rsidP="00A767E9">
      <w:pPr>
        <w:spacing w:after="0" w:line="360" w:lineRule="auto"/>
        <w:jc w:val="both"/>
        <w:rPr>
          <w:rFonts w:ascii="Garamond" w:hAnsi="Garamond" w:cstheme="majorBidi"/>
          <w:b/>
          <w:bCs/>
          <w:lang w:val="en-GB"/>
        </w:rPr>
      </w:pPr>
      <w:r w:rsidRPr="00D167EC">
        <w:rPr>
          <w:rFonts w:ascii="Garamond" w:hAnsi="Garamond" w:cstheme="majorBidi"/>
          <w:b/>
          <w:bCs/>
          <w:i/>
          <w:iCs/>
          <w:lang w:val="en-GB"/>
        </w:rPr>
        <w:t>A</w:t>
      </w:r>
      <w:r w:rsidRPr="00D167EC">
        <w:rPr>
          <w:rFonts w:ascii="Garamond" w:hAnsi="Garamond" w:cstheme="majorBidi"/>
          <w:b/>
          <w:bCs/>
          <w:i/>
          <w:iCs/>
          <w:lang w:val="id-ID"/>
        </w:rPr>
        <w:t>mtsâl</w:t>
      </w:r>
      <w:r w:rsidRPr="00D167EC">
        <w:rPr>
          <w:rFonts w:ascii="Garamond" w:hAnsi="Garamond" w:cstheme="majorBidi"/>
          <w:b/>
          <w:bCs/>
          <w:i/>
          <w:iCs/>
          <w:lang w:val="en-GB"/>
        </w:rPr>
        <w:t xml:space="preserve"> </w:t>
      </w:r>
      <w:r w:rsidR="00705A1F" w:rsidRPr="00D167EC">
        <w:rPr>
          <w:rFonts w:ascii="Garamond" w:hAnsi="Garamond" w:cstheme="majorBidi"/>
          <w:b/>
          <w:bCs/>
          <w:lang w:val="en-GB"/>
        </w:rPr>
        <w:t>a</w:t>
      </w:r>
      <w:r w:rsidRPr="00D167EC">
        <w:rPr>
          <w:rFonts w:ascii="Garamond" w:hAnsi="Garamond" w:cstheme="majorBidi"/>
          <w:b/>
          <w:bCs/>
          <w:lang w:val="en-GB"/>
        </w:rPr>
        <w:t>l</w:t>
      </w:r>
      <w:r w:rsidR="001126C9">
        <w:rPr>
          <w:rFonts w:ascii="Garamond" w:hAnsi="Garamond" w:cstheme="majorBidi"/>
          <w:b/>
          <w:bCs/>
          <w:lang w:val="en-GB"/>
        </w:rPr>
        <w:t>-Qur’an dalam perspektif so</w:t>
      </w:r>
      <w:r w:rsidR="0022218B">
        <w:rPr>
          <w:rFonts w:ascii="Garamond" w:hAnsi="Garamond" w:cstheme="majorBidi"/>
          <w:b/>
          <w:bCs/>
          <w:lang w:val="id-ID"/>
        </w:rPr>
        <w:t>s</w:t>
      </w:r>
      <w:r w:rsidR="001126C9">
        <w:rPr>
          <w:rFonts w:ascii="Garamond" w:hAnsi="Garamond" w:cstheme="majorBidi"/>
          <w:b/>
          <w:bCs/>
          <w:lang w:val="en-GB"/>
        </w:rPr>
        <w:t>ial</w:t>
      </w:r>
    </w:p>
    <w:p w:rsidR="00336DE4" w:rsidRPr="00390888" w:rsidRDefault="00DC678F" w:rsidP="00A767E9">
      <w:pPr>
        <w:spacing w:after="0" w:line="360" w:lineRule="auto"/>
        <w:ind w:firstLine="720"/>
        <w:jc w:val="both"/>
        <w:rPr>
          <w:rFonts w:ascii="Garamond" w:hAnsi="Garamond" w:cstheme="majorBidi"/>
          <w:color w:val="FF0000"/>
          <w:lang w:val="id-ID"/>
        </w:rPr>
      </w:pPr>
      <w:r>
        <w:rPr>
          <w:rFonts w:ascii="Garamond" w:hAnsi="Garamond" w:cstheme="majorBidi"/>
          <w:lang w:val="en-GB"/>
        </w:rPr>
        <w:t>Kedudukan</w:t>
      </w:r>
      <w:r w:rsidR="00336DE4">
        <w:rPr>
          <w:rFonts w:ascii="Garamond" w:hAnsi="Garamond" w:cstheme="majorBidi"/>
          <w:lang w:val="en-GB"/>
        </w:rPr>
        <w:t xml:space="preserve"> al-Qur’</w:t>
      </w:r>
      <w:r w:rsidR="00336DE4" w:rsidRPr="00336DE4">
        <w:rPr>
          <w:rFonts w:ascii="Garamond" w:hAnsi="Garamond" w:cstheme="majorBidi"/>
          <w:lang w:val="en-GB"/>
        </w:rPr>
        <w:t xml:space="preserve">an </w:t>
      </w:r>
      <w:r>
        <w:rPr>
          <w:rFonts w:ascii="Garamond" w:hAnsi="Garamond" w:cstheme="majorBidi"/>
          <w:lang w:val="en-GB"/>
        </w:rPr>
        <w:t>sebagai</w:t>
      </w:r>
      <w:r w:rsidR="00336DE4" w:rsidRPr="00336DE4">
        <w:rPr>
          <w:rFonts w:ascii="Garamond" w:hAnsi="Garamond" w:cstheme="majorBidi"/>
          <w:lang w:val="en-GB"/>
        </w:rPr>
        <w:t xml:space="preserve"> </w:t>
      </w:r>
      <w:r>
        <w:rPr>
          <w:rFonts w:ascii="Garamond" w:hAnsi="Garamond" w:cstheme="majorBidi"/>
          <w:lang w:val="en-GB"/>
        </w:rPr>
        <w:t>sentral</w:t>
      </w:r>
      <w:r w:rsidR="00336DE4" w:rsidRPr="00336DE4">
        <w:rPr>
          <w:rFonts w:ascii="Garamond" w:hAnsi="Garamond" w:cstheme="majorBidi"/>
          <w:lang w:val="en-GB"/>
        </w:rPr>
        <w:t xml:space="preserve"> dalam kajian Islam tentang sosial kemasyarakatan </w:t>
      </w:r>
      <w:r w:rsidRPr="00336DE4">
        <w:rPr>
          <w:rFonts w:ascii="Garamond" w:hAnsi="Garamond" w:cstheme="majorBidi"/>
          <w:lang w:val="en-GB"/>
        </w:rPr>
        <w:t xml:space="preserve">menjadi signifikan </w:t>
      </w:r>
      <w:r>
        <w:rPr>
          <w:rFonts w:ascii="Garamond" w:hAnsi="Garamond" w:cstheme="majorBidi"/>
          <w:lang w:val="en-GB"/>
        </w:rPr>
        <w:t xml:space="preserve">karena </w:t>
      </w:r>
      <w:r w:rsidR="00BA0095">
        <w:rPr>
          <w:rFonts w:ascii="Garamond" w:hAnsi="Garamond" w:cstheme="majorBidi"/>
          <w:lang w:val="en-GB"/>
        </w:rPr>
        <w:t>pembahasan dalam</w:t>
      </w:r>
      <w:r w:rsidR="00336DE4" w:rsidRPr="00336DE4">
        <w:rPr>
          <w:rFonts w:ascii="Garamond" w:hAnsi="Garamond" w:cstheme="majorBidi"/>
          <w:lang w:val="en-GB"/>
        </w:rPr>
        <w:t xml:space="preserve"> </w:t>
      </w:r>
      <w:r w:rsidR="00E369FA">
        <w:rPr>
          <w:rFonts w:ascii="Garamond" w:hAnsi="Garamond" w:cstheme="majorBidi"/>
          <w:lang w:val="en-GB"/>
        </w:rPr>
        <w:t>a</w:t>
      </w:r>
      <w:r w:rsidR="00336DE4" w:rsidRPr="00336DE4">
        <w:rPr>
          <w:rFonts w:ascii="Garamond" w:hAnsi="Garamond" w:cstheme="majorBidi"/>
          <w:lang w:val="en-GB"/>
        </w:rPr>
        <w:t>l</w:t>
      </w:r>
      <w:r w:rsidR="00336DE4">
        <w:rPr>
          <w:rFonts w:ascii="Garamond" w:hAnsi="Garamond" w:cstheme="majorBidi"/>
          <w:lang w:val="en-GB"/>
        </w:rPr>
        <w:t>-Qur'an</w:t>
      </w:r>
      <w:r w:rsidR="00D54C01">
        <w:rPr>
          <w:rFonts w:ascii="Garamond" w:hAnsi="Garamond" w:cstheme="majorBidi"/>
          <w:lang w:val="en-GB"/>
        </w:rPr>
        <w:t xml:space="preserve"> tidak hanya terbatas pada konsep ketuhanan, doktrin dan ajaran keagamaan,</w:t>
      </w:r>
      <w:r w:rsidR="00336DE4">
        <w:rPr>
          <w:rFonts w:ascii="Garamond" w:hAnsi="Garamond" w:cstheme="majorBidi"/>
          <w:lang w:val="en-GB"/>
        </w:rPr>
        <w:t xml:space="preserve"> </w:t>
      </w:r>
      <w:r w:rsidR="00E02E60">
        <w:rPr>
          <w:rFonts w:ascii="Garamond" w:hAnsi="Garamond" w:cstheme="majorBidi"/>
          <w:lang w:val="en-GB"/>
        </w:rPr>
        <w:t>tetapi juga</w:t>
      </w:r>
      <w:r w:rsidR="00BA0095">
        <w:rPr>
          <w:rFonts w:ascii="Garamond" w:hAnsi="Garamond" w:cstheme="majorBidi"/>
          <w:lang w:val="en-GB"/>
        </w:rPr>
        <w:t xml:space="preserve"> </w:t>
      </w:r>
      <w:r w:rsidR="00336DE4">
        <w:rPr>
          <w:rFonts w:ascii="Garamond" w:hAnsi="Garamond" w:cstheme="majorBidi"/>
          <w:lang w:val="en-GB"/>
        </w:rPr>
        <w:t xml:space="preserve">berbicara tentang </w:t>
      </w:r>
      <w:r w:rsidR="00BA0095">
        <w:rPr>
          <w:rFonts w:ascii="Garamond" w:hAnsi="Garamond" w:cstheme="majorBidi"/>
          <w:lang w:val="en-GB"/>
        </w:rPr>
        <w:t>humanisme</w:t>
      </w:r>
      <w:r w:rsidR="00336DE4" w:rsidRPr="00336DE4">
        <w:rPr>
          <w:rFonts w:ascii="Garamond" w:hAnsi="Garamond" w:cstheme="majorBidi"/>
          <w:lang w:val="en-GB"/>
        </w:rPr>
        <w:t xml:space="preserve"> dalam pelbagai aspek, semisal </w:t>
      </w:r>
      <w:r w:rsidR="00031484">
        <w:rPr>
          <w:rFonts w:ascii="Garamond" w:hAnsi="Garamond" w:cstheme="majorBidi"/>
          <w:lang w:val="en-GB"/>
        </w:rPr>
        <w:t xml:space="preserve">sikap, tabiat, </w:t>
      </w:r>
      <w:r w:rsidR="00031484" w:rsidRPr="002B757B">
        <w:rPr>
          <w:rFonts w:ascii="Garamond" w:hAnsi="Garamond" w:cstheme="majorBidi"/>
          <w:lang w:val="id-ID"/>
        </w:rPr>
        <w:t>nilai-nilai</w:t>
      </w:r>
      <w:r w:rsidR="00031484" w:rsidRPr="002B757B">
        <w:rPr>
          <w:rFonts w:ascii="Garamond" w:hAnsi="Garamond" w:cstheme="majorBidi"/>
          <w:lang w:val="en-GB"/>
        </w:rPr>
        <w:t xml:space="preserve"> norma</w:t>
      </w:r>
      <w:r w:rsidR="00031484" w:rsidRPr="002B757B">
        <w:rPr>
          <w:rFonts w:ascii="Garamond" w:hAnsi="Garamond" w:cstheme="majorBidi"/>
          <w:lang w:val="id-ID"/>
        </w:rPr>
        <w:t xml:space="preserve">,  </w:t>
      </w:r>
      <w:r w:rsidR="00031484" w:rsidRPr="002B757B">
        <w:rPr>
          <w:rFonts w:ascii="Garamond" w:hAnsi="Garamond" w:cstheme="majorBidi"/>
          <w:lang w:val="en-GB"/>
        </w:rPr>
        <w:t xml:space="preserve">kebiasaan, pemikiran </w:t>
      </w:r>
      <w:r w:rsidR="00031484" w:rsidRPr="002B757B">
        <w:rPr>
          <w:rFonts w:ascii="Garamond" w:hAnsi="Garamond" w:cstheme="majorBidi"/>
          <w:lang w:val="id-ID"/>
        </w:rPr>
        <w:t>dan pola-pola perilaku</w:t>
      </w:r>
      <w:r w:rsidR="00031484">
        <w:rPr>
          <w:rFonts w:ascii="Garamond" w:hAnsi="Garamond" w:cstheme="majorBidi"/>
          <w:lang w:val="en-GB"/>
        </w:rPr>
        <w:t xml:space="preserve"> manusia</w:t>
      </w:r>
      <w:r w:rsidR="004A0239">
        <w:rPr>
          <w:rFonts w:ascii="Garamond" w:hAnsi="Garamond" w:cstheme="majorBidi"/>
          <w:lang w:val="en-GB"/>
        </w:rPr>
        <w:t xml:space="preserve"> lainnya yang mendorong</w:t>
      </w:r>
      <w:r w:rsidR="00336DE4" w:rsidRPr="00336DE4">
        <w:rPr>
          <w:rFonts w:ascii="Garamond" w:hAnsi="Garamond" w:cstheme="majorBidi"/>
          <w:lang w:val="en-GB"/>
        </w:rPr>
        <w:t xml:space="preserve"> </w:t>
      </w:r>
      <w:r w:rsidR="004A0239">
        <w:rPr>
          <w:rFonts w:ascii="Garamond" w:hAnsi="Garamond" w:cstheme="majorBidi"/>
          <w:lang w:val="en-GB"/>
        </w:rPr>
        <w:t xml:space="preserve">pada </w:t>
      </w:r>
      <w:r w:rsidR="00336DE4" w:rsidRPr="00336DE4">
        <w:rPr>
          <w:rFonts w:ascii="Garamond" w:hAnsi="Garamond" w:cstheme="majorBidi"/>
          <w:lang w:val="en-GB"/>
        </w:rPr>
        <w:t>perubahan sosi</w:t>
      </w:r>
      <w:r w:rsidR="004A0239">
        <w:rPr>
          <w:rFonts w:ascii="Garamond" w:hAnsi="Garamond" w:cstheme="majorBidi"/>
          <w:lang w:val="en-GB"/>
        </w:rPr>
        <w:t>al yang positif</w:t>
      </w:r>
      <w:r w:rsidR="00303CE2">
        <w:rPr>
          <w:rFonts w:ascii="Garamond" w:hAnsi="Garamond" w:cstheme="majorBidi"/>
          <w:lang w:val="en-GB"/>
        </w:rPr>
        <w:t>.</w:t>
      </w:r>
      <w:r w:rsidR="00F34B28">
        <w:rPr>
          <w:rFonts w:ascii="Garamond" w:hAnsi="Garamond" w:cstheme="majorBidi"/>
          <w:lang w:val="id-ID"/>
        </w:rPr>
        <w:t xml:space="preserve"> </w:t>
      </w:r>
      <w:r w:rsidR="00A91B50" w:rsidRPr="0008447C">
        <w:rPr>
          <w:rFonts w:ascii="Garamond" w:hAnsi="Garamond" w:cstheme="majorBidi"/>
          <w:lang w:val="id-ID"/>
        </w:rPr>
        <w:t xml:space="preserve">Perubahan sosial </w:t>
      </w:r>
      <w:r w:rsidR="00390888" w:rsidRPr="0008447C">
        <w:rPr>
          <w:rFonts w:ascii="Garamond" w:hAnsi="Garamond" w:cstheme="majorBidi"/>
          <w:lang w:val="id-ID"/>
        </w:rPr>
        <w:t xml:space="preserve">yang </w:t>
      </w:r>
      <w:r w:rsidR="00A91B50" w:rsidRPr="0008447C">
        <w:rPr>
          <w:rFonts w:ascii="Garamond" w:hAnsi="Garamond" w:cstheme="majorBidi"/>
          <w:lang w:val="id-ID"/>
        </w:rPr>
        <w:t>bersif</w:t>
      </w:r>
      <w:r w:rsidR="00390888" w:rsidRPr="0008447C">
        <w:rPr>
          <w:rFonts w:ascii="Garamond" w:hAnsi="Garamond" w:cstheme="majorBidi"/>
          <w:lang w:val="id-ID"/>
        </w:rPr>
        <w:t xml:space="preserve">at dinamis </w:t>
      </w:r>
      <w:r w:rsidR="00DC1660" w:rsidRPr="0008447C">
        <w:rPr>
          <w:rFonts w:ascii="Garamond" w:hAnsi="Garamond" w:cstheme="majorBidi"/>
          <w:lang w:val="id-ID"/>
        </w:rPr>
        <w:t xml:space="preserve">identik </w:t>
      </w:r>
      <w:r w:rsidR="00390888" w:rsidRPr="0008447C">
        <w:rPr>
          <w:rFonts w:ascii="Garamond" w:hAnsi="Garamond" w:cstheme="majorBidi"/>
          <w:lang w:val="id-ID"/>
        </w:rPr>
        <w:t>dengan kemajuan teknologi komunikasi. Faktanya, teknologi melalui komunikasinya telah membuat pemahaman dan praktek keberagamaan berubah, dan tidak jarang menjadi sumber pemecah jika tidak mampu dikelola dengan bijak.</w:t>
      </w:r>
      <w:r w:rsidR="00390888">
        <w:rPr>
          <w:rFonts w:ascii="Garamond" w:hAnsi="Garamond" w:cstheme="majorBidi"/>
          <w:color w:val="FF0000"/>
          <w:lang w:val="id-ID"/>
        </w:rPr>
        <w:t xml:space="preserve"> </w:t>
      </w:r>
      <w:r w:rsidR="00390888" w:rsidRPr="00390888">
        <w:rPr>
          <w:rFonts w:ascii="Garamond" w:hAnsi="Garamond" w:cstheme="majorBidi"/>
          <w:color w:val="FF0000"/>
          <w:lang w:val="id-ID"/>
        </w:rPr>
        <w:t xml:space="preserve">  </w:t>
      </w:r>
    </w:p>
    <w:p w:rsidR="007F3F7C" w:rsidRPr="003F43F5" w:rsidRDefault="00D929FE" w:rsidP="00A767E9">
      <w:pPr>
        <w:spacing w:after="0" w:line="360" w:lineRule="auto"/>
        <w:ind w:firstLine="720"/>
        <w:jc w:val="both"/>
        <w:rPr>
          <w:rFonts w:ascii="Garamond" w:hAnsi="Garamond" w:cstheme="majorBidi"/>
          <w:lang w:val="id-ID"/>
        </w:rPr>
      </w:pPr>
      <w:r w:rsidRPr="00DD0928">
        <w:rPr>
          <w:rFonts w:ascii="Garamond" w:hAnsi="Garamond" w:cstheme="majorBidi"/>
          <w:lang w:val="id-ID"/>
        </w:rPr>
        <w:t>Perubahan sosial masyarakat menjadi suatu keniscayaan karena</w:t>
      </w:r>
      <w:r w:rsidR="00FB1DF0" w:rsidRPr="00DD0928">
        <w:rPr>
          <w:rFonts w:ascii="Garamond" w:hAnsi="Garamond" w:cstheme="majorBidi"/>
          <w:lang w:val="id-ID"/>
        </w:rPr>
        <w:t xml:space="preserve"> manusia adalah makhluk yang merdeka</w:t>
      </w:r>
      <w:r w:rsidR="007F3F7C" w:rsidRPr="00DD0928">
        <w:rPr>
          <w:rFonts w:ascii="Garamond" w:hAnsi="Garamond" w:cstheme="majorBidi"/>
          <w:lang w:val="id-ID"/>
        </w:rPr>
        <w:t xml:space="preserve"> artinya manusia bebas</w:t>
      </w:r>
      <w:r w:rsidR="00FB1DF0" w:rsidRPr="00DD0928">
        <w:rPr>
          <w:rFonts w:ascii="Garamond" w:hAnsi="Garamond" w:cstheme="majorBidi"/>
          <w:lang w:val="id-ID"/>
        </w:rPr>
        <w:t xml:space="preserve"> menentukan dan melakukan segala sesuatu berdasarkan kehendaknya sendiri.</w:t>
      </w:r>
      <w:r w:rsidR="007F3F7C">
        <w:rPr>
          <w:rStyle w:val="FootnoteReference"/>
          <w:rFonts w:ascii="Garamond" w:hAnsi="Garamond" w:cstheme="majorBidi"/>
          <w:lang w:val="en-GB"/>
        </w:rPr>
        <w:footnoteReference w:id="41"/>
      </w:r>
      <w:r w:rsidR="00FB1DF0" w:rsidRPr="00DD0928">
        <w:rPr>
          <w:rFonts w:ascii="Garamond" w:hAnsi="Garamond" w:cstheme="majorBidi"/>
          <w:lang w:val="id-ID"/>
        </w:rPr>
        <w:t xml:space="preserve"> </w:t>
      </w:r>
      <w:r w:rsidR="007F3F7C" w:rsidRPr="003F43F5">
        <w:rPr>
          <w:rFonts w:ascii="Garamond" w:hAnsi="Garamond" w:cstheme="majorBidi"/>
          <w:lang w:val="id-ID"/>
        </w:rPr>
        <w:t xml:space="preserve">Kebebasan merupakan tuntutan manusia sebagai makhluk individu, </w:t>
      </w:r>
      <w:r w:rsidR="00D5545C" w:rsidRPr="003F43F5">
        <w:rPr>
          <w:rFonts w:ascii="Garamond" w:hAnsi="Garamond" w:cstheme="majorBidi"/>
          <w:lang w:val="id-ID"/>
        </w:rPr>
        <w:t>Ini disebabkan sifat dasar manusia selain sebagai makhluk individu, man</w:t>
      </w:r>
      <w:r w:rsidR="00F34B28" w:rsidRPr="003F43F5">
        <w:rPr>
          <w:rFonts w:ascii="Garamond" w:hAnsi="Garamond" w:cstheme="majorBidi"/>
          <w:lang w:val="id-ID"/>
        </w:rPr>
        <w:t>usia juga merupakan makhluk sosi</w:t>
      </w:r>
      <w:r w:rsidR="00D5545C" w:rsidRPr="003F43F5">
        <w:rPr>
          <w:rFonts w:ascii="Garamond" w:hAnsi="Garamond" w:cstheme="majorBidi"/>
          <w:lang w:val="id-ID"/>
        </w:rPr>
        <w:t>al, yang berarti makhluk yang hidup bersama dengan makhluk lain dan tidak dapat melakukan kegiatannya sendiri, sehingga membutuhkan aktifitas so</w:t>
      </w:r>
      <w:r w:rsidR="00F34B28">
        <w:rPr>
          <w:rFonts w:ascii="Garamond" w:hAnsi="Garamond" w:cstheme="majorBidi"/>
          <w:lang w:val="id-ID"/>
        </w:rPr>
        <w:t>s</w:t>
      </w:r>
      <w:r w:rsidR="00D5545C" w:rsidRPr="003F43F5">
        <w:rPr>
          <w:rFonts w:ascii="Garamond" w:hAnsi="Garamond" w:cstheme="majorBidi"/>
          <w:lang w:val="id-ID"/>
        </w:rPr>
        <w:t>ial antar sesama.</w:t>
      </w:r>
      <w:r w:rsidR="00D5545C">
        <w:rPr>
          <w:rStyle w:val="FootnoteReference"/>
          <w:rFonts w:ascii="Garamond" w:hAnsi="Garamond" w:cstheme="majorBidi"/>
          <w:lang w:val="en-GB"/>
        </w:rPr>
        <w:footnoteReference w:id="42"/>
      </w:r>
    </w:p>
    <w:p w:rsidR="00906D1B" w:rsidRDefault="00FB1DF0" w:rsidP="00A767E9">
      <w:pPr>
        <w:spacing w:after="0" w:line="360" w:lineRule="auto"/>
        <w:ind w:firstLine="720"/>
        <w:jc w:val="both"/>
        <w:rPr>
          <w:rFonts w:ascii="Garamond" w:hAnsi="Garamond" w:cstheme="majorBidi"/>
          <w:lang w:val="en-GB"/>
        </w:rPr>
      </w:pPr>
      <w:r w:rsidRPr="00823DD6">
        <w:rPr>
          <w:rFonts w:ascii="Garamond" w:hAnsi="Garamond" w:cstheme="majorBidi"/>
          <w:lang w:val="id-ID"/>
        </w:rPr>
        <w:t>Dalam banyak ayat al-Qur’an diserukan agar manusia menemukan esensi dirinya, memikirkan kedudukannya dalam struktur realitas dan dengan demikian, seiring dengan berkembanganya potensi manusia maka mampu menempatkan dirinya sesuai dengan nilai-nilai kemanusiaan</w:t>
      </w:r>
      <w:r w:rsidR="001E483A" w:rsidRPr="00823DD6">
        <w:rPr>
          <w:rFonts w:ascii="Garamond" w:hAnsi="Garamond" w:cstheme="majorBidi"/>
          <w:lang w:val="id-ID"/>
        </w:rPr>
        <w:t xml:space="preserve"> yang diinginkan al-Qur’an</w:t>
      </w:r>
      <w:r w:rsidRPr="00823DD6">
        <w:rPr>
          <w:rFonts w:ascii="Garamond" w:hAnsi="Garamond" w:cstheme="majorBidi"/>
          <w:lang w:val="id-ID"/>
        </w:rPr>
        <w:t>.</w:t>
      </w:r>
      <w:r w:rsidR="008B5D00">
        <w:rPr>
          <w:rStyle w:val="FootnoteReference"/>
          <w:rFonts w:ascii="Garamond" w:hAnsi="Garamond" w:cstheme="majorBidi"/>
          <w:lang w:val="en-GB"/>
        </w:rPr>
        <w:footnoteReference w:id="43"/>
      </w:r>
      <w:r w:rsidR="00CD4238" w:rsidRPr="00823DD6">
        <w:rPr>
          <w:rFonts w:ascii="Garamond" w:hAnsi="Garamond" w:cstheme="majorBidi"/>
          <w:lang w:val="id-ID"/>
        </w:rPr>
        <w:t xml:space="preserve"> </w:t>
      </w:r>
      <w:r w:rsidR="00BB2D24">
        <w:rPr>
          <w:rFonts w:ascii="Garamond" w:hAnsi="Garamond" w:cstheme="majorBidi"/>
          <w:lang w:val="en-GB"/>
        </w:rPr>
        <w:t xml:space="preserve">Nilai-nilai muatan </w:t>
      </w:r>
      <w:r w:rsidR="00906D1B" w:rsidRPr="00906D1B">
        <w:rPr>
          <w:rFonts w:ascii="Garamond" w:hAnsi="Garamond" w:cstheme="majorBidi"/>
          <w:lang w:val="en-GB"/>
        </w:rPr>
        <w:t xml:space="preserve">pokok </w:t>
      </w:r>
      <w:r w:rsidR="00BB2D24">
        <w:rPr>
          <w:rFonts w:ascii="Garamond" w:hAnsi="Garamond" w:cstheme="majorBidi"/>
          <w:lang w:val="en-GB"/>
        </w:rPr>
        <w:t xml:space="preserve">kandungan </w:t>
      </w:r>
      <w:r w:rsidR="00906D1B" w:rsidRPr="00906D1B">
        <w:rPr>
          <w:rFonts w:ascii="Garamond" w:hAnsi="Garamond" w:cstheme="majorBidi"/>
          <w:lang w:val="en-GB"/>
        </w:rPr>
        <w:t xml:space="preserve">al-Qur'an </w:t>
      </w:r>
      <w:r w:rsidR="00BB2D24">
        <w:rPr>
          <w:rFonts w:ascii="Garamond" w:hAnsi="Garamond" w:cstheme="majorBidi"/>
          <w:lang w:val="en-GB"/>
        </w:rPr>
        <w:t>terbagi menjadi d</w:t>
      </w:r>
      <w:r w:rsidR="00906D1B" w:rsidRPr="00906D1B">
        <w:rPr>
          <w:rFonts w:ascii="Garamond" w:hAnsi="Garamond" w:cstheme="majorBidi"/>
          <w:lang w:val="en-GB"/>
        </w:rPr>
        <w:t xml:space="preserve">ua. Pertama, </w:t>
      </w:r>
      <w:r w:rsidR="00BB2D24">
        <w:rPr>
          <w:rFonts w:ascii="Garamond" w:hAnsi="Garamond" w:cstheme="majorBidi"/>
          <w:lang w:val="en-GB"/>
        </w:rPr>
        <w:t xml:space="preserve">yang disebut </w:t>
      </w:r>
      <w:r w:rsidR="00906D1B" w:rsidRPr="00BB2D24">
        <w:rPr>
          <w:rFonts w:ascii="Garamond" w:hAnsi="Garamond" w:cstheme="majorBidi"/>
          <w:i/>
          <w:iCs/>
          <w:lang w:val="en-GB"/>
        </w:rPr>
        <w:t>ideal-type</w:t>
      </w:r>
      <w:r w:rsidR="00906D1B" w:rsidRPr="00906D1B">
        <w:rPr>
          <w:rFonts w:ascii="Garamond" w:hAnsi="Garamond" w:cstheme="majorBidi"/>
          <w:lang w:val="en-GB"/>
        </w:rPr>
        <w:t xml:space="preserve"> al</w:t>
      </w:r>
      <w:r w:rsidR="00BB2D24">
        <w:rPr>
          <w:rFonts w:ascii="Garamond" w:hAnsi="Garamond" w:cstheme="majorBidi"/>
          <w:lang w:val="en-GB"/>
        </w:rPr>
        <w:t>-</w:t>
      </w:r>
      <w:r w:rsidR="00906D1B" w:rsidRPr="00906D1B">
        <w:rPr>
          <w:rFonts w:ascii="Garamond" w:hAnsi="Garamond" w:cstheme="majorBidi"/>
          <w:lang w:val="en-GB"/>
        </w:rPr>
        <w:t>Qur'an yang berisi konsep-kons</w:t>
      </w:r>
      <w:r w:rsidR="00BB2D24">
        <w:rPr>
          <w:rFonts w:ascii="Garamond" w:hAnsi="Garamond" w:cstheme="majorBidi"/>
          <w:lang w:val="en-GB"/>
        </w:rPr>
        <w:t>e</w:t>
      </w:r>
      <w:r w:rsidR="00906D1B" w:rsidRPr="00906D1B">
        <w:rPr>
          <w:rFonts w:ascii="Garamond" w:hAnsi="Garamond" w:cstheme="majorBidi"/>
          <w:lang w:val="en-GB"/>
        </w:rPr>
        <w:t>p yang ditandai dengan istilah-istilah yang merujuk kepada peng</w:t>
      </w:r>
      <w:r w:rsidR="00BB2D24">
        <w:rPr>
          <w:rFonts w:ascii="Garamond" w:hAnsi="Garamond" w:cstheme="majorBidi"/>
          <w:lang w:val="en-GB"/>
        </w:rPr>
        <w:t>ertian normatif yang khusus, doktr</w:t>
      </w:r>
      <w:r w:rsidR="00906D1B" w:rsidRPr="00906D1B">
        <w:rPr>
          <w:rFonts w:ascii="Garamond" w:hAnsi="Garamond" w:cstheme="majorBidi"/>
          <w:lang w:val="en-GB"/>
        </w:rPr>
        <w:t xml:space="preserve">in etik, aturan legal, dan ajaran keagamaan secara umum, seperti konsep tentang Allah, manusia, dan sebagainya. Kedua, </w:t>
      </w:r>
      <w:r w:rsidR="00906D1B" w:rsidRPr="00103B11">
        <w:rPr>
          <w:rFonts w:ascii="Garamond" w:hAnsi="Garamond" w:cstheme="majorBidi"/>
          <w:i/>
          <w:iCs/>
          <w:lang w:val="en-GB"/>
        </w:rPr>
        <w:t>arche-type</w:t>
      </w:r>
      <w:r w:rsidR="00906D1B" w:rsidRPr="00906D1B">
        <w:rPr>
          <w:rFonts w:ascii="Garamond" w:hAnsi="Garamond" w:cstheme="majorBidi"/>
          <w:lang w:val="en-GB"/>
        </w:rPr>
        <w:t xml:space="preserve"> al</w:t>
      </w:r>
      <w:r w:rsidR="00103B11">
        <w:rPr>
          <w:rFonts w:ascii="Garamond" w:hAnsi="Garamond" w:cstheme="majorBidi"/>
          <w:lang w:val="en-GB"/>
        </w:rPr>
        <w:t>-Qur'an yang berisi kisah-kisah umat terdahulu (</w:t>
      </w:r>
      <w:r w:rsidR="00103B11" w:rsidRPr="00103B11">
        <w:rPr>
          <w:rFonts w:ascii="Garamond" w:hAnsi="Garamond" w:cstheme="majorBidi"/>
          <w:i/>
          <w:iCs/>
          <w:lang w:val="en-GB"/>
        </w:rPr>
        <w:t>qashash</w:t>
      </w:r>
      <w:r w:rsidR="00103B11">
        <w:rPr>
          <w:rFonts w:ascii="Garamond" w:hAnsi="Garamond" w:cstheme="majorBidi"/>
          <w:lang w:val="en-GB"/>
        </w:rPr>
        <w:t>)</w:t>
      </w:r>
      <w:r w:rsidR="00906D1B" w:rsidRPr="00906D1B">
        <w:rPr>
          <w:rFonts w:ascii="Garamond" w:hAnsi="Garamond" w:cstheme="majorBidi"/>
          <w:lang w:val="en-GB"/>
        </w:rPr>
        <w:t xml:space="preserve"> dan perumpamaan</w:t>
      </w:r>
      <w:r w:rsidR="00937EBE">
        <w:rPr>
          <w:rFonts w:ascii="Garamond" w:hAnsi="Garamond" w:cstheme="majorBidi"/>
          <w:lang w:val="en-GB"/>
        </w:rPr>
        <w:t>-</w:t>
      </w:r>
      <w:r w:rsidR="00937EBE">
        <w:rPr>
          <w:rFonts w:ascii="Garamond" w:hAnsi="Garamond" w:cstheme="majorBidi"/>
          <w:lang w:val="en-GB"/>
        </w:rPr>
        <w:lastRenderedPageBreak/>
        <w:t xml:space="preserve">perumpamaan </w:t>
      </w:r>
      <w:r w:rsidR="00906D1B" w:rsidRPr="00906D1B">
        <w:rPr>
          <w:rFonts w:ascii="Garamond" w:hAnsi="Garamond" w:cstheme="majorBidi"/>
          <w:lang w:val="en-GB"/>
        </w:rPr>
        <w:t>(</w:t>
      </w:r>
      <w:r w:rsidR="00103B11" w:rsidRPr="00CD0922">
        <w:rPr>
          <w:rFonts w:ascii="Garamond" w:hAnsi="Garamond" w:cstheme="majorBidi"/>
          <w:i/>
          <w:iCs/>
          <w:lang w:val="id-ID"/>
        </w:rPr>
        <w:t>amtsâl</w:t>
      </w:r>
      <w:r w:rsidR="00906D1B" w:rsidRPr="00906D1B">
        <w:rPr>
          <w:rFonts w:ascii="Garamond" w:hAnsi="Garamond" w:cstheme="majorBidi"/>
          <w:lang w:val="en-GB"/>
        </w:rPr>
        <w:t>) ten</w:t>
      </w:r>
      <w:r w:rsidR="00937EBE">
        <w:rPr>
          <w:rFonts w:ascii="Garamond" w:hAnsi="Garamond" w:cstheme="majorBidi"/>
          <w:lang w:val="en-GB"/>
        </w:rPr>
        <w:t>tang kondisi-kondisi universal</w:t>
      </w:r>
      <w:r w:rsidR="0041210A">
        <w:rPr>
          <w:rFonts w:ascii="Garamond" w:hAnsi="Garamond" w:cstheme="majorBidi"/>
          <w:lang w:val="en-GB"/>
        </w:rPr>
        <w:t xml:space="preserve"> gambaran </w:t>
      </w:r>
      <w:r w:rsidR="0041210A" w:rsidRPr="002B757B">
        <w:rPr>
          <w:rFonts w:ascii="Garamond" w:hAnsi="Garamond" w:cstheme="majorBidi"/>
          <w:lang w:val="id-ID"/>
        </w:rPr>
        <w:t>kehidupan suatu masyarakat, baik tabiat, kebiasaan, pemikiran, serta budaya yang terdapat dalam masyarakat</w:t>
      </w:r>
      <w:r w:rsidR="0041210A">
        <w:rPr>
          <w:rFonts w:ascii="Garamond" w:hAnsi="Garamond" w:cstheme="majorBidi"/>
          <w:lang w:val="en-GB"/>
        </w:rPr>
        <w:t xml:space="preserve"> tersebut</w:t>
      </w:r>
      <w:r w:rsidR="00937EBE">
        <w:rPr>
          <w:rFonts w:ascii="Garamond" w:hAnsi="Garamond" w:cstheme="majorBidi"/>
          <w:lang w:val="en-GB"/>
        </w:rPr>
        <w:t>.</w:t>
      </w:r>
      <w:r w:rsidR="008F3979">
        <w:rPr>
          <w:rStyle w:val="FootnoteReference"/>
          <w:rFonts w:ascii="Garamond" w:hAnsi="Garamond" w:cstheme="majorBidi"/>
          <w:lang w:val="en-GB"/>
        </w:rPr>
        <w:footnoteReference w:id="44"/>
      </w:r>
    </w:p>
    <w:p w:rsidR="00E41723" w:rsidRPr="0014187F" w:rsidRDefault="0088702D" w:rsidP="00A767E9">
      <w:pPr>
        <w:pStyle w:val="ListParagraph"/>
        <w:spacing w:after="0" w:line="360" w:lineRule="auto"/>
        <w:ind w:left="0" w:firstLine="720"/>
        <w:jc w:val="both"/>
        <w:rPr>
          <w:rFonts w:ascii="Garamond" w:hAnsi="Garamond" w:cstheme="majorBidi"/>
          <w:sz w:val="24"/>
          <w:szCs w:val="24"/>
        </w:rPr>
      </w:pPr>
      <w:r w:rsidRPr="0014187F">
        <w:rPr>
          <w:rFonts w:ascii="Garamond" w:hAnsi="Garamond" w:cstheme="majorBidi"/>
          <w:sz w:val="24"/>
          <w:szCs w:val="24"/>
        </w:rPr>
        <w:t xml:space="preserve">Allah telah membuat </w:t>
      </w:r>
      <w:r w:rsidRPr="0014187F">
        <w:rPr>
          <w:rFonts w:ascii="Garamond" w:hAnsi="Garamond" w:cstheme="majorBidi"/>
          <w:i/>
          <w:iCs/>
          <w:sz w:val="24"/>
          <w:szCs w:val="24"/>
          <w:lang w:val="id-ID"/>
        </w:rPr>
        <w:t>amtsâl</w:t>
      </w:r>
      <w:r w:rsidRPr="0014187F">
        <w:rPr>
          <w:rFonts w:ascii="Garamond" w:hAnsi="Garamond" w:cstheme="majorBidi"/>
          <w:sz w:val="24"/>
          <w:szCs w:val="24"/>
        </w:rPr>
        <w:t xml:space="preserve"> dalam al-Qur’an, </w:t>
      </w:r>
      <w:r w:rsidR="00FC79AA">
        <w:rPr>
          <w:rFonts w:ascii="Garamond" w:hAnsi="Garamond" w:cstheme="majorBidi"/>
          <w:sz w:val="24"/>
          <w:szCs w:val="24"/>
        </w:rPr>
        <w:t xml:space="preserve">dengan </w:t>
      </w:r>
      <w:r w:rsidRPr="0014187F">
        <w:rPr>
          <w:rFonts w:ascii="Garamond" w:hAnsi="Garamond" w:cstheme="majorBidi"/>
          <w:sz w:val="24"/>
          <w:szCs w:val="24"/>
        </w:rPr>
        <w:t>tujuan</w:t>
      </w:r>
      <w:r w:rsidR="00E41723" w:rsidRPr="0014187F">
        <w:rPr>
          <w:rFonts w:ascii="Garamond" w:hAnsi="Garamond" w:cstheme="majorBidi"/>
          <w:sz w:val="24"/>
          <w:szCs w:val="24"/>
        </w:rPr>
        <w:t xml:space="preserve"> untuk mengungkap hal-hal yang bersifat maknawi dan mendekatkan sesuatu yang diragukan menjadi sesuatu yang dapat dilihat. Jika tujuan pembuatan</w:t>
      </w:r>
      <w:r w:rsidRPr="0014187F">
        <w:rPr>
          <w:rFonts w:ascii="Garamond" w:hAnsi="Garamond" w:cstheme="majorBidi"/>
          <w:sz w:val="24"/>
          <w:szCs w:val="24"/>
        </w:rPr>
        <w:t xml:space="preserve"> </w:t>
      </w:r>
      <w:r w:rsidRPr="0014187F">
        <w:rPr>
          <w:rFonts w:ascii="Garamond" w:hAnsi="Garamond" w:cstheme="majorBidi"/>
          <w:i/>
          <w:iCs/>
          <w:sz w:val="24"/>
          <w:szCs w:val="24"/>
          <w:lang w:val="id-ID"/>
        </w:rPr>
        <w:t>amtsâl</w:t>
      </w:r>
      <w:r w:rsidR="00E41723" w:rsidRPr="0014187F">
        <w:rPr>
          <w:rFonts w:ascii="Garamond" w:hAnsi="Garamond" w:cstheme="majorBidi"/>
          <w:sz w:val="24"/>
          <w:szCs w:val="24"/>
        </w:rPr>
        <w:t xml:space="preserve"> itu mulia, maka sesuatu yang diumpamakan itu juga bersifat mulia. Dan jika dia hina, maka yang diumpamakan juga demikian halnya.</w:t>
      </w:r>
      <w:r w:rsidR="00E41723" w:rsidRPr="0014187F">
        <w:rPr>
          <w:rStyle w:val="FootnoteReference"/>
          <w:rFonts w:ascii="Garamond" w:hAnsi="Garamond" w:cstheme="majorBidi"/>
          <w:sz w:val="24"/>
          <w:szCs w:val="24"/>
        </w:rPr>
        <w:footnoteReference w:id="45"/>
      </w:r>
      <w:r w:rsidR="00E41723" w:rsidRPr="0014187F">
        <w:rPr>
          <w:rFonts w:ascii="Garamond" w:hAnsi="Garamond" w:cstheme="majorBidi"/>
          <w:sz w:val="24"/>
          <w:szCs w:val="24"/>
        </w:rPr>
        <w:t xml:space="preserve"> Seperti dalam firman Allah SWT:</w:t>
      </w:r>
    </w:p>
    <w:p w:rsidR="00E41723" w:rsidRPr="005D443E" w:rsidRDefault="00E41723" w:rsidP="00E41723">
      <w:pPr>
        <w:bidi/>
        <w:spacing w:line="240" w:lineRule="auto"/>
        <w:jc w:val="both"/>
        <w:rPr>
          <w:rFonts w:ascii="KFGQPC Uthmanic Script HAFS" w:hAnsi="KFGQPC Uthmanic Script HAFS" w:cs="KFGQPC Uthmanic Script HAFS"/>
          <w:sz w:val="32"/>
          <w:szCs w:val="32"/>
        </w:rPr>
      </w:pPr>
      <w:r w:rsidRPr="005D443E">
        <w:rPr>
          <w:rFonts w:ascii="KFGQPC Uthmanic Script HAFS" w:hAnsi="KFGQPC Uthmanic Script HAFS" w:cs="KFGQPC Uthmanic Script HAFS" w:hint="cs"/>
          <w:sz w:val="32"/>
          <w:szCs w:val="32"/>
          <w:rtl/>
        </w:rPr>
        <w:t>وَٱلۡبَلَدُ</w:t>
      </w:r>
      <w:r w:rsidRPr="005D443E">
        <w:rPr>
          <w:rFonts w:ascii="KFGQPC Uthmanic Script HAFS" w:hAnsi="KFGQPC Uthmanic Script HAFS" w:cs="KFGQPC Uthmanic Script HAFS"/>
          <w:sz w:val="32"/>
          <w:szCs w:val="32"/>
          <w:rtl/>
        </w:rPr>
        <w:t xml:space="preserve"> </w:t>
      </w:r>
      <w:r w:rsidRPr="005D443E">
        <w:rPr>
          <w:rFonts w:ascii="KFGQPC Uthmanic Script HAFS" w:hAnsi="KFGQPC Uthmanic Script HAFS" w:cs="KFGQPC Uthmanic Script HAFS" w:hint="cs"/>
          <w:sz w:val="32"/>
          <w:szCs w:val="32"/>
          <w:rtl/>
        </w:rPr>
        <w:t>ٱلطَّيِّبُ</w:t>
      </w:r>
      <w:r w:rsidRPr="005D443E">
        <w:rPr>
          <w:rFonts w:ascii="KFGQPC Uthmanic Script HAFS" w:hAnsi="KFGQPC Uthmanic Script HAFS" w:cs="KFGQPC Uthmanic Script HAFS"/>
          <w:sz w:val="32"/>
          <w:szCs w:val="32"/>
          <w:rtl/>
        </w:rPr>
        <w:t xml:space="preserve"> يَخۡرُجُ نَبَاتُهُ</w:t>
      </w:r>
      <w:r w:rsidRPr="005D443E">
        <w:rPr>
          <w:rFonts w:ascii="KFGQPC Uthmanic Script HAFS" w:hAnsi="KFGQPC Uthmanic Script HAFS" w:cs="KFGQPC Uthmanic Script HAFS" w:hint="cs"/>
          <w:sz w:val="32"/>
          <w:szCs w:val="32"/>
          <w:rtl/>
        </w:rPr>
        <w:t>ۥ</w:t>
      </w:r>
      <w:r w:rsidRPr="005D443E">
        <w:rPr>
          <w:rFonts w:ascii="KFGQPC Uthmanic Script HAFS" w:hAnsi="KFGQPC Uthmanic Script HAFS" w:cs="KFGQPC Uthmanic Script HAFS"/>
          <w:sz w:val="32"/>
          <w:szCs w:val="32"/>
          <w:rtl/>
        </w:rPr>
        <w:t xml:space="preserve"> بِإِذۡنِ رَبِّهِ</w:t>
      </w:r>
      <w:r w:rsidRPr="005D443E">
        <w:rPr>
          <w:rFonts w:ascii="KFGQPC Uthmanic Script HAFS" w:hAnsi="KFGQPC Uthmanic Script HAFS" w:cs="KFGQPC Uthmanic Script HAFS" w:hint="cs"/>
          <w:sz w:val="32"/>
          <w:szCs w:val="32"/>
          <w:rtl/>
        </w:rPr>
        <w:t>ۦۖ</w:t>
      </w:r>
      <w:r w:rsidRPr="005D443E">
        <w:rPr>
          <w:rFonts w:ascii="KFGQPC Uthmanic Script HAFS" w:hAnsi="KFGQPC Uthmanic Script HAFS" w:cs="KFGQPC Uthmanic Script HAFS"/>
          <w:sz w:val="32"/>
          <w:szCs w:val="32"/>
          <w:rtl/>
        </w:rPr>
        <w:t xml:space="preserve"> وَ</w:t>
      </w:r>
      <w:r w:rsidRPr="005D443E">
        <w:rPr>
          <w:rFonts w:ascii="KFGQPC Uthmanic Script HAFS" w:hAnsi="KFGQPC Uthmanic Script HAFS" w:cs="KFGQPC Uthmanic Script HAFS" w:hint="cs"/>
          <w:sz w:val="32"/>
          <w:szCs w:val="32"/>
          <w:rtl/>
        </w:rPr>
        <w:t>ٱلَّذِي</w:t>
      </w:r>
      <w:r w:rsidRPr="005D443E">
        <w:rPr>
          <w:rFonts w:ascii="KFGQPC Uthmanic Script HAFS" w:hAnsi="KFGQPC Uthmanic Script HAFS" w:cs="KFGQPC Uthmanic Script HAFS"/>
          <w:sz w:val="32"/>
          <w:szCs w:val="32"/>
          <w:rtl/>
        </w:rPr>
        <w:t xml:space="preserve"> خَبُثَ لَا يَخۡرُجُ إِلَّا نَكِدٗاۚ كَذَٰلِكَ نُصَرِّفُ </w:t>
      </w:r>
      <w:r w:rsidRPr="005D443E">
        <w:rPr>
          <w:rFonts w:ascii="KFGQPC Uthmanic Script HAFS" w:hAnsi="KFGQPC Uthmanic Script HAFS" w:cs="KFGQPC Uthmanic Script HAFS" w:hint="cs"/>
          <w:sz w:val="32"/>
          <w:szCs w:val="32"/>
          <w:rtl/>
        </w:rPr>
        <w:t>ٱلۡأٓيَٰتِ</w:t>
      </w:r>
      <w:r w:rsidRPr="005D443E">
        <w:rPr>
          <w:rFonts w:ascii="KFGQPC Uthmanic Script HAFS" w:hAnsi="KFGQPC Uthmanic Script HAFS" w:cs="KFGQPC Uthmanic Script HAFS"/>
          <w:sz w:val="32"/>
          <w:szCs w:val="32"/>
          <w:rtl/>
        </w:rPr>
        <w:t xml:space="preserve"> لِقَوۡمٖ يَشۡكُرُونَ ٥٨ </w:t>
      </w:r>
    </w:p>
    <w:p w:rsidR="00E41723" w:rsidRPr="0014187F" w:rsidRDefault="00E41723" w:rsidP="00F463E9">
      <w:pPr>
        <w:pStyle w:val="ListParagraph"/>
        <w:spacing w:line="240" w:lineRule="auto"/>
        <w:ind w:left="709"/>
        <w:jc w:val="both"/>
        <w:rPr>
          <w:rFonts w:ascii="Garamond" w:hAnsi="Garamond" w:cstheme="majorBidi"/>
          <w:sz w:val="24"/>
          <w:szCs w:val="24"/>
        </w:rPr>
      </w:pPr>
      <w:r w:rsidRPr="0014187F">
        <w:rPr>
          <w:rFonts w:ascii="Garamond" w:hAnsi="Garamond" w:cstheme="majorBidi"/>
          <w:sz w:val="24"/>
          <w:szCs w:val="24"/>
        </w:rPr>
        <w:t>Artinya: "</w:t>
      </w:r>
      <w:r w:rsidRPr="0014187F">
        <w:rPr>
          <w:rFonts w:ascii="Garamond" w:hAnsi="Garamond" w:cstheme="majorBidi"/>
          <w:i/>
          <w:iCs/>
          <w:sz w:val="24"/>
          <w:szCs w:val="24"/>
        </w:rPr>
        <w:t>Dan tanah yang baik, tanaman-tanamannya tumbuh subur dengan seizin Allah; dan tanah yang tidak subur, tanaman-tanamannya hanya tumbuh merana. Demikianlah Kami mengulangi tanda-tanda kebesaran (Kami) bagi orang-orang yang bersyukur".</w:t>
      </w:r>
      <w:r w:rsidRPr="0014187F">
        <w:rPr>
          <w:rFonts w:ascii="Garamond" w:hAnsi="Garamond" w:cstheme="majorBidi"/>
          <w:sz w:val="24"/>
          <w:szCs w:val="24"/>
        </w:rPr>
        <w:t xml:space="preserve"> (Q.S. Al-A'râf/7: [58]).</w:t>
      </w:r>
    </w:p>
    <w:p w:rsidR="002810AF" w:rsidRPr="00993081" w:rsidRDefault="00E41723" w:rsidP="00A767E9">
      <w:pPr>
        <w:spacing w:after="0" w:line="360" w:lineRule="auto"/>
        <w:ind w:firstLine="709"/>
        <w:jc w:val="both"/>
        <w:rPr>
          <w:rFonts w:ascii="Garamond" w:hAnsi="Garamond" w:cstheme="majorBidi"/>
          <w:lang w:val="en-GB"/>
        </w:rPr>
      </w:pPr>
      <w:r w:rsidRPr="00993081">
        <w:rPr>
          <w:rFonts w:ascii="Garamond" w:hAnsi="Garamond" w:cstheme="majorBidi"/>
        </w:rPr>
        <w:t xml:space="preserve">Ibnu Abi </w:t>
      </w:r>
      <w:r w:rsidRPr="00993081">
        <w:rPr>
          <w:rFonts w:ascii="Garamond" w:hAnsi="Garamond" w:cstheme="majorBidi"/>
          <w:u w:val="single"/>
        </w:rPr>
        <w:t>H</w:t>
      </w:r>
      <w:r w:rsidRPr="00993081">
        <w:rPr>
          <w:rFonts w:ascii="Garamond" w:hAnsi="Garamond" w:cstheme="majorBidi"/>
        </w:rPr>
        <w:t>âtim meriwayatkan dari jalur ‘Ali dari Ibn ‘Abbâs bahwa dia berkata: "Ini adalah perumpamaan yang dibuat oleh Allah SWT untuk orang yang beriman. Dia berkata: "Dia adalah baik dan perbuatannya adalah baik seperti tanah yang baik itu buahnya adalah baik. Dan tanah yang tidak subur itu adalah perumpamaan yang dibuat untuk orang kafir, seperti tanah yang tandus dan asin. Maka orang kafir adalah orang yang jahat dan perbuatannya adalah jahat.</w:t>
      </w:r>
      <w:r w:rsidRPr="00993081">
        <w:rPr>
          <w:rStyle w:val="FootnoteReference"/>
          <w:rFonts w:ascii="Garamond" w:hAnsi="Garamond" w:cstheme="majorBidi"/>
        </w:rPr>
        <w:footnoteReference w:id="46"/>
      </w:r>
    </w:p>
    <w:p w:rsidR="003E7ED9" w:rsidRDefault="003E7ED9" w:rsidP="005F0AFF">
      <w:pPr>
        <w:pStyle w:val="ListParagraph"/>
        <w:spacing w:line="360" w:lineRule="auto"/>
        <w:ind w:left="0" w:firstLine="709"/>
        <w:jc w:val="both"/>
        <w:rPr>
          <w:rFonts w:ascii="Garamond" w:hAnsi="Garamond" w:cstheme="majorBidi"/>
          <w:sz w:val="24"/>
          <w:szCs w:val="24"/>
        </w:rPr>
      </w:pPr>
      <w:r w:rsidRPr="003E7ED9">
        <w:rPr>
          <w:rFonts w:ascii="Garamond" w:hAnsi="Garamond" w:cstheme="majorBidi"/>
          <w:sz w:val="24"/>
          <w:szCs w:val="24"/>
        </w:rPr>
        <w:t>Hewan digunakan sebagai ilustrasi perumpaman</w:t>
      </w:r>
      <w:r>
        <w:rPr>
          <w:rFonts w:ascii="Garamond" w:hAnsi="Garamond" w:cstheme="majorBidi"/>
          <w:sz w:val="24"/>
          <w:szCs w:val="24"/>
        </w:rPr>
        <w:t xml:space="preserve"> (</w:t>
      </w:r>
      <w:r w:rsidRPr="0014187F">
        <w:rPr>
          <w:rFonts w:ascii="Garamond" w:hAnsi="Garamond" w:cstheme="majorBidi"/>
          <w:i/>
          <w:iCs/>
          <w:sz w:val="24"/>
          <w:szCs w:val="24"/>
          <w:lang w:val="id-ID"/>
        </w:rPr>
        <w:t>amtsâl</w:t>
      </w:r>
      <w:r w:rsidRPr="003E7ED9">
        <w:rPr>
          <w:rStyle w:val="FootnoteReference"/>
          <w:rFonts w:ascii="Garamond" w:hAnsi="Garamond" w:cstheme="majorBidi"/>
          <w:sz w:val="24"/>
          <w:szCs w:val="24"/>
        </w:rPr>
        <w:t xml:space="preserve"> </w:t>
      </w:r>
      <w:r>
        <w:rPr>
          <w:rFonts w:ascii="Garamond" w:hAnsi="Garamond" w:cstheme="majorBidi"/>
          <w:sz w:val="24"/>
          <w:szCs w:val="24"/>
        </w:rPr>
        <w:t>)</w:t>
      </w:r>
      <w:r w:rsidRPr="003E7ED9">
        <w:rPr>
          <w:rStyle w:val="FootnoteReference"/>
          <w:rFonts w:ascii="Garamond" w:hAnsi="Garamond" w:cstheme="majorBidi"/>
          <w:sz w:val="24"/>
          <w:szCs w:val="24"/>
        </w:rPr>
        <w:footnoteReference w:id="47"/>
      </w:r>
      <w:r w:rsidRPr="003E7ED9">
        <w:rPr>
          <w:rFonts w:ascii="Garamond" w:hAnsi="Garamond" w:cstheme="majorBidi"/>
          <w:sz w:val="24"/>
          <w:szCs w:val="24"/>
        </w:rPr>
        <w:t xml:space="preserve"> </w:t>
      </w:r>
      <w:r w:rsidR="004B7748">
        <w:rPr>
          <w:rFonts w:ascii="Garamond" w:hAnsi="Garamond" w:cstheme="majorBidi"/>
          <w:sz w:val="24"/>
          <w:szCs w:val="24"/>
        </w:rPr>
        <w:t xml:space="preserve">dengan pelukisan indrawi yang </w:t>
      </w:r>
      <w:r w:rsidR="004B7748" w:rsidRPr="002B757B">
        <w:rPr>
          <w:rStyle w:val="apple-style-span"/>
          <w:rFonts w:ascii="Garamond" w:hAnsi="Garamond" w:cstheme="majorBidi"/>
          <w:color w:val="000000"/>
        </w:rPr>
        <w:t>yang dekat dengan pemahaman</w:t>
      </w:r>
      <w:r w:rsidR="00E369FA">
        <w:rPr>
          <w:rFonts w:ascii="Garamond" w:hAnsi="Garamond" w:cstheme="majorBidi"/>
          <w:sz w:val="24"/>
          <w:szCs w:val="24"/>
        </w:rPr>
        <w:t xml:space="preserve">. </w:t>
      </w:r>
      <w:proofErr w:type="gramStart"/>
      <w:r w:rsidR="00E369FA">
        <w:rPr>
          <w:rFonts w:ascii="Garamond" w:hAnsi="Garamond" w:cstheme="majorBidi"/>
          <w:sz w:val="24"/>
          <w:szCs w:val="24"/>
        </w:rPr>
        <w:t>a</w:t>
      </w:r>
      <w:r w:rsidR="003C117D">
        <w:rPr>
          <w:rFonts w:ascii="Garamond" w:hAnsi="Garamond" w:cstheme="majorBidi"/>
          <w:sz w:val="24"/>
          <w:szCs w:val="24"/>
        </w:rPr>
        <w:t>l-Qur'an</w:t>
      </w:r>
      <w:proofErr w:type="gramEnd"/>
      <w:r w:rsidR="003C117D">
        <w:rPr>
          <w:rFonts w:ascii="Garamond" w:hAnsi="Garamond" w:cstheme="majorBidi"/>
          <w:sz w:val="24"/>
          <w:szCs w:val="24"/>
        </w:rPr>
        <w:t xml:space="preserve"> memvisualisasi</w:t>
      </w:r>
      <w:r w:rsidR="00141498">
        <w:rPr>
          <w:rFonts w:ascii="Garamond" w:hAnsi="Garamond" w:cstheme="majorBidi"/>
          <w:sz w:val="24"/>
          <w:szCs w:val="24"/>
        </w:rPr>
        <w:t>kan</w:t>
      </w:r>
      <w:r w:rsidRPr="003E7ED9">
        <w:rPr>
          <w:rFonts w:ascii="Garamond" w:hAnsi="Garamond" w:cstheme="majorBidi"/>
          <w:sz w:val="24"/>
          <w:szCs w:val="24"/>
        </w:rPr>
        <w:t xml:space="preserve"> makna abstrak, suasana jiwa, peristiwa kasat mata, pemandangan yang terlihat, </w:t>
      </w:r>
      <w:r w:rsidR="00F015D3" w:rsidRPr="002B757B">
        <w:rPr>
          <w:rFonts w:ascii="Garamond" w:hAnsi="Garamond" w:cstheme="majorBidi"/>
          <w:lang w:val="id-ID"/>
        </w:rPr>
        <w:t xml:space="preserve">sikap, </w:t>
      </w:r>
      <w:r w:rsidR="00F015D3">
        <w:rPr>
          <w:rFonts w:ascii="Garamond" w:hAnsi="Garamond" w:cstheme="majorBidi"/>
          <w:lang w:val="en-GB"/>
        </w:rPr>
        <w:t xml:space="preserve">kebiasaan, pemikiran, </w:t>
      </w:r>
      <w:r w:rsidR="00F015D3">
        <w:rPr>
          <w:rFonts w:ascii="Garamond" w:hAnsi="Garamond" w:cstheme="majorBidi"/>
          <w:lang w:val="id-ID"/>
        </w:rPr>
        <w:t>pola</w:t>
      </w:r>
      <w:r w:rsidR="00F015D3" w:rsidRPr="002B757B">
        <w:rPr>
          <w:rFonts w:ascii="Garamond" w:hAnsi="Garamond" w:cstheme="majorBidi"/>
          <w:lang w:val="id-ID"/>
        </w:rPr>
        <w:t xml:space="preserve"> perilaku</w:t>
      </w:r>
      <w:r w:rsidR="00F015D3">
        <w:rPr>
          <w:rFonts w:ascii="Garamond" w:hAnsi="Garamond" w:cstheme="majorBidi"/>
          <w:lang w:val="en-GB"/>
        </w:rPr>
        <w:t xml:space="preserve"> dan</w:t>
      </w:r>
      <w:r w:rsidR="00F015D3" w:rsidRPr="003E7ED9">
        <w:rPr>
          <w:rFonts w:ascii="Garamond" w:hAnsi="Garamond" w:cstheme="majorBidi"/>
          <w:sz w:val="24"/>
          <w:szCs w:val="24"/>
        </w:rPr>
        <w:t xml:space="preserve"> </w:t>
      </w:r>
      <w:r w:rsidRPr="003E7ED9">
        <w:rPr>
          <w:rFonts w:ascii="Garamond" w:hAnsi="Garamond" w:cstheme="majorBidi"/>
          <w:sz w:val="24"/>
          <w:szCs w:val="24"/>
        </w:rPr>
        <w:t xml:space="preserve">tabiat </w:t>
      </w:r>
      <w:r w:rsidR="00F015D3">
        <w:rPr>
          <w:rFonts w:ascii="Garamond" w:hAnsi="Garamond" w:cstheme="majorBidi"/>
          <w:sz w:val="24"/>
          <w:szCs w:val="24"/>
        </w:rPr>
        <w:t>manusia</w:t>
      </w:r>
      <w:r w:rsidRPr="003E7ED9">
        <w:rPr>
          <w:rFonts w:ascii="Garamond" w:hAnsi="Garamond" w:cstheme="majorBidi"/>
          <w:sz w:val="24"/>
          <w:szCs w:val="24"/>
        </w:rPr>
        <w:t xml:space="preserve">. </w:t>
      </w:r>
      <w:r w:rsidR="005F0AFF">
        <w:rPr>
          <w:rFonts w:ascii="Garamond" w:hAnsi="Garamond" w:cstheme="majorBidi"/>
          <w:sz w:val="24"/>
          <w:szCs w:val="24"/>
        </w:rPr>
        <w:t xml:space="preserve">Yang </w:t>
      </w:r>
      <w:r w:rsidRPr="003E7ED9">
        <w:rPr>
          <w:rFonts w:ascii="Garamond" w:hAnsi="Garamond" w:cstheme="majorBidi"/>
          <w:sz w:val="24"/>
          <w:szCs w:val="24"/>
        </w:rPr>
        <w:t>kemudian diangkatnya dan diberin</w:t>
      </w:r>
      <w:r w:rsidR="005F0AFF">
        <w:rPr>
          <w:rFonts w:ascii="Garamond" w:hAnsi="Garamond" w:cstheme="majorBidi"/>
          <w:sz w:val="24"/>
          <w:szCs w:val="24"/>
        </w:rPr>
        <w:t>ya denyut kehidupan atau aktivitas</w:t>
      </w:r>
      <w:r w:rsidRPr="003E7ED9">
        <w:rPr>
          <w:rFonts w:ascii="Garamond" w:hAnsi="Garamond" w:cstheme="majorBidi"/>
          <w:sz w:val="24"/>
          <w:szCs w:val="24"/>
        </w:rPr>
        <w:t xml:space="preserve"> yang berketerusan. Maka, makna abstrak pun menjadi sebuah bangun atau gerakan, suasana jiwa menjadi lukisan atau adegan, tabiat makhluk menjadi bertubuh dan terlihat.</w:t>
      </w:r>
      <w:r w:rsidRPr="003E7ED9">
        <w:rPr>
          <w:rStyle w:val="FootnoteReference"/>
          <w:rFonts w:ascii="Garamond" w:hAnsi="Garamond" w:cstheme="majorBidi"/>
          <w:sz w:val="24"/>
          <w:szCs w:val="24"/>
        </w:rPr>
        <w:footnoteReference w:id="48"/>
      </w:r>
    </w:p>
    <w:p w:rsidR="005D36C0" w:rsidRDefault="005D36C0" w:rsidP="00A74F4C">
      <w:pPr>
        <w:pStyle w:val="ListParagraph"/>
        <w:spacing w:line="360" w:lineRule="auto"/>
        <w:ind w:left="0" w:firstLine="709"/>
        <w:jc w:val="both"/>
        <w:rPr>
          <w:rFonts w:ascii="Garamond" w:hAnsi="Garamond" w:cstheme="majorBidi"/>
          <w:lang w:val="en-GB"/>
        </w:rPr>
      </w:pPr>
      <w:r w:rsidRPr="005D36C0">
        <w:rPr>
          <w:rFonts w:ascii="Garamond" w:hAnsi="Garamond" w:cstheme="majorBidi"/>
          <w:sz w:val="24"/>
          <w:szCs w:val="24"/>
        </w:rPr>
        <w:t xml:space="preserve">Semua jenis hewan memiliki perbedaan dan kesamaan. Hal-hal berupa insting, seperti </w:t>
      </w:r>
      <w:proofErr w:type="gramStart"/>
      <w:r w:rsidRPr="005D36C0">
        <w:rPr>
          <w:rFonts w:ascii="Garamond" w:hAnsi="Garamond" w:cstheme="majorBidi"/>
          <w:sz w:val="24"/>
          <w:szCs w:val="24"/>
        </w:rPr>
        <w:t>kecenderungan</w:t>
      </w:r>
      <w:proofErr w:type="gramEnd"/>
      <w:r w:rsidRPr="005D36C0">
        <w:rPr>
          <w:rFonts w:ascii="Garamond" w:hAnsi="Garamond" w:cstheme="majorBidi"/>
          <w:sz w:val="24"/>
          <w:szCs w:val="24"/>
        </w:rPr>
        <w:t xml:space="preserve"> menjaga diri dan meneruskan keturunan, dikenal sebagai kesamaan watak pada hewan. Selain insting, setiap hewan mempunyai sejumlah sifat dan perilaku khas. </w:t>
      </w:r>
      <w:proofErr w:type="gramStart"/>
      <w:r w:rsidRPr="005D36C0">
        <w:rPr>
          <w:rFonts w:ascii="Garamond" w:hAnsi="Garamond" w:cstheme="majorBidi"/>
          <w:sz w:val="24"/>
          <w:szCs w:val="24"/>
        </w:rPr>
        <w:t>Dengan  adanya</w:t>
      </w:r>
      <w:proofErr w:type="gramEnd"/>
      <w:r w:rsidRPr="005D36C0">
        <w:rPr>
          <w:rFonts w:ascii="Garamond" w:hAnsi="Garamond" w:cstheme="majorBidi"/>
          <w:sz w:val="24"/>
          <w:szCs w:val="24"/>
        </w:rPr>
        <w:t xml:space="preserve"> </w:t>
      </w:r>
      <w:r w:rsidRPr="005D36C0">
        <w:rPr>
          <w:rFonts w:ascii="Garamond" w:hAnsi="Garamond" w:cstheme="majorBidi"/>
          <w:sz w:val="24"/>
          <w:szCs w:val="24"/>
        </w:rPr>
        <w:lastRenderedPageBreak/>
        <w:t>insting, sifat dan perilaku khas pada masing-masing hewan membuktikan adanya perbedaan dari sisi t</w:t>
      </w:r>
      <w:r w:rsidR="00735D74">
        <w:rPr>
          <w:rFonts w:ascii="Garamond" w:hAnsi="Garamond" w:cstheme="majorBidi"/>
          <w:sz w:val="24"/>
          <w:szCs w:val="24"/>
        </w:rPr>
        <w:t>abiat dan watak kebinatangannya.</w:t>
      </w:r>
      <w:r w:rsidRPr="005D36C0">
        <w:rPr>
          <w:rStyle w:val="FootnoteReference"/>
          <w:rFonts w:ascii="Garamond" w:hAnsi="Garamond" w:cstheme="majorBidi"/>
          <w:sz w:val="24"/>
          <w:szCs w:val="24"/>
        </w:rPr>
        <w:footnoteReference w:id="49"/>
      </w:r>
      <w:r w:rsidRPr="005D36C0">
        <w:rPr>
          <w:rFonts w:ascii="Garamond" w:hAnsi="Garamond" w:cstheme="majorBidi"/>
          <w:sz w:val="24"/>
          <w:szCs w:val="24"/>
        </w:rPr>
        <w:t xml:space="preserve"> </w:t>
      </w:r>
      <w:r w:rsidR="00452B1C">
        <w:rPr>
          <w:rFonts w:ascii="Garamond" w:hAnsi="Garamond" w:cstheme="majorBidi"/>
          <w:sz w:val="24"/>
          <w:szCs w:val="24"/>
        </w:rPr>
        <w:t xml:space="preserve">Sifat dan perilaku inilah yang kemudian </w:t>
      </w:r>
      <w:r w:rsidR="007F7B1E">
        <w:rPr>
          <w:rFonts w:ascii="Garamond" w:hAnsi="Garamond" w:cstheme="majorBidi"/>
          <w:sz w:val="24"/>
          <w:szCs w:val="24"/>
        </w:rPr>
        <w:t>dalam al-Qur’an diungkap</w:t>
      </w:r>
      <w:r w:rsidR="00102412">
        <w:rPr>
          <w:rFonts w:ascii="Garamond" w:hAnsi="Garamond" w:cstheme="majorBidi"/>
          <w:sz w:val="24"/>
          <w:szCs w:val="24"/>
        </w:rPr>
        <w:t>kan</w:t>
      </w:r>
      <w:r w:rsidR="007F7B1E">
        <w:rPr>
          <w:rFonts w:ascii="Garamond" w:hAnsi="Garamond" w:cstheme="majorBidi"/>
          <w:sz w:val="24"/>
          <w:szCs w:val="24"/>
        </w:rPr>
        <w:t xml:space="preserve"> dengan gaya bahasa </w:t>
      </w:r>
      <w:r w:rsidR="00102412" w:rsidRPr="0014187F">
        <w:rPr>
          <w:rFonts w:ascii="Garamond" w:hAnsi="Garamond" w:cstheme="majorBidi"/>
          <w:i/>
          <w:iCs/>
          <w:sz w:val="24"/>
          <w:szCs w:val="24"/>
          <w:lang w:val="id-ID"/>
        </w:rPr>
        <w:t>amtsâl</w:t>
      </w:r>
      <w:r w:rsidR="00102412">
        <w:rPr>
          <w:rFonts w:ascii="Garamond" w:hAnsi="Garamond" w:cstheme="majorBidi"/>
          <w:i/>
          <w:iCs/>
          <w:sz w:val="24"/>
          <w:szCs w:val="24"/>
          <w:lang w:val="en-GB"/>
        </w:rPr>
        <w:t xml:space="preserve">, </w:t>
      </w:r>
      <w:r w:rsidR="00102412" w:rsidRPr="00102412">
        <w:rPr>
          <w:rFonts w:ascii="Garamond" w:hAnsi="Garamond" w:cstheme="majorBidi"/>
          <w:sz w:val="24"/>
          <w:szCs w:val="24"/>
          <w:lang w:val="id-ID"/>
        </w:rPr>
        <w:t>untuk memberikan gam</w:t>
      </w:r>
      <w:r w:rsidR="00102412">
        <w:rPr>
          <w:rFonts w:ascii="Garamond" w:hAnsi="Garamond" w:cstheme="majorBidi"/>
          <w:sz w:val="24"/>
          <w:szCs w:val="24"/>
          <w:lang w:val="id-ID"/>
        </w:rPr>
        <w:t xml:space="preserve">baran kehidupan </w:t>
      </w:r>
      <w:r w:rsidR="00102412">
        <w:rPr>
          <w:rFonts w:ascii="Garamond" w:hAnsi="Garamond" w:cstheme="majorBidi"/>
          <w:sz w:val="24"/>
          <w:szCs w:val="24"/>
          <w:lang w:val="en-GB"/>
        </w:rPr>
        <w:t>manusia</w:t>
      </w:r>
      <w:r w:rsidR="00102412" w:rsidRPr="00102412">
        <w:rPr>
          <w:rFonts w:ascii="Garamond" w:hAnsi="Garamond" w:cstheme="majorBidi"/>
          <w:sz w:val="24"/>
          <w:szCs w:val="24"/>
          <w:lang w:val="id-ID"/>
        </w:rPr>
        <w:t>, baik tabiat, kebiasaan, pemikiran,</w:t>
      </w:r>
      <w:r w:rsidR="00A74F4C">
        <w:rPr>
          <w:rFonts w:ascii="Garamond" w:hAnsi="Garamond" w:cstheme="majorBidi"/>
          <w:sz w:val="24"/>
          <w:szCs w:val="24"/>
          <w:lang w:val="en-GB"/>
        </w:rPr>
        <w:t xml:space="preserve"> </w:t>
      </w:r>
      <w:r w:rsidR="00A74F4C">
        <w:rPr>
          <w:rFonts w:ascii="Garamond" w:hAnsi="Garamond" w:cstheme="majorBidi"/>
          <w:lang w:val="en-GB"/>
        </w:rPr>
        <w:t xml:space="preserve">sikap, tabiat, </w:t>
      </w:r>
      <w:r w:rsidR="00A74F4C" w:rsidRPr="002B757B">
        <w:rPr>
          <w:rFonts w:ascii="Garamond" w:hAnsi="Garamond" w:cstheme="majorBidi"/>
          <w:lang w:val="id-ID"/>
        </w:rPr>
        <w:t>nilai-nilai</w:t>
      </w:r>
      <w:r w:rsidR="00A74F4C" w:rsidRPr="002B757B">
        <w:rPr>
          <w:rFonts w:ascii="Garamond" w:hAnsi="Garamond" w:cstheme="majorBidi"/>
          <w:lang w:val="en-GB"/>
        </w:rPr>
        <w:t xml:space="preserve"> norma</w:t>
      </w:r>
      <w:proofErr w:type="gramStart"/>
      <w:r w:rsidR="00A74F4C" w:rsidRPr="002B757B">
        <w:rPr>
          <w:rFonts w:ascii="Garamond" w:hAnsi="Garamond" w:cstheme="majorBidi"/>
          <w:lang w:val="id-ID"/>
        </w:rPr>
        <w:t>,  dan</w:t>
      </w:r>
      <w:proofErr w:type="gramEnd"/>
      <w:r w:rsidR="00A74F4C" w:rsidRPr="002B757B">
        <w:rPr>
          <w:rFonts w:ascii="Garamond" w:hAnsi="Garamond" w:cstheme="majorBidi"/>
          <w:lang w:val="id-ID"/>
        </w:rPr>
        <w:t xml:space="preserve"> pola-pola perilaku</w:t>
      </w:r>
      <w:r w:rsidR="00A74F4C">
        <w:rPr>
          <w:rFonts w:ascii="Garamond" w:hAnsi="Garamond" w:cstheme="majorBidi"/>
          <w:lang w:val="en-GB"/>
        </w:rPr>
        <w:t xml:space="preserve"> manusia.</w:t>
      </w:r>
    </w:p>
    <w:p w:rsidR="00E43A87" w:rsidRPr="00E43A87" w:rsidRDefault="00E43A87" w:rsidP="00A767E9">
      <w:pPr>
        <w:pStyle w:val="ListParagraph"/>
        <w:spacing w:after="0" w:line="360" w:lineRule="auto"/>
        <w:ind w:left="0" w:firstLine="709"/>
        <w:jc w:val="both"/>
        <w:rPr>
          <w:rFonts w:ascii="Garamond" w:hAnsi="Garamond" w:cstheme="majorBidi"/>
          <w:sz w:val="24"/>
          <w:szCs w:val="24"/>
        </w:rPr>
      </w:pPr>
      <w:r w:rsidRPr="00E43A87">
        <w:rPr>
          <w:rFonts w:ascii="Garamond" w:hAnsi="Garamond" w:cstheme="majorBidi"/>
          <w:sz w:val="24"/>
          <w:szCs w:val="24"/>
        </w:rPr>
        <w:t>Anjing merupakan salah satu hewan yang</w:t>
      </w:r>
      <w:r w:rsidR="00E369FA">
        <w:rPr>
          <w:rFonts w:ascii="Garamond" w:hAnsi="Garamond" w:cstheme="majorBidi"/>
          <w:sz w:val="24"/>
          <w:szCs w:val="24"/>
        </w:rPr>
        <w:t xml:space="preserve"> disebutkan secara jelas dalam a</w:t>
      </w:r>
      <w:r w:rsidRPr="00E43A87">
        <w:rPr>
          <w:rFonts w:ascii="Garamond" w:hAnsi="Garamond" w:cstheme="majorBidi"/>
          <w:sz w:val="24"/>
          <w:szCs w:val="24"/>
        </w:rPr>
        <w:t xml:space="preserve">l-Qur’an, ada ayat yang melukiskan </w:t>
      </w:r>
      <w:proofErr w:type="gramStart"/>
      <w:r w:rsidRPr="00E43A87">
        <w:rPr>
          <w:rFonts w:ascii="Garamond" w:hAnsi="Garamond" w:cstheme="majorBidi"/>
          <w:sz w:val="24"/>
          <w:szCs w:val="24"/>
        </w:rPr>
        <w:t>tentang</w:t>
      </w:r>
      <w:r w:rsidRPr="00E43A87">
        <w:rPr>
          <w:rFonts w:ascii="Garamond" w:hAnsi="Garamond" w:cstheme="majorBidi"/>
          <w:sz w:val="24"/>
          <w:szCs w:val="24"/>
          <w:rtl/>
        </w:rPr>
        <w:t xml:space="preserve"> </w:t>
      </w:r>
      <w:r w:rsidRPr="00E43A87">
        <w:rPr>
          <w:rFonts w:ascii="Garamond" w:hAnsi="Garamond" w:cstheme="majorBidi"/>
          <w:sz w:val="24"/>
          <w:szCs w:val="24"/>
        </w:rPr>
        <w:t xml:space="preserve"> kesetiaan</w:t>
      </w:r>
      <w:proofErr w:type="gramEnd"/>
      <w:r w:rsidRPr="00E43A87">
        <w:rPr>
          <w:rFonts w:ascii="Garamond" w:hAnsi="Garamond" w:cstheme="majorBidi"/>
          <w:sz w:val="24"/>
          <w:szCs w:val="24"/>
        </w:rPr>
        <w:t xml:space="preserve"> anjing kepada tuannya, dan mudah untuk di didik dan dilatih untuk menjaga rumah atau berburu.</w:t>
      </w:r>
      <w:r w:rsidRPr="00E43A87">
        <w:rPr>
          <w:rStyle w:val="FootnoteReference"/>
          <w:rFonts w:ascii="Garamond" w:hAnsi="Garamond" w:cstheme="majorBidi"/>
          <w:sz w:val="24"/>
          <w:szCs w:val="24"/>
        </w:rPr>
        <w:footnoteReference w:id="50"/>
      </w:r>
      <w:r w:rsidRPr="00E43A87">
        <w:rPr>
          <w:rFonts w:ascii="Garamond" w:hAnsi="Garamond" w:cstheme="majorBidi"/>
          <w:sz w:val="24"/>
          <w:szCs w:val="24"/>
        </w:rPr>
        <w:t xml:space="preserve"> Ayat lainnya menyebutkan anjing dengan menggunakan bahasa perumpamaan dengan tujuan untuk </w:t>
      </w:r>
      <w:r w:rsidRPr="00E43A87">
        <w:rPr>
          <w:rFonts w:ascii="Garamond" w:hAnsi="Garamond" w:cstheme="majorBidi"/>
          <w:sz w:val="24"/>
          <w:szCs w:val="24"/>
          <w:lang w:val="id-ID"/>
        </w:rPr>
        <w:t xml:space="preserve">mendorong jiwa seseorang </w:t>
      </w:r>
      <w:r w:rsidRPr="00E43A87">
        <w:rPr>
          <w:rFonts w:ascii="Garamond" w:hAnsi="Garamond" w:cstheme="majorBidi"/>
          <w:sz w:val="24"/>
          <w:szCs w:val="24"/>
        </w:rPr>
        <w:t>agar</w:t>
      </w:r>
      <w:r w:rsidRPr="00E43A87">
        <w:rPr>
          <w:rFonts w:ascii="Garamond" w:hAnsi="Garamond" w:cstheme="majorBidi"/>
          <w:sz w:val="24"/>
          <w:szCs w:val="24"/>
          <w:lang w:val="id-ID"/>
        </w:rPr>
        <w:t xml:space="preserve"> selalu cenderung dan melakukan kebaikan, serta mencegahnya dari hal-hal yang jahat.</w:t>
      </w:r>
      <w:r w:rsidRPr="00E43A87">
        <w:rPr>
          <w:rFonts w:ascii="Garamond" w:hAnsi="Garamond" w:cstheme="majorBidi"/>
          <w:sz w:val="24"/>
          <w:szCs w:val="24"/>
        </w:rPr>
        <w:t xml:space="preserve"> Sebagaimana disebutkan dalam firman Allah;</w:t>
      </w:r>
    </w:p>
    <w:p w:rsidR="00E43A87" w:rsidRDefault="00E43A87" w:rsidP="00E43A87">
      <w:pPr>
        <w:bidi/>
        <w:spacing w:line="240" w:lineRule="auto"/>
        <w:jc w:val="both"/>
        <w:rPr>
          <w:rFonts w:ascii="KFGQPC Uthmanic Script HAFS" w:hAnsi="KFGQPC Uthmanic Script HAFS" w:cs="KFGQPC Uthmanic Script HAFS"/>
          <w:sz w:val="32"/>
          <w:szCs w:val="32"/>
        </w:rPr>
      </w:pPr>
      <w:r>
        <w:rPr>
          <w:rFonts w:ascii="KFGQPC Uthmanic Script HAFS" w:hAnsi="KFGQPC Uthmanic Script HAFS" w:cs="KFGQPC Uthmanic Script HAFS" w:hint="cs"/>
          <w:sz w:val="32"/>
          <w:szCs w:val="32"/>
          <w:rtl/>
        </w:rPr>
        <w:t>وَٱتۡلُ</w:t>
      </w:r>
      <w:r>
        <w:rPr>
          <w:rFonts w:ascii="KFGQPC Uthmanic Script HAFS" w:hAnsi="KFGQPC Uthmanic Script HAFS" w:cs="KFGQPC Uthmanic Script HAFS"/>
          <w:sz w:val="32"/>
          <w:szCs w:val="32"/>
          <w:rtl/>
        </w:rPr>
        <w:t xml:space="preserve"> عَلَيۡهِمۡ نَبَأَ </w:t>
      </w:r>
      <w:r>
        <w:rPr>
          <w:rFonts w:ascii="KFGQPC Uthmanic Script HAFS" w:hAnsi="KFGQPC Uthmanic Script HAFS" w:cs="KFGQPC Uthmanic Script HAFS" w:hint="cs"/>
          <w:sz w:val="32"/>
          <w:szCs w:val="32"/>
          <w:rtl/>
        </w:rPr>
        <w:t>ٱلَّذِيٓ</w:t>
      </w:r>
      <w:r>
        <w:rPr>
          <w:rFonts w:ascii="KFGQPC Uthmanic Script HAFS" w:hAnsi="KFGQPC Uthmanic Script HAFS" w:cs="KFGQPC Uthmanic Script HAFS"/>
          <w:sz w:val="32"/>
          <w:szCs w:val="32"/>
          <w:rtl/>
        </w:rPr>
        <w:t xml:space="preserve"> ءَاتَيۡنَٰهُ ءَايَٰتِنَا فَ</w:t>
      </w:r>
      <w:r>
        <w:rPr>
          <w:rFonts w:ascii="KFGQPC Uthmanic Script HAFS" w:hAnsi="KFGQPC Uthmanic Script HAFS" w:cs="KFGQPC Uthmanic Script HAFS" w:hint="cs"/>
          <w:sz w:val="32"/>
          <w:szCs w:val="32"/>
          <w:rtl/>
        </w:rPr>
        <w:t>ٱنسَلَخَ</w:t>
      </w:r>
      <w:r>
        <w:rPr>
          <w:rFonts w:ascii="KFGQPC Uthmanic Script HAFS" w:hAnsi="KFGQPC Uthmanic Script HAFS" w:cs="KFGQPC Uthmanic Script HAFS"/>
          <w:sz w:val="32"/>
          <w:szCs w:val="32"/>
          <w:rtl/>
        </w:rPr>
        <w:t xml:space="preserve"> مِنۡهَا فَأَتۡبَعَهُ </w:t>
      </w:r>
      <w:r>
        <w:rPr>
          <w:rFonts w:ascii="KFGQPC Uthmanic Script HAFS" w:hAnsi="KFGQPC Uthmanic Script HAFS" w:cs="KFGQPC Uthmanic Script HAFS" w:hint="cs"/>
          <w:sz w:val="32"/>
          <w:szCs w:val="32"/>
          <w:rtl/>
        </w:rPr>
        <w:t>ٱلشَّيۡطَٰنُ</w:t>
      </w:r>
      <w:r>
        <w:rPr>
          <w:rFonts w:ascii="KFGQPC Uthmanic Script HAFS" w:hAnsi="KFGQPC Uthmanic Script HAFS" w:cs="KFGQPC Uthmanic Script HAFS"/>
          <w:sz w:val="32"/>
          <w:szCs w:val="32"/>
          <w:rtl/>
        </w:rPr>
        <w:t xml:space="preserve"> فَكَانَ مِنَ </w:t>
      </w:r>
      <w:r>
        <w:rPr>
          <w:rFonts w:ascii="KFGQPC Uthmanic Script HAFS" w:hAnsi="KFGQPC Uthmanic Script HAFS" w:cs="KFGQPC Uthmanic Script HAFS" w:hint="cs"/>
          <w:sz w:val="32"/>
          <w:szCs w:val="32"/>
          <w:rtl/>
        </w:rPr>
        <w:t>ٱلۡغَاوِينَ</w:t>
      </w:r>
      <w:r>
        <w:rPr>
          <w:rFonts w:ascii="KFGQPC Uthmanic Script HAFS" w:hAnsi="KFGQPC Uthmanic Script HAFS" w:cs="KFGQPC Uthmanic Script HAFS"/>
          <w:sz w:val="32"/>
          <w:szCs w:val="32"/>
          <w:rtl/>
        </w:rPr>
        <w:t xml:space="preserve"> ١٧٥</w:t>
      </w:r>
      <w:r>
        <w:rPr>
          <w:rFonts w:ascii="KFGQPC Uthmanic Script HAFS" w:hAnsi="KFGQPC Uthmanic Script HAFS" w:cs="KFGQPC Uthmanic Script HAFS"/>
          <w:sz w:val="32"/>
          <w:szCs w:val="32"/>
        </w:rPr>
        <w:t xml:space="preserve"> </w:t>
      </w:r>
      <w:r>
        <w:rPr>
          <w:rFonts w:ascii="KFGQPC Uthmanic Script HAFS" w:hAnsi="KFGQPC Uthmanic Script HAFS" w:cs="KFGQPC Uthmanic Script HAFS" w:hint="cs"/>
          <w:sz w:val="32"/>
          <w:szCs w:val="32"/>
          <w:rtl/>
        </w:rPr>
        <w:t>وَلَوۡ</w:t>
      </w:r>
      <w:r>
        <w:rPr>
          <w:rFonts w:ascii="KFGQPC Uthmanic Script HAFS" w:hAnsi="KFGQPC Uthmanic Script HAFS" w:cs="KFGQPC Uthmanic Script HAFS"/>
          <w:sz w:val="32"/>
          <w:szCs w:val="32"/>
          <w:rtl/>
        </w:rPr>
        <w:t xml:space="preserve"> شِئۡنَالَرَفَعۡنَٰهُ بِهَا وَلَٰكِنَّهُ</w:t>
      </w:r>
      <w:r>
        <w:rPr>
          <w:rFonts w:ascii="KFGQPC Uthmanic Script HAFS" w:hAnsi="KFGQPC Uthmanic Script HAFS" w:cs="KFGQPC Uthmanic Script HAFS" w:hint="cs"/>
          <w:sz w:val="32"/>
          <w:szCs w:val="32"/>
          <w:rtl/>
        </w:rPr>
        <w:t>ۥٓ</w:t>
      </w:r>
      <w:r>
        <w:rPr>
          <w:rFonts w:ascii="KFGQPC Uthmanic Script HAFS" w:hAnsi="KFGQPC Uthmanic Script HAFS" w:cs="KFGQPC Uthmanic Script HAFS"/>
          <w:sz w:val="32"/>
          <w:szCs w:val="32"/>
          <w:rtl/>
        </w:rPr>
        <w:t xml:space="preserve"> أَخۡلَدَ إِلَى </w:t>
      </w:r>
      <w:r>
        <w:rPr>
          <w:rFonts w:ascii="KFGQPC Uthmanic Script HAFS" w:hAnsi="KFGQPC Uthmanic Script HAFS" w:cs="KFGQPC Uthmanic Script HAFS" w:hint="cs"/>
          <w:sz w:val="32"/>
          <w:szCs w:val="32"/>
          <w:rtl/>
        </w:rPr>
        <w:t>ٱلۡأَرۡضِ</w:t>
      </w:r>
      <w:r>
        <w:rPr>
          <w:rFonts w:ascii="KFGQPC Uthmanic Script HAFS" w:hAnsi="KFGQPC Uthmanic Script HAFS" w:cs="KFGQPC Uthmanic Script HAFS"/>
          <w:sz w:val="32"/>
          <w:szCs w:val="32"/>
          <w:rtl/>
        </w:rPr>
        <w:t xml:space="preserve"> وَ</w:t>
      </w:r>
      <w:r>
        <w:rPr>
          <w:rFonts w:ascii="KFGQPC Uthmanic Script HAFS" w:hAnsi="KFGQPC Uthmanic Script HAFS" w:cs="KFGQPC Uthmanic Script HAFS" w:hint="cs"/>
          <w:sz w:val="32"/>
          <w:szCs w:val="32"/>
          <w:rtl/>
        </w:rPr>
        <w:t>ٱتَّبَعَ</w:t>
      </w:r>
      <w:r>
        <w:rPr>
          <w:rFonts w:ascii="KFGQPC Uthmanic Script HAFS" w:hAnsi="KFGQPC Uthmanic Script HAFS" w:cs="KFGQPC Uthmanic Script HAFS"/>
          <w:sz w:val="32"/>
          <w:szCs w:val="32"/>
          <w:rtl/>
        </w:rPr>
        <w:t xml:space="preserve"> هَوَىٰهُۚ فَمَثَلُهُ</w:t>
      </w:r>
      <w:r>
        <w:rPr>
          <w:rFonts w:ascii="KFGQPC Uthmanic Script HAFS" w:hAnsi="KFGQPC Uthmanic Script HAFS" w:cs="KFGQPC Uthmanic Script HAFS" w:hint="cs"/>
          <w:sz w:val="32"/>
          <w:szCs w:val="32"/>
          <w:rtl/>
        </w:rPr>
        <w:t>ۥ</w:t>
      </w:r>
      <w:r>
        <w:rPr>
          <w:rFonts w:ascii="KFGQPC Uthmanic Script HAFS" w:hAnsi="KFGQPC Uthmanic Script HAFS" w:cs="KFGQPC Uthmanic Script HAFS"/>
          <w:sz w:val="32"/>
          <w:szCs w:val="32"/>
          <w:rtl/>
        </w:rPr>
        <w:t xml:space="preserve"> كَمَثَلِ </w:t>
      </w:r>
      <w:r>
        <w:rPr>
          <w:rFonts w:ascii="KFGQPC Uthmanic Script HAFS" w:hAnsi="KFGQPC Uthmanic Script HAFS" w:cs="KFGQPC Uthmanic Script HAFS" w:hint="cs"/>
          <w:sz w:val="32"/>
          <w:szCs w:val="32"/>
          <w:rtl/>
        </w:rPr>
        <w:t>ٱلۡكَلۡبِ</w:t>
      </w:r>
      <w:r>
        <w:rPr>
          <w:rFonts w:ascii="KFGQPC Uthmanic Script HAFS" w:hAnsi="KFGQPC Uthmanic Script HAFS" w:cs="KFGQPC Uthmanic Script HAFS"/>
          <w:sz w:val="32"/>
          <w:szCs w:val="32"/>
          <w:rtl/>
        </w:rPr>
        <w:t xml:space="preserve"> إِن تَحۡمِلۡ عَلَيۡهِ يَلۡهَثۡ أَوۡ تَتۡرُكۡهُ يَلۡهَثۚ ذَّٰلِكَ مَثَلُ </w:t>
      </w:r>
      <w:r>
        <w:rPr>
          <w:rFonts w:ascii="KFGQPC Uthmanic Script HAFS" w:hAnsi="KFGQPC Uthmanic Script HAFS" w:cs="KFGQPC Uthmanic Script HAFS" w:hint="cs"/>
          <w:sz w:val="32"/>
          <w:szCs w:val="32"/>
          <w:rtl/>
        </w:rPr>
        <w:t>ٱلۡقَوۡمِ</w:t>
      </w:r>
      <w:r>
        <w:rPr>
          <w:rFonts w:ascii="KFGQPC Uthmanic Script HAFS" w:hAnsi="KFGQPC Uthmanic Script HAFS" w:cs="KFGQPC Uthmanic Script HAFS"/>
          <w:sz w:val="32"/>
          <w:szCs w:val="32"/>
          <w:rtl/>
        </w:rPr>
        <w:t xml:space="preserve"> </w:t>
      </w:r>
      <w:r>
        <w:rPr>
          <w:rFonts w:ascii="KFGQPC Uthmanic Script HAFS" w:hAnsi="KFGQPC Uthmanic Script HAFS" w:cs="KFGQPC Uthmanic Script HAFS" w:hint="cs"/>
          <w:sz w:val="32"/>
          <w:szCs w:val="32"/>
          <w:rtl/>
        </w:rPr>
        <w:t>ٱلَّذِينَ</w:t>
      </w:r>
      <w:r>
        <w:rPr>
          <w:rFonts w:ascii="KFGQPC Uthmanic Script HAFS" w:hAnsi="KFGQPC Uthmanic Script HAFS" w:cs="KFGQPC Uthmanic Script HAFS"/>
          <w:sz w:val="32"/>
          <w:szCs w:val="32"/>
          <w:rtl/>
        </w:rPr>
        <w:t xml:space="preserve"> كَذَّبُواْ بِ‍َٔايَٰتِنَاۚ فَ</w:t>
      </w:r>
      <w:r>
        <w:rPr>
          <w:rFonts w:ascii="KFGQPC Uthmanic Script HAFS" w:hAnsi="KFGQPC Uthmanic Script HAFS" w:cs="KFGQPC Uthmanic Script HAFS" w:hint="cs"/>
          <w:sz w:val="32"/>
          <w:szCs w:val="32"/>
          <w:rtl/>
        </w:rPr>
        <w:t>ٱقۡصُصِ</w:t>
      </w:r>
      <w:r>
        <w:rPr>
          <w:rFonts w:ascii="KFGQPC Uthmanic Script HAFS" w:hAnsi="KFGQPC Uthmanic Script HAFS" w:cs="KFGQPC Uthmanic Script HAFS"/>
          <w:sz w:val="32"/>
          <w:szCs w:val="32"/>
        </w:rPr>
        <w:t xml:space="preserve"> </w:t>
      </w:r>
      <w:r>
        <w:rPr>
          <w:rFonts w:ascii="KFGQPC Uthmanic Script HAFS" w:hAnsi="KFGQPC Uthmanic Script HAFS" w:cs="KFGQPC Uthmanic Script HAFS" w:hint="cs"/>
          <w:sz w:val="32"/>
          <w:szCs w:val="32"/>
          <w:rtl/>
        </w:rPr>
        <w:t>ٱلۡقَصَصَ</w:t>
      </w:r>
      <w:r>
        <w:rPr>
          <w:rFonts w:ascii="KFGQPC Uthmanic Script HAFS" w:hAnsi="KFGQPC Uthmanic Script HAFS" w:cs="KFGQPC Uthmanic Script HAFS"/>
          <w:sz w:val="32"/>
          <w:szCs w:val="32"/>
          <w:rtl/>
        </w:rPr>
        <w:t xml:space="preserve"> لَعَلَّهُمۡ يَتَفَكَّرُونَ ١٧٦</w:t>
      </w:r>
      <w:r>
        <w:rPr>
          <w:rFonts w:ascii="KFGQPC Uthmanic Script HAFS" w:hAnsi="KFGQPC Uthmanic Script HAFS" w:cs="KFGQPC Uthmanic Script HAFS"/>
          <w:sz w:val="32"/>
          <w:szCs w:val="32"/>
        </w:rPr>
        <w:t xml:space="preserve"> </w:t>
      </w:r>
    </w:p>
    <w:p w:rsidR="00E43A87" w:rsidRPr="00AF0078" w:rsidRDefault="00E43A87" w:rsidP="00F463E9">
      <w:pPr>
        <w:spacing w:line="240" w:lineRule="auto"/>
        <w:ind w:left="709" w:firstLine="11"/>
        <w:jc w:val="both"/>
        <w:rPr>
          <w:rFonts w:ascii="Garamond" w:hAnsi="Garamond" w:cs="Times New Roman"/>
        </w:rPr>
      </w:pPr>
      <w:r w:rsidRPr="00AF0078">
        <w:rPr>
          <w:rFonts w:ascii="Garamond" w:hAnsi="Garamond" w:cs="Times New Roman"/>
        </w:rPr>
        <w:t xml:space="preserve">Artinya: </w:t>
      </w:r>
      <w:r w:rsidRPr="00AF0078">
        <w:rPr>
          <w:rFonts w:ascii="Garamond" w:hAnsi="Garamond" w:cs="Times New Roman"/>
          <w:i/>
          <w:iCs/>
        </w:rPr>
        <w:t>“Dan bacakanlah kepada mereka berita orang yang telah Kami berikan kepadanya ayat-ayat Kami (pengetahuan tentang isi Al Kitab), kemudian dia melepaskan diri dari pada ayat-ayat itu, lalu dia diikuti oleh syaitan (sampai dia tergoda), maka jadilah dia termasuk orang-orang yang sesat. Dan kalau Kami menghendaki, sesungguhnya Kami tinggikan (derajat)nya dengan ayat-ayat itu, tetapi dia cenderung kepada dunia dan menurutkan hawa nafsunya yang rendah, maka perumpamaannya seperti anjing jika kamu menghalaunya diulurkannya lidahnya dan jika kamu membiarkannya dia mengulurkan lidahnya (juga). Demikian itulah perumpamaan orang-orang yang mendustakan ayat-ayat Kami. Maka ceritakanlah (kepada mereka) kisah-kisah itu agar mereka berfikir.”</w:t>
      </w:r>
      <w:r w:rsidRPr="00AF0078">
        <w:rPr>
          <w:rFonts w:ascii="Garamond" w:hAnsi="Garamond" w:cs="Times New Roman"/>
        </w:rPr>
        <w:t xml:space="preserve"> (Q.S.Al-A’râf/7</w:t>
      </w:r>
      <w:proofErr w:type="gramStart"/>
      <w:r w:rsidRPr="00AF0078">
        <w:rPr>
          <w:rFonts w:ascii="Garamond" w:hAnsi="Garamond" w:cs="Times New Roman"/>
        </w:rPr>
        <w:t>:[</w:t>
      </w:r>
      <w:proofErr w:type="gramEnd"/>
      <w:r w:rsidRPr="00AF0078">
        <w:rPr>
          <w:rFonts w:ascii="Garamond" w:hAnsi="Garamond" w:cs="Times New Roman"/>
        </w:rPr>
        <w:t>175-176].</w:t>
      </w:r>
    </w:p>
    <w:p w:rsidR="00E43A87" w:rsidRPr="00AF0078" w:rsidRDefault="00E43A87" w:rsidP="00BD194C">
      <w:pPr>
        <w:pStyle w:val="ListParagraph"/>
        <w:spacing w:line="360" w:lineRule="auto"/>
        <w:ind w:left="0" w:firstLine="709"/>
        <w:jc w:val="both"/>
        <w:rPr>
          <w:rFonts w:ascii="Garamond" w:hAnsi="Garamond" w:cstheme="majorBidi"/>
          <w:sz w:val="24"/>
          <w:szCs w:val="24"/>
        </w:rPr>
      </w:pPr>
      <w:r w:rsidRPr="00AF0078">
        <w:rPr>
          <w:rFonts w:ascii="Garamond" w:hAnsi="Garamond" w:cstheme="majorBidi"/>
          <w:sz w:val="24"/>
          <w:szCs w:val="24"/>
        </w:rPr>
        <w:t xml:space="preserve">Ayat diatas menyebutkan bahwa: </w:t>
      </w:r>
      <w:r w:rsidRPr="00AF0078">
        <w:rPr>
          <w:rFonts w:ascii="Garamond" w:hAnsi="Garamond" w:cstheme="majorBidi"/>
          <w:i/>
          <w:iCs/>
          <w:sz w:val="24"/>
          <w:szCs w:val="24"/>
        </w:rPr>
        <w:t>“O</w:t>
      </w:r>
      <w:r w:rsidRPr="00AF0078">
        <w:rPr>
          <w:rFonts w:ascii="Garamond" w:hAnsi="Garamond" w:cs="Times New Roman"/>
          <w:i/>
          <w:iCs/>
          <w:sz w:val="24"/>
          <w:szCs w:val="24"/>
        </w:rPr>
        <w:t>rang yang telah Kami berikan kepadanya ayat-ayat Kami</w:t>
      </w:r>
      <w:r w:rsidRPr="00AF0078">
        <w:rPr>
          <w:rFonts w:ascii="Garamond" w:hAnsi="Garamond" w:cstheme="majorBidi"/>
          <w:sz w:val="24"/>
          <w:szCs w:val="24"/>
        </w:rPr>
        <w:t>,</w:t>
      </w:r>
      <w:r w:rsidRPr="00AF0078">
        <w:rPr>
          <w:rStyle w:val="FootnoteReference"/>
          <w:rFonts w:ascii="Garamond" w:hAnsi="Garamond" w:cstheme="majorBidi"/>
          <w:sz w:val="24"/>
          <w:szCs w:val="24"/>
        </w:rPr>
        <w:footnoteReference w:id="51"/>
      </w:r>
      <w:r w:rsidRPr="00AF0078">
        <w:rPr>
          <w:rFonts w:ascii="Garamond" w:hAnsi="Garamond" w:cstheme="majorBidi"/>
          <w:sz w:val="24"/>
          <w:szCs w:val="24"/>
        </w:rPr>
        <w:t xml:space="preserve"> kemudian ia melepas diri darinya, maka ia seperti seekor anjing yang selalu menjulurkan </w:t>
      </w:r>
      <w:r w:rsidRPr="00AF0078">
        <w:rPr>
          <w:rFonts w:ascii="Garamond" w:hAnsi="Garamond" w:cstheme="majorBidi"/>
          <w:sz w:val="24"/>
          <w:szCs w:val="24"/>
        </w:rPr>
        <w:lastRenderedPageBreak/>
        <w:t>lidahnya,</w:t>
      </w:r>
      <w:r w:rsidRPr="00AF0078">
        <w:rPr>
          <w:rStyle w:val="FootnoteReference"/>
          <w:rFonts w:ascii="Garamond" w:hAnsi="Garamond" w:cstheme="majorBidi"/>
          <w:sz w:val="24"/>
          <w:szCs w:val="24"/>
        </w:rPr>
        <w:footnoteReference w:id="52"/>
      </w:r>
      <w:r w:rsidRPr="00AF0078">
        <w:rPr>
          <w:rFonts w:ascii="Garamond" w:hAnsi="Garamond" w:cstheme="majorBidi"/>
          <w:sz w:val="24"/>
          <w:szCs w:val="24"/>
        </w:rPr>
        <w:t xml:space="preserve"> baik anjing itu diusir maupun membiarkannya. Realita menunjukkan bahwa anjing menjulurkan lidahnya untuk menurunkan suhu tubuhnya, menunjukkan rasa haus dan letih yang sangat, menderita sakit, gembira dan sedih yang tiba-tiba, serta fakor emosional lainnya.</w:t>
      </w:r>
      <w:r w:rsidRPr="00AF0078">
        <w:rPr>
          <w:rStyle w:val="FootnoteReference"/>
          <w:rFonts w:ascii="Garamond" w:hAnsi="Garamond" w:cstheme="majorBidi"/>
          <w:sz w:val="24"/>
          <w:szCs w:val="24"/>
        </w:rPr>
        <w:footnoteReference w:id="53"/>
      </w:r>
      <w:r w:rsidRPr="00AF0078">
        <w:rPr>
          <w:rFonts w:ascii="Garamond" w:hAnsi="Garamond" w:cstheme="majorBidi"/>
          <w:sz w:val="24"/>
          <w:szCs w:val="24"/>
        </w:rPr>
        <w:t xml:space="preserve"> Al-Qur’an menjadikan anjing sebagai perumpamaan bagi orang-orang yang mendustakan ayat-ayat </w:t>
      </w:r>
      <w:r w:rsidR="00BD194C">
        <w:rPr>
          <w:rFonts w:ascii="Garamond" w:hAnsi="Garamond" w:cstheme="majorBidi"/>
          <w:sz w:val="24"/>
          <w:szCs w:val="24"/>
        </w:rPr>
        <w:t>Allah disebabkan dua hal,</w:t>
      </w:r>
      <w:r w:rsidRPr="00AF0078">
        <w:rPr>
          <w:rStyle w:val="FootnoteReference"/>
          <w:rFonts w:ascii="Garamond" w:hAnsi="Garamond" w:cstheme="majorBidi"/>
          <w:sz w:val="24"/>
          <w:szCs w:val="24"/>
        </w:rPr>
        <w:footnoteReference w:id="54"/>
      </w:r>
      <w:r w:rsidR="00BD194C">
        <w:rPr>
          <w:rFonts w:ascii="Garamond" w:hAnsi="Garamond" w:cstheme="majorBidi"/>
          <w:sz w:val="24"/>
          <w:szCs w:val="24"/>
        </w:rPr>
        <w:t xml:space="preserve"> pertama k</w:t>
      </w:r>
      <w:r w:rsidRPr="00AF0078">
        <w:rPr>
          <w:rFonts w:ascii="Garamond" w:hAnsi="Garamond" w:cstheme="majorBidi"/>
          <w:sz w:val="24"/>
          <w:szCs w:val="24"/>
        </w:rPr>
        <w:t xml:space="preserve">arena tidak mengamalkan kitab Allah dan ayat-ayat-Nya yang telah diberikan kepadanya, disebabkan kecintaan yang tinggi terhadap dunia dan selalu mengikuti hawa nafsunya. Dan juga menolak nasehat kebaikan dari Allah, yang di dalamnya terkandung makna agar </w:t>
      </w:r>
      <w:proofErr w:type="gramStart"/>
      <w:r w:rsidRPr="00AF0078">
        <w:rPr>
          <w:rFonts w:ascii="Garamond" w:hAnsi="Garamond" w:cstheme="majorBidi"/>
          <w:sz w:val="24"/>
          <w:szCs w:val="24"/>
        </w:rPr>
        <w:t>ia</w:t>
      </w:r>
      <w:proofErr w:type="gramEnd"/>
      <w:r w:rsidRPr="00AF0078">
        <w:rPr>
          <w:rFonts w:ascii="Garamond" w:hAnsi="Garamond" w:cstheme="majorBidi"/>
          <w:sz w:val="24"/>
          <w:szCs w:val="24"/>
        </w:rPr>
        <w:t xml:space="preserve"> menolak ajakan kejahatan dari orang-orang yang tidak diberi ayat-ayat-Nya.</w:t>
      </w:r>
      <w:r w:rsidR="00BD194C">
        <w:rPr>
          <w:rFonts w:ascii="Garamond" w:hAnsi="Garamond" w:cstheme="majorBidi"/>
          <w:sz w:val="24"/>
          <w:szCs w:val="24"/>
        </w:rPr>
        <w:t xml:space="preserve"> Kedua a</w:t>
      </w:r>
      <w:r w:rsidRPr="00AF0078">
        <w:rPr>
          <w:rFonts w:ascii="Garamond" w:hAnsi="Garamond" w:cstheme="majorBidi"/>
          <w:sz w:val="24"/>
          <w:szCs w:val="24"/>
        </w:rPr>
        <w:t>hli takwil lain berpendapat bahwa Allah mengumpamakannya seperti seekor anjing karena memang menjulurkan lidahnya seperti anjing.</w:t>
      </w:r>
    </w:p>
    <w:p w:rsidR="00E43A87" w:rsidRPr="00AF0078" w:rsidRDefault="00E43A87" w:rsidP="00A767E9">
      <w:pPr>
        <w:pStyle w:val="ListParagraph"/>
        <w:spacing w:after="0" w:line="360" w:lineRule="auto"/>
        <w:ind w:left="0" w:firstLine="709"/>
        <w:jc w:val="both"/>
        <w:rPr>
          <w:rFonts w:ascii="Garamond" w:hAnsi="Garamond" w:cstheme="majorBidi"/>
          <w:sz w:val="24"/>
          <w:szCs w:val="24"/>
        </w:rPr>
      </w:pPr>
      <w:r w:rsidRPr="00AF0078">
        <w:rPr>
          <w:rFonts w:ascii="Garamond" w:hAnsi="Garamond" w:cstheme="majorBidi"/>
          <w:sz w:val="24"/>
          <w:szCs w:val="24"/>
        </w:rPr>
        <w:t>Zamakhsyari d</w:t>
      </w:r>
      <w:r w:rsidR="00DB3444">
        <w:rPr>
          <w:rFonts w:ascii="Garamond" w:hAnsi="Garamond" w:cstheme="majorBidi"/>
          <w:sz w:val="24"/>
          <w:szCs w:val="24"/>
        </w:rPr>
        <w:t>alam kitab tafsirnya menyebutkan</w:t>
      </w:r>
      <w:r w:rsidRPr="00AF0078">
        <w:rPr>
          <w:rFonts w:ascii="Garamond" w:hAnsi="Garamond" w:cstheme="majorBidi"/>
          <w:sz w:val="24"/>
          <w:szCs w:val="24"/>
        </w:rPr>
        <w:t xml:space="preserve"> makna ayat di atas </w:t>
      </w:r>
      <w:r w:rsidR="00DB3444">
        <w:rPr>
          <w:rFonts w:ascii="Garamond" w:hAnsi="Garamond" w:cstheme="majorBidi"/>
          <w:sz w:val="24"/>
          <w:szCs w:val="24"/>
        </w:rPr>
        <w:t>menjelaskan bahwa p</w:t>
      </w:r>
      <w:r w:rsidRPr="00AF0078">
        <w:rPr>
          <w:rFonts w:ascii="Garamond" w:hAnsi="Garamond" w:cstheme="majorBidi"/>
          <w:sz w:val="24"/>
          <w:szCs w:val="24"/>
        </w:rPr>
        <w:t xml:space="preserve">erumpamaan mereka seperti anjing, karena anjing mempunyai sifat rendah dan hina, yakni selalu menjulurkan lidah, baik dihalau atau tidak. Maka keadaan yang </w:t>
      </w:r>
      <w:proofErr w:type="gramStart"/>
      <w:r w:rsidRPr="00AF0078">
        <w:rPr>
          <w:rFonts w:ascii="Garamond" w:hAnsi="Garamond" w:cstheme="majorBidi"/>
          <w:sz w:val="24"/>
          <w:szCs w:val="24"/>
        </w:rPr>
        <w:t>sama</w:t>
      </w:r>
      <w:proofErr w:type="gramEnd"/>
      <w:r w:rsidRPr="00AF0078">
        <w:rPr>
          <w:rFonts w:ascii="Garamond" w:hAnsi="Garamond" w:cstheme="majorBidi"/>
          <w:sz w:val="24"/>
          <w:szCs w:val="24"/>
        </w:rPr>
        <w:t xml:space="preserve"> terjadi pula pada orang-orang yang mendustakan ayat-ayat Allah. Dia diberi atau tidak dib</w:t>
      </w:r>
      <w:r w:rsidR="00DB3444">
        <w:rPr>
          <w:rFonts w:ascii="Garamond" w:hAnsi="Garamond" w:cstheme="majorBidi"/>
          <w:sz w:val="24"/>
          <w:szCs w:val="24"/>
        </w:rPr>
        <w:t xml:space="preserve">eri tahu, </w:t>
      </w:r>
      <w:proofErr w:type="gramStart"/>
      <w:r w:rsidR="00DB3444">
        <w:rPr>
          <w:rFonts w:ascii="Garamond" w:hAnsi="Garamond" w:cstheme="majorBidi"/>
          <w:sz w:val="24"/>
          <w:szCs w:val="24"/>
        </w:rPr>
        <w:t>sama</w:t>
      </w:r>
      <w:proofErr w:type="gramEnd"/>
      <w:r w:rsidR="00DB3444">
        <w:rPr>
          <w:rFonts w:ascii="Garamond" w:hAnsi="Garamond" w:cstheme="majorBidi"/>
          <w:sz w:val="24"/>
          <w:szCs w:val="24"/>
        </w:rPr>
        <w:t xml:space="preserve"> saja bagi mereka,</w:t>
      </w:r>
      <w:r w:rsidRPr="00AF0078">
        <w:rPr>
          <w:rFonts w:ascii="Garamond" w:hAnsi="Garamond" w:cstheme="majorBidi"/>
          <w:sz w:val="24"/>
          <w:szCs w:val="24"/>
        </w:rPr>
        <w:t xml:space="preserve"> </w:t>
      </w:r>
      <w:r w:rsidR="00DB3444">
        <w:rPr>
          <w:rFonts w:ascii="Garamond" w:hAnsi="Garamond" w:cstheme="majorBidi"/>
          <w:sz w:val="24"/>
          <w:szCs w:val="24"/>
        </w:rPr>
        <w:t>yang</w:t>
      </w:r>
      <w:r w:rsidRPr="00AF0078">
        <w:rPr>
          <w:rFonts w:ascii="Garamond" w:hAnsi="Garamond" w:cstheme="majorBidi"/>
          <w:sz w:val="24"/>
          <w:szCs w:val="24"/>
        </w:rPr>
        <w:t xml:space="preserve"> pada akhirnya mereka tetap berada pada tempat yang rendah dan hina.</w:t>
      </w:r>
      <w:r w:rsidR="00DB3444">
        <w:rPr>
          <w:rFonts w:ascii="Garamond" w:hAnsi="Garamond" w:cstheme="majorBidi"/>
          <w:sz w:val="24"/>
          <w:szCs w:val="24"/>
        </w:rPr>
        <w:t xml:space="preserve"> Dan dapat juga dipahami bahwa o</w:t>
      </w:r>
      <w:r w:rsidRPr="00AF0078">
        <w:rPr>
          <w:rFonts w:ascii="Garamond" w:hAnsi="Garamond" w:cstheme="majorBidi"/>
          <w:sz w:val="24"/>
          <w:szCs w:val="24"/>
        </w:rPr>
        <w:t xml:space="preserve">rang yang mendustakan ayat Allah itu bila diberi pelajaran atau tidak diberi pelajaran mereka tetap saja dalam kesesatan </w:t>
      </w:r>
      <w:proofErr w:type="gramStart"/>
      <w:r w:rsidRPr="00AF0078">
        <w:rPr>
          <w:rFonts w:ascii="Garamond" w:hAnsi="Garamond" w:cstheme="majorBidi"/>
          <w:sz w:val="24"/>
          <w:szCs w:val="24"/>
        </w:rPr>
        <w:t>sama</w:t>
      </w:r>
      <w:proofErr w:type="gramEnd"/>
      <w:r w:rsidRPr="00AF0078">
        <w:rPr>
          <w:rFonts w:ascii="Garamond" w:hAnsi="Garamond" w:cstheme="majorBidi"/>
          <w:sz w:val="24"/>
          <w:szCs w:val="24"/>
        </w:rPr>
        <w:t>, seperti keadaan anjing yang disebutkan pada ayat di atas.</w:t>
      </w:r>
      <w:r w:rsidR="00796DF2">
        <w:rPr>
          <w:rFonts w:ascii="Garamond" w:hAnsi="Garamond" w:cstheme="majorBidi"/>
          <w:sz w:val="24"/>
          <w:szCs w:val="24"/>
        </w:rPr>
        <w:t xml:space="preserve"> Selain itu disebutkan bahwa ayat di atas berkaitan dengan</w:t>
      </w:r>
      <w:r w:rsidR="00DB3444">
        <w:rPr>
          <w:rFonts w:ascii="Garamond" w:hAnsi="Garamond" w:cstheme="majorBidi"/>
          <w:sz w:val="24"/>
          <w:szCs w:val="24"/>
        </w:rPr>
        <w:t xml:space="preserve"> </w:t>
      </w:r>
      <w:r w:rsidR="00796DF2">
        <w:rPr>
          <w:rFonts w:ascii="Garamond" w:hAnsi="Garamond" w:cstheme="majorBidi"/>
          <w:sz w:val="24"/>
          <w:szCs w:val="24"/>
        </w:rPr>
        <w:t>kisah</w:t>
      </w:r>
      <w:r w:rsidRPr="00AF0078">
        <w:rPr>
          <w:rFonts w:ascii="Garamond" w:hAnsi="Garamond" w:cstheme="majorBidi"/>
          <w:sz w:val="24"/>
          <w:szCs w:val="24"/>
        </w:rPr>
        <w:t xml:space="preserve"> </w:t>
      </w:r>
      <w:proofErr w:type="gramStart"/>
      <w:r w:rsidRPr="00AF0078">
        <w:rPr>
          <w:rFonts w:ascii="Garamond" w:hAnsi="Garamond" w:cstheme="majorBidi"/>
          <w:sz w:val="24"/>
          <w:szCs w:val="24"/>
        </w:rPr>
        <w:t>Bal'âm</w:t>
      </w:r>
      <w:proofErr w:type="gramEnd"/>
      <w:r w:rsidR="00796DF2">
        <w:rPr>
          <w:rFonts w:ascii="Garamond" w:hAnsi="Garamond" w:cstheme="majorBidi"/>
          <w:sz w:val="24"/>
          <w:szCs w:val="24"/>
        </w:rPr>
        <w:t>, ketika ia</w:t>
      </w:r>
      <w:r w:rsidRPr="00AF0078">
        <w:rPr>
          <w:rFonts w:ascii="Garamond" w:hAnsi="Garamond" w:cstheme="majorBidi"/>
          <w:sz w:val="24"/>
          <w:szCs w:val="24"/>
        </w:rPr>
        <w:t xml:space="preserve"> mendoakan Musa a.s,</w:t>
      </w:r>
      <w:r w:rsidRPr="00AF0078">
        <w:rPr>
          <w:rStyle w:val="FootnoteReference"/>
          <w:rFonts w:ascii="Garamond" w:hAnsi="Garamond" w:cstheme="majorBidi"/>
          <w:sz w:val="24"/>
          <w:szCs w:val="24"/>
        </w:rPr>
        <w:footnoteReference w:id="55"/>
      </w:r>
      <w:r w:rsidRPr="00AF0078">
        <w:rPr>
          <w:rFonts w:ascii="Garamond" w:hAnsi="Garamond" w:cstheme="majorBidi"/>
          <w:sz w:val="24"/>
          <w:szCs w:val="24"/>
        </w:rPr>
        <w:t xml:space="preserve"> keluarlah lidahnya dan terletak di atas dadanya, dan jadilah lidahnya terjulur seperti terjulurnya lidah anjing.</w:t>
      </w:r>
      <w:r w:rsidR="00DB3444" w:rsidRPr="00DB3444">
        <w:rPr>
          <w:rStyle w:val="FootnoteReference"/>
          <w:rFonts w:ascii="Garamond" w:hAnsi="Garamond" w:cstheme="majorBidi"/>
          <w:sz w:val="24"/>
          <w:szCs w:val="24"/>
        </w:rPr>
        <w:t xml:space="preserve"> </w:t>
      </w:r>
      <w:r w:rsidR="00DB3444" w:rsidRPr="00AF0078">
        <w:rPr>
          <w:rStyle w:val="FootnoteReference"/>
          <w:rFonts w:ascii="Garamond" w:hAnsi="Garamond" w:cstheme="majorBidi"/>
          <w:sz w:val="24"/>
          <w:szCs w:val="24"/>
        </w:rPr>
        <w:footnoteReference w:id="56"/>
      </w:r>
    </w:p>
    <w:p w:rsidR="00E43A87" w:rsidRPr="00AF0078" w:rsidRDefault="00DD2A8B" w:rsidP="00DD2A8B">
      <w:pPr>
        <w:pStyle w:val="ListParagraph"/>
        <w:spacing w:line="360" w:lineRule="auto"/>
        <w:ind w:left="0" w:firstLine="709"/>
        <w:jc w:val="both"/>
        <w:rPr>
          <w:rFonts w:ascii="Garamond" w:hAnsi="Garamond" w:cstheme="majorBidi"/>
          <w:sz w:val="24"/>
          <w:szCs w:val="24"/>
        </w:rPr>
      </w:pPr>
      <w:r>
        <w:rPr>
          <w:rFonts w:ascii="Garamond" w:hAnsi="Garamond" w:cstheme="majorBidi"/>
          <w:sz w:val="24"/>
          <w:szCs w:val="24"/>
        </w:rPr>
        <w:lastRenderedPageBreak/>
        <w:t xml:space="preserve">Sementara </w:t>
      </w:r>
      <w:r w:rsidR="00E43A87" w:rsidRPr="00AF0078">
        <w:rPr>
          <w:rFonts w:ascii="Garamond" w:hAnsi="Garamond" w:cstheme="majorBidi"/>
          <w:sz w:val="24"/>
          <w:szCs w:val="24"/>
        </w:rPr>
        <w:t xml:space="preserve">Imam Qurthubi </w:t>
      </w:r>
      <w:r>
        <w:rPr>
          <w:rFonts w:ascii="Garamond" w:hAnsi="Garamond" w:cstheme="majorBidi"/>
          <w:sz w:val="24"/>
          <w:szCs w:val="24"/>
        </w:rPr>
        <w:t xml:space="preserve">dalam kitab tafsirnya </w:t>
      </w:r>
      <w:r w:rsidR="00E43A87" w:rsidRPr="00AF0078">
        <w:rPr>
          <w:rFonts w:ascii="Garamond" w:hAnsi="Garamond" w:cstheme="majorBidi"/>
          <w:sz w:val="24"/>
          <w:szCs w:val="24"/>
        </w:rPr>
        <w:t xml:space="preserve">menjelaskan bahwa lafadz </w:t>
      </w:r>
      <w:r>
        <w:rPr>
          <w:rFonts w:ascii="Garamond" w:hAnsi="Garamond" w:cstheme="majorBidi"/>
          <w:i/>
          <w:iCs/>
          <w:sz w:val="24"/>
          <w:szCs w:val="24"/>
        </w:rPr>
        <w:t xml:space="preserve">biha </w:t>
      </w:r>
      <w:r>
        <w:rPr>
          <w:rFonts w:ascii="Garamond" w:hAnsi="Garamond" w:cstheme="majorBidi"/>
          <w:sz w:val="24"/>
          <w:szCs w:val="24"/>
        </w:rPr>
        <w:t>yang artinya</w:t>
      </w:r>
      <w:r w:rsidR="00E43A87" w:rsidRPr="00AF0078">
        <w:rPr>
          <w:rFonts w:ascii="Garamond" w:hAnsi="Garamond" w:cstheme="majorBidi"/>
          <w:i/>
          <w:iCs/>
          <w:sz w:val="24"/>
          <w:szCs w:val="24"/>
        </w:rPr>
        <w:t>“Dengan ayat-ayat itu”</w:t>
      </w:r>
      <w:r w:rsidR="00E43A87" w:rsidRPr="00AF0078">
        <w:rPr>
          <w:rFonts w:ascii="Garamond" w:hAnsi="Garamond" w:cstheme="majorBidi"/>
          <w:sz w:val="24"/>
          <w:szCs w:val="24"/>
        </w:rPr>
        <w:t xml:space="preserve"> maksudnya adalah dengan keyakinan dan segala perbuatan yang telah ia lakukan dimasa lalu, yang lebih memilih untuk mengakhiri hidupnya untuk cenderung kepada keduniaan. Maka perumpamaannya adalah seperti seekor anjing yang terbiasa menjulurkan lidahnya, diganggu atau tidak diganggu anjing itu </w:t>
      </w:r>
      <w:proofErr w:type="gramStart"/>
      <w:r w:rsidR="00E43A87" w:rsidRPr="00AF0078">
        <w:rPr>
          <w:rFonts w:ascii="Garamond" w:hAnsi="Garamond" w:cstheme="majorBidi"/>
          <w:sz w:val="24"/>
          <w:szCs w:val="24"/>
        </w:rPr>
        <w:t>akan</w:t>
      </w:r>
      <w:proofErr w:type="gramEnd"/>
      <w:r w:rsidR="00E43A87" w:rsidRPr="00AF0078">
        <w:rPr>
          <w:rFonts w:ascii="Garamond" w:hAnsi="Garamond" w:cstheme="majorBidi"/>
          <w:sz w:val="24"/>
          <w:szCs w:val="24"/>
        </w:rPr>
        <w:t xml:space="preserve"> tetap menjulurkan lidahnya, karena hal tersebut merupakan naluri dan kebiasaannya.</w:t>
      </w:r>
      <w:r w:rsidR="00E43A87" w:rsidRPr="00AF0078">
        <w:rPr>
          <w:rStyle w:val="FootnoteReference"/>
          <w:rFonts w:ascii="Garamond" w:hAnsi="Garamond" w:cstheme="majorBidi"/>
          <w:sz w:val="24"/>
          <w:szCs w:val="24"/>
        </w:rPr>
        <w:footnoteReference w:id="57"/>
      </w:r>
      <w:r w:rsidR="00E43A87" w:rsidRPr="00AF0078">
        <w:rPr>
          <w:rFonts w:ascii="Garamond" w:hAnsi="Garamond" w:cstheme="majorBidi"/>
          <w:sz w:val="24"/>
          <w:szCs w:val="24"/>
        </w:rPr>
        <w:t xml:space="preserve"> </w:t>
      </w:r>
    </w:p>
    <w:p w:rsidR="00E43A87" w:rsidRPr="00AF0078" w:rsidRDefault="00E43A87" w:rsidP="00E43A87">
      <w:pPr>
        <w:pStyle w:val="ListParagraph"/>
        <w:spacing w:line="360" w:lineRule="auto"/>
        <w:ind w:left="0" w:firstLine="709"/>
        <w:jc w:val="both"/>
        <w:rPr>
          <w:rFonts w:ascii="Garamond" w:hAnsi="Garamond" w:cstheme="majorBidi"/>
          <w:sz w:val="24"/>
          <w:szCs w:val="24"/>
        </w:rPr>
      </w:pPr>
      <w:r w:rsidRPr="00AF0078">
        <w:rPr>
          <w:rFonts w:ascii="Garamond" w:hAnsi="Garamond" w:cstheme="majorBidi"/>
          <w:sz w:val="24"/>
          <w:szCs w:val="24"/>
        </w:rPr>
        <w:t xml:space="preserve">Dari penafsiran diatas, dapat dilihat bahwa ayat ini menampilkan aspek kebahasaannya melalui ungkapan perumpamaan, secara jelas terlihat dalam untaian ayatnya yang menyebutkan lafadz </w:t>
      </w:r>
      <w:r w:rsidRPr="00AF0078">
        <w:rPr>
          <w:rFonts w:ascii="Garamond" w:hAnsi="Garamond" w:cstheme="majorBidi"/>
          <w:i/>
          <w:iCs/>
          <w:sz w:val="24"/>
          <w:szCs w:val="24"/>
        </w:rPr>
        <w:t xml:space="preserve">matsal. </w:t>
      </w:r>
      <w:r w:rsidRPr="00AF0078">
        <w:rPr>
          <w:rFonts w:ascii="Garamond" w:hAnsi="Garamond" w:cstheme="majorBidi"/>
          <w:sz w:val="24"/>
          <w:szCs w:val="24"/>
        </w:rPr>
        <w:t xml:space="preserve">Perumpamaan bagi orang yang tidak melaksanakan dan mengamalkan hukum-hukum Allah, yang mana </w:t>
      </w:r>
      <w:proofErr w:type="gramStart"/>
      <w:r w:rsidRPr="00AF0078">
        <w:rPr>
          <w:rFonts w:ascii="Garamond" w:hAnsi="Garamond" w:cstheme="majorBidi"/>
          <w:sz w:val="24"/>
          <w:szCs w:val="24"/>
        </w:rPr>
        <w:t>ia</w:t>
      </w:r>
      <w:proofErr w:type="gramEnd"/>
      <w:r w:rsidRPr="00AF0078">
        <w:rPr>
          <w:rFonts w:ascii="Garamond" w:hAnsi="Garamond" w:cstheme="majorBidi"/>
          <w:sz w:val="24"/>
          <w:szCs w:val="24"/>
        </w:rPr>
        <w:t xml:space="preserve"> telah diberi ilmu pengetahuan sebelumnya, maka mereka sama seperti anjing, yang mempunyai sifat rendah dan hina, yakni selalu menjulurkan lidah, baik dihalau atau tidak. Sebagaimana Bal’am yang telah diberi ilmu pengetahuan tentang isi Al-kitab, sehingga </w:t>
      </w:r>
      <w:proofErr w:type="gramStart"/>
      <w:r w:rsidRPr="00AF0078">
        <w:rPr>
          <w:rFonts w:ascii="Garamond" w:hAnsi="Garamond" w:cstheme="majorBidi"/>
          <w:sz w:val="24"/>
          <w:szCs w:val="24"/>
        </w:rPr>
        <w:t>ia</w:t>
      </w:r>
      <w:proofErr w:type="gramEnd"/>
      <w:r w:rsidRPr="00AF0078">
        <w:rPr>
          <w:rFonts w:ascii="Garamond" w:hAnsi="Garamond" w:cstheme="majorBidi"/>
          <w:sz w:val="24"/>
          <w:szCs w:val="24"/>
        </w:rPr>
        <w:t xml:space="preserve"> menjadi seorang </w:t>
      </w:r>
      <w:r w:rsidRPr="00AF0078">
        <w:rPr>
          <w:rFonts w:ascii="Garamond" w:hAnsi="Garamond" w:cstheme="majorBidi"/>
          <w:i/>
          <w:iCs/>
          <w:sz w:val="24"/>
          <w:szCs w:val="24"/>
        </w:rPr>
        <w:t xml:space="preserve">‘alim, </w:t>
      </w:r>
      <w:r w:rsidRPr="00AF0078">
        <w:rPr>
          <w:rFonts w:ascii="Garamond" w:hAnsi="Garamond" w:cstheme="majorBidi"/>
          <w:sz w:val="24"/>
          <w:szCs w:val="24"/>
        </w:rPr>
        <w:t xml:space="preserve">namun ia tetap mengikuti hawa nafsunya. </w:t>
      </w:r>
    </w:p>
    <w:p w:rsidR="00E43A87" w:rsidRPr="00AF0078" w:rsidRDefault="00E43A87" w:rsidP="00E43A87">
      <w:pPr>
        <w:pStyle w:val="ListParagraph"/>
        <w:spacing w:line="360" w:lineRule="auto"/>
        <w:ind w:left="0" w:firstLine="709"/>
        <w:jc w:val="both"/>
        <w:rPr>
          <w:rFonts w:ascii="Garamond" w:hAnsi="Garamond" w:cstheme="majorBidi"/>
          <w:sz w:val="24"/>
          <w:szCs w:val="24"/>
        </w:rPr>
      </w:pPr>
      <w:r w:rsidRPr="00AF0078">
        <w:rPr>
          <w:rFonts w:ascii="Garamond" w:hAnsi="Garamond" w:cstheme="majorBidi"/>
          <w:sz w:val="24"/>
          <w:szCs w:val="24"/>
        </w:rPr>
        <w:t>Begitu juga hal ini berlaku bagi siapa saja yang telah diberi ilmu pengetahuan.</w:t>
      </w:r>
      <w:r w:rsidRPr="00AF0078">
        <w:rPr>
          <w:rStyle w:val="FootnoteReference"/>
          <w:rFonts w:ascii="Garamond" w:hAnsi="Garamond" w:cstheme="majorBidi"/>
          <w:sz w:val="24"/>
          <w:szCs w:val="24"/>
        </w:rPr>
        <w:footnoteReference w:id="58"/>
      </w:r>
      <w:r w:rsidRPr="00AF0078">
        <w:rPr>
          <w:rFonts w:ascii="Garamond" w:hAnsi="Garamond" w:cstheme="majorBidi"/>
          <w:sz w:val="24"/>
          <w:szCs w:val="24"/>
        </w:rPr>
        <w:t xml:space="preserve"> Seperti yang dijelaskan Rasyid Ridha, bahwa orang-orang yang mendustakan ayat-ayat Allah SWT, seperti seorang yang telah diberi ilmu pengetahuan, tetapi </w:t>
      </w:r>
      <w:proofErr w:type="gramStart"/>
      <w:r w:rsidRPr="00AF0078">
        <w:rPr>
          <w:rFonts w:ascii="Garamond" w:hAnsi="Garamond" w:cstheme="majorBidi"/>
          <w:sz w:val="24"/>
          <w:szCs w:val="24"/>
        </w:rPr>
        <w:t>ia</w:t>
      </w:r>
      <w:proofErr w:type="gramEnd"/>
      <w:r w:rsidRPr="00AF0078">
        <w:rPr>
          <w:rFonts w:ascii="Garamond" w:hAnsi="Garamond" w:cstheme="majorBidi"/>
          <w:i/>
          <w:iCs/>
          <w:sz w:val="24"/>
          <w:szCs w:val="24"/>
        </w:rPr>
        <w:t xml:space="preserve"> </w:t>
      </w:r>
      <w:r w:rsidRPr="00AF0078">
        <w:rPr>
          <w:rFonts w:ascii="Garamond" w:hAnsi="Garamond" w:cstheme="majorBidi"/>
          <w:sz w:val="24"/>
          <w:szCs w:val="24"/>
        </w:rPr>
        <w:t>enggan untuk mengambil manfaat dari ilmunya sendiri. Aspek kesamaan di antara keduanya adalah sama-sama tidak mau berpikir dan mengambil pelajaran dalam melihat tanda-tanda kekuasaan Allah.</w:t>
      </w:r>
      <w:r w:rsidRPr="00AF0078">
        <w:rPr>
          <w:rStyle w:val="FootnoteReference"/>
          <w:rFonts w:ascii="Garamond" w:hAnsi="Garamond" w:cstheme="majorBidi"/>
          <w:sz w:val="24"/>
          <w:szCs w:val="24"/>
        </w:rPr>
        <w:footnoteReference w:id="59"/>
      </w:r>
    </w:p>
    <w:p w:rsidR="00E43A87" w:rsidRDefault="00E43A87" w:rsidP="00E43A87">
      <w:pPr>
        <w:pStyle w:val="ListParagraph"/>
        <w:spacing w:line="360" w:lineRule="auto"/>
        <w:ind w:left="0" w:firstLine="709"/>
        <w:jc w:val="both"/>
        <w:rPr>
          <w:rFonts w:ascii="Garamond" w:hAnsi="Garamond" w:cstheme="majorBidi"/>
          <w:sz w:val="24"/>
          <w:szCs w:val="24"/>
        </w:rPr>
      </w:pPr>
      <w:r w:rsidRPr="00AF0078">
        <w:rPr>
          <w:rFonts w:ascii="Garamond" w:hAnsi="Garamond" w:cstheme="majorBidi"/>
          <w:sz w:val="24"/>
          <w:szCs w:val="24"/>
        </w:rPr>
        <w:t xml:space="preserve">Di zaman sekarang, kebanyakan ulama terbagi menjadi dua golongan, pertama mereka yang dilenakan dengan urusan dunia, sehingga mencurahkan perhatian kepadanya, lupa </w:t>
      </w:r>
      <w:proofErr w:type="gramStart"/>
      <w:r w:rsidRPr="00AF0078">
        <w:rPr>
          <w:rFonts w:ascii="Garamond" w:hAnsi="Garamond" w:cstheme="majorBidi"/>
          <w:sz w:val="24"/>
          <w:szCs w:val="24"/>
        </w:rPr>
        <w:t>akan</w:t>
      </w:r>
      <w:proofErr w:type="gramEnd"/>
      <w:r w:rsidRPr="00AF0078">
        <w:rPr>
          <w:rFonts w:ascii="Garamond" w:hAnsi="Garamond" w:cstheme="majorBidi"/>
          <w:sz w:val="24"/>
          <w:szCs w:val="24"/>
        </w:rPr>
        <w:t xml:space="preserve"> tujuan utamanya sebagai seorang </w:t>
      </w:r>
      <w:r w:rsidRPr="00AF0078">
        <w:rPr>
          <w:rFonts w:ascii="Garamond" w:hAnsi="Garamond" w:cstheme="majorBidi"/>
          <w:i/>
          <w:iCs/>
          <w:sz w:val="24"/>
          <w:szCs w:val="24"/>
        </w:rPr>
        <w:t>alim</w:t>
      </w:r>
      <w:r w:rsidRPr="00AF0078">
        <w:rPr>
          <w:rFonts w:ascii="Garamond" w:hAnsi="Garamond" w:cstheme="majorBidi"/>
          <w:sz w:val="24"/>
          <w:szCs w:val="24"/>
        </w:rPr>
        <w:t>. Golongan kedua adalah mereka yang suka mencari dan mengambil jalan pintas, asal menguntungkan baginya.</w:t>
      </w:r>
      <w:r w:rsidRPr="00AF0078">
        <w:rPr>
          <w:rStyle w:val="FootnoteReference"/>
          <w:rFonts w:ascii="Garamond" w:hAnsi="Garamond" w:cstheme="majorBidi"/>
          <w:sz w:val="24"/>
          <w:szCs w:val="24"/>
        </w:rPr>
        <w:footnoteReference w:id="60"/>
      </w:r>
      <w:r w:rsidRPr="00AF0078">
        <w:rPr>
          <w:rFonts w:ascii="Garamond" w:hAnsi="Garamond" w:cstheme="majorBidi"/>
          <w:sz w:val="24"/>
          <w:szCs w:val="24"/>
        </w:rPr>
        <w:t xml:space="preserve"> Oleh sebab itu, ilmu yang mereka miliki tidak dapat membentengi dirinya dari kesenangan yang merusak jiwa dan diharamkan oleh agama </w:t>
      </w:r>
      <w:r w:rsidRPr="00AF0078">
        <w:rPr>
          <w:rFonts w:ascii="Garamond" w:hAnsi="Garamond" w:cstheme="majorBidi"/>
          <w:sz w:val="24"/>
          <w:szCs w:val="24"/>
        </w:rPr>
        <w:lastRenderedPageBreak/>
        <w:t>atau akal sehat, sehingga tidak mencerminkan kualitas kelimuan mereka.</w:t>
      </w:r>
      <w:r w:rsidRPr="00AF0078">
        <w:rPr>
          <w:rStyle w:val="FootnoteReference"/>
          <w:rFonts w:ascii="Garamond" w:hAnsi="Garamond" w:cstheme="majorBidi"/>
          <w:sz w:val="24"/>
          <w:szCs w:val="24"/>
        </w:rPr>
        <w:footnoteReference w:id="61"/>
      </w:r>
      <w:r w:rsidRPr="00AF0078">
        <w:rPr>
          <w:rFonts w:ascii="Garamond" w:hAnsi="Garamond" w:cstheme="majorBidi"/>
          <w:sz w:val="24"/>
          <w:szCs w:val="24"/>
        </w:rPr>
        <w:t xml:space="preserve"> Bahkan mereka terus mengikuti keinginan dan hasrat mereka, hingga terbentuk menjadi sifat bawaan dan kebiasaan dalam dirinya.</w:t>
      </w:r>
    </w:p>
    <w:p w:rsidR="008F6884" w:rsidRPr="00AF0078" w:rsidRDefault="00E5545C" w:rsidP="00543E1F">
      <w:pPr>
        <w:pStyle w:val="ListParagraph"/>
        <w:spacing w:line="360" w:lineRule="auto"/>
        <w:ind w:left="0" w:firstLine="709"/>
        <w:jc w:val="both"/>
        <w:rPr>
          <w:rFonts w:ascii="Garamond" w:hAnsi="Garamond" w:cstheme="majorBidi"/>
          <w:sz w:val="24"/>
          <w:szCs w:val="24"/>
        </w:rPr>
      </w:pPr>
      <w:r>
        <w:rPr>
          <w:rFonts w:ascii="Garamond" w:hAnsi="Garamond" w:cstheme="majorBidi"/>
          <w:sz w:val="24"/>
          <w:szCs w:val="24"/>
        </w:rPr>
        <w:t>Dalam hal ini seorang t</w:t>
      </w:r>
      <w:r w:rsidR="008F6884">
        <w:rPr>
          <w:rFonts w:ascii="Garamond" w:hAnsi="Garamond" w:cstheme="majorBidi"/>
          <w:sz w:val="24"/>
          <w:szCs w:val="24"/>
        </w:rPr>
        <w:t xml:space="preserve">okoh agama memiliki peran penting </w:t>
      </w:r>
      <w:r w:rsidR="00477A7A">
        <w:rPr>
          <w:rFonts w:ascii="Garamond" w:hAnsi="Garamond" w:cstheme="majorBidi"/>
          <w:sz w:val="24"/>
          <w:szCs w:val="24"/>
        </w:rPr>
        <w:t>terhadap perubahan interaksi sos</w:t>
      </w:r>
      <w:r w:rsidR="008F6884">
        <w:rPr>
          <w:rFonts w:ascii="Garamond" w:hAnsi="Garamond" w:cstheme="majorBidi"/>
          <w:sz w:val="24"/>
          <w:szCs w:val="24"/>
        </w:rPr>
        <w:t xml:space="preserve">ial dalam masyarakat. Karena tokoh agama dianggap sebagai orang yang berilmu pengetahuan tinggi, </w:t>
      </w:r>
      <w:r w:rsidR="00275F24">
        <w:rPr>
          <w:rFonts w:ascii="Garamond" w:hAnsi="Garamond" w:cstheme="majorBidi"/>
          <w:sz w:val="24"/>
          <w:szCs w:val="24"/>
        </w:rPr>
        <w:t>berakhlak mulia, berwawasan agama yang luas, sehingga dijadikan panutan masyarakat.</w:t>
      </w:r>
      <w:r w:rsidR="00543E1F">
        <w:rPr>
          <w:rFonts w:ascii="Garamond" w:hAnsi="Garamond" w:cstheme="majorBidi"/>
          <w:sz w:val="24"/>
          <w:szCs w:val="24"/>
        </w:rPr>
        <w:t xml:space="preserve"> Jika sikap dan perilaku mereka </w:t>
      </w:r>
      <w:r w:rsidR="00543E1F" w:rsidRPr="00AF0078">
        <w:rPr>
          <w:rFonts w:ascii="Garamond" w:hAnsi="Garamond" w:cstheme="majorBidi"/>
          <w:sz w:val="24"/>
          <w:szCs w:val="24"/>
        </w:rPr>
        <w:t>tidak mencerminkan kualitas kelimuan mereka</w:t>
      </w:r>
      <w:r w:rsidR="00543E1F">
        <w:rPr>
          <w:rFonts w:ascii="Garamond" w:hAnsi="Garamond" w:cstheme="majorBidi"/>
          <w:sz w:val="24"/>
          <w:szCs w:val="24"/>
        </w:rPr>
        <w:t xml:space="preserve">, maka hal ini juga </w:t>
      </w:r>
      <w:proofErr w:type="gramStart"/>
      <w:r w:rsidR="00543E1F">
        <w:rPr>
          <w:rFonts w:ascii="Garamond" w:hAnsi="Garamond" w:cstheme="majorBidi"/>
          <w:sz w:val="24"/>
          <w:szCs w:val="24"/>
        </w:rPr>
        <w:t>akan</w:t>
      </w:r>
      <w:proofErr w:type="gramEnd"/>
      <w:r w:rsidR="00543E1F">
        <w:rPr>
          <w:rFonts w:ascii="Garamond" w:hAnsi="Garamond" w:cstheme="majorBidi"/>
          <w:sz w:val="24"/>
          <w:szCs w:val="24"/>
        </w:rPr>
        <w:t xml:space="preserve"> memberikan dampak </w:t>
      </w:r>
      <w:r w:rsidR="00477A7A">
        <w:rPr>
          <w:rFonts w:ascii="Garamond" w:hAnsi="Garamond" w:cstheme="majorBidi"/>
          <w:sz w:val="24"/>
          <w:szCs w:val="24"/>
        </w:rPr>
        <w:t>negative pada pola interaksi sos</w:t>
      </w:r>
      <w:r w:rsidR="00543E1F">
        <w:rPr>
          <w:rFonts w:ascii="Garamond" w:hAnsi="Garamond" w:cstheme="majorBidi"/>
          <w:sz w:val="24"/>
          <w:szCs w:val="24"/>
        </w:rPr>
        <w:t>ial masyarakat disekitarnya.</w:t>
      </w:r>
    </w:p>
    <w:p w:rsidR="00E43A87" w:rsidRDefault="00E43A87" w:rsidP="00E43A87">
      <w:pPr>
        <w:pStyle w:val="ListParagraph"/>
        <w:spacing w:line="360" w:lineRule="auto"/>
        <w:ind w:left="0" w:firstLine="709"/>
        <w:jc w:val="both"/>
        <w:rPr>
          <w:rFonts w:ascii="Garamond" w:hAnsi="Garamond" w:cstheme="majorBidi"/>
          <w:sz w:val="24"/>
          <w:szCs w:val="24"/>
        </w:rPr>
      </w:pPr>
      <w:r w:rsidRPr="00AF0078">
        <w:rPr>
          <w:rFonts w:ascii="Garamond" w:hAnsi="Garamond" w:cstheme="majorBidi"/>
          <w:sz w:val="24"/>
          <w:szCs w:val="24"/>
        </w:rPr>
        <w:t>Menurut Frank G. Goble, mengutip perkataan Abraham Maslow, bahwa orang-orang yang membiarkan hasrat-hasratnya mencemari fungsi pengamatan, belajar, ingatan, perhatian serta pikiran, berarti merongrong kesehatan psikologisnya dan mengabaikan kodratnya sendiri sebagai manusia. Orang-orang seperti ini secara fisik matang, namun secara psikologis mereka terbelakang.</w:t>
      </w:r>
      <w:r w:rsidRPr="00AF0078">
        <w:rPr>
          <w:rStyle w:val="FootnoteReference"/>
          <w:rFonts w:ascii="Garamond" w:hAnsi="Garamond" w:cstheme="majorBidi"/>
          <w:sz w:val="24"/>
          <w:szCs w:val="24"/>
        </w:rPr>
        <w:footnoteReference w:id="62"/>
      </w:r>
    </w:p>
    <w:p w:rsidR="004C44B0" w:rsidRDefault="004C44B0" w:rsidP="004C44B0">
      <w:pPr>
        <w:spacing w:line="360" w:lineRule="auto"/>
        <w:jc w:val="both"/>
        <w:rPr>
          <w:rFonts w:ascii="Garamond" w:hAnsi="Garamond" w:cstheme="majorBidi"/>
          <w:b/>
          <w:bCs/>
          <w:lang w:val="en-GB"/>
        </w:rPr>
      </w:pPr>
      <w:r w:rsidRPr="004C44B0">
        <w:rPr>
          <w:rFonts w:ascii="Garamond" w:hAnsi="Garamond" w:cstheme="majorBidi"/>
          <w:b/>
          <w:bCs/>
          <w:lang w:val="en-GB"/>
        </w:rPr>
        <w:t>KESIMPULAN</w:t>
      </w:r>
    </w:p>
    <w:p w:rsidR="004C44B0" w:rsidRPr="00837EF1" w:rsidRDefault="00DE4B01" w:rsidP="004142F2">
      <w:pPr>
        <w:spacing w:line="360" w:lineRule="auto"/>
        <w:ind w:firstLine="720"/>
        <w:jc w:val="both"/>
        <w:rPr>
          <w:rStyle w:val="apple-style-span"/>
          <w:rFonts w:ascii="Garamond" w:hAnsi="Garamond" w:cstheme="majorBidi"/>
          <w:color w:val="000000"/>
        </w:rPr>
      </w:pPr>
      <w:r w:rsidRPr="00837EF1">
        <w:rPr>
          <w:rFonts w:ascii="Garamond" w:hAnsi="Garamond" w:cstheme="majorBidi"/>
          <w:lang w:val="id-ID"/>
        </w:rPr>
        <w:t>Perubahan sosial masyarakat menjadi suatu keniscayaan karena sifat dasar manusia selain sebagai makhluk individu, manusia juga merupakan makhluk sosial, yang berarti makhluk yang hidup bersama dengan makhluk lain dan tidak dapat melakukan kegiatannya sendiri, sehingga membutuhkan aktifitas sosial antar sesama.</w:t>
      </w:r>
      <w:r w:rsidR="0093372A" w:rsidRPr="00837EF1">
        <w:rPr>
          <w:rFonts w:ascii="Garamond" w:hAnsi="Garamond" w:cstheme="majorBidi"/>
          <w:lang w:val="id-ID"/>
        </w:rPr>
        <w:t xml:space="preserve"> </w:t>
      </w:r>
      <w:r w:rsidR="0093372A" w:rsidRPr="00837EF1">
        <w:rPr>
          <w:rStyle w:val="apple-style-span"/>
          <w:rFonts w:ascii="Garamond" w:hAnsi="Garamond" w:cstheme="majorBidi"/>
          <w:color w:val="000000"/>
          <w:lang w:val="id-ID"/>
        </w:rPr>
        <w:t>Untuk dapat mengarahkan manusia kepada perubahan</w:t>
      </w:r>
      <w:r w:rsidR="0093372A" w:rsidRPr="00837EF1">
        <w:rPr>
          <w:rStyle w:val="apple-style-span"/>
          <w:rFonts w:ascii="Garamond" w:hAnsi="Garamond" w:cstheme="majorBidi"/>
          <w:color w:val="000000"/>
          <w:lang w:val="en-GB"/>
        </w:rPr>
        <w:t>-perubahan dalam hubungan</w:t>
      </w:r>
      <w:r w:rsidR="001C1BBF">
        <w:rPr>
          <w:rStyle w:val="apple-style-span"/>
          <w:rFonts w:ascii="Garamond" w:hAnsi="Garamond" w:cstheme="majorBidi"/>
          <w:color w:val="000000"/>
          <w:lang w:val="id-ID"/>
        </w:rPr>
        <w:t xml:space="preserve"> so</w:t>
      </w:r>
      <w:r w:rsidR="001C1BBF">
        <w:rPr>
          <w:rStyle w:val="apple-style-span"/>
          <w:rFonts w:ascii="Garamond" w:hAnsi="Garamond" w:cstheme="majorBidi"/>
          <w:color w:val="000000"/>
          <w:lang w:val="en-GB"/>
        </w:rPr>
        <w:t>s</w:t>
      </w:r>
      <w:r w:rsidR="0093372A" w:rsidRPr="00837EF1">
        <w:rPr>
          <w:rStyle w:val="apple-style-span"/>
          <w:rFonts w:ascii="Garamond" w:hAnsi="Garamond" w:cstheme="majorBidi"/>
          <w:color w:val="000000"/>
          <w:lang w:val="id-ID"/>
        </w:rPr>
        <w:t>ial ke arah yang positif,</w:t>
      </w:r>
      <w:r w:rsidR="0093372A" w:rsidRPr="00837EF1">
        <w:rPr>
          <w:rStyle w:val="apple-style-span"/>
          <w:rFonts w:ascii="Garamond" w:hAnsi="Garamond" w:cstheme="majorBidi"/>
          <w:color w:val="000000"/>
          <w:lang w:val="en-GB"/>
        </w:rPr>
        <w:t xml:space="preserve"> </w:t>
      </w:r>
      <w:r w:rsidR="001231B1">
        <w:rPr>
          <w:rStyle w:val="apple-style-span"/>
          <w:rFonts w:ascii="Garamond" w:hAnsi="Garamond" w:cstheme="majorBidi"/>
          <w:color w:val="000000"/>
          <w:lang w:val="id-ID"/>
        </w:rPr>
        <w:t xml:space="preserve">melalui </w:t>
      </w:r>
      <w:r w:rsidR="001231B1">
        <w:rPr>
          <w:rStyle w:val="apple-style-span"/>
          <w:rFonts w:ascii="Garamond" w:hAnsi="Garamond" w:cstheme="majorBidi"/>
          <w:color w:val="000000"/>
          <w:lang w:val="en-GB"/>
        </w:rPr>
        <w:t>a</w:t>
      </w:r>
      <w:r w:rsidR="0093372A" w:rsidRPr="00837EF1">
        <w:rPr>
          <w:rStyle w:val="apple-style-span"/>
          <w:rFonts w:ascii="Garamond" w:hAnsi="Garamond" w:cstheme="majorBidi"/>
          <w:color w:val="000000"/>
          <w:lang w:val="id-ID"/>
        </w:rPr>
        <w:t>l-Qur'an Allah menyampaikan pesan-pesan yang terkandung di</w:t>
      </w:r>
      <w:r w:rsidR="0093372A" w:rsidRPr="00837EF1">
        <w:rPr>
          <w:rStyle w:val="apple-style-span"/>
          <w:rFonts w:ascii="Garamond" w:hAnsi="Garamond" w:cstheme="majorBidi"/>
          <w:color w:val="000000"/>
          <w:lang w:val="en-GB"/>
        </w:rPr>
        <w:t xml:space="preserve"> </w:t>
      </w:r>
      <w:r w:rsidR="0093372A" w:rsidRPr="00837EF1">
        <w:rPr>
          <w:rStyle w:val="apple-style-span"/>
          <w:rFonts w:ascii="Garamond" w:hAnsi="Garamond" w:cstheme="majorBidi"/>
          <w:color w:val="000000"/>
          <w:lang w:val="id-ID"/>
        </w:rPr>
        <w:t>dalamnya dengan menggunakan pendekatan amtsâl</w:t>
      </w:r>
      <w:r w:rsidR="0093372A" w:rsidRPr="00837EF1">
        <w:rPr>
          <w:rFonts w:ascii="Garamond" w:hAnsi="Garamond" w:cstheme="majorBidi"/>
          <w:lang w:val="id-ID"/>
        </w:rPr>
        <w:t>.</w:t>
      </w:r>
      <w:r w:rsidR="0093372A" w:rsidRPr="00837EF1">
        <w:rPr>
          <w:rFonts w:ascii="Garamond" w:hAnsi="Garamond" w:cstheme="majorBidi"/>
          <w:lang w:val="en-GB"/>
        </w:rPr>
        <w:t xml:space="preserve"> </w:t>
      </w:r>
      <w:r w:rsidR="0093372A" w:rsidRPr="00837EF1">
        <w:rPr>
          <w:rStyle w:val="apple-style-span"/>
          <w:rFonts w:ascii="Garamond" w:hAnsi="Garamond" w:cstheme="majorBidi"/>
          <w:color w:val="000000"/>
        </w:rPr>
        <w:t xml:space="preserve">Dengan menggunakan pendekatan </w:t>
      </w:r>
      <w:r w:rsidR="0093372A" w:rsidRPr="001C1BBF">
        <w:rPr>
          <w:rStyle w:val="apple-style-span"/>
          <w:rFonts w:ascii="Garamond" w:hAnsi="Garamond" w:cstheme="majorBidi"/>
          <w:i/>
          <w:iCs/>
          <w:color w:val="000000"/>
        </w:rPr>
        <w:t>amtsâl</w:t>
      </w:r>
      <w:r w:rsidR="0093372A" w:rsidRPr="00837EF1">
        <w:rPr>
          <w:rStyle w:val="apple-style-span"/>
          <w:rFonts w:ascii="Garamond" w:hAnsi="Garamond" w:cstheme="majorBidi"/>
          <w:color w:val="000000"/>
        </w:rPr>
        <w:t xml:space="preserve"> diharapkan dapat memberi pengaruh terhadap akal dan jiwa manusia.</w:t>
      </w:r>
    </w:p>
    <w:p w:rsidR="00584103" w:rsidRPr="00837EF1" w:rsidRDefault="004142F2" w:rsidP="000966A4">
      <w:pPr>
        <w:spacing w:line="360" w:lineRule="auto"/>
        <w:ind w:firstLine="720"/>
        <w:jc w:val="both"/>
        <w:rPr>
          <w:rFonts w:ascii="Garamond" w:hAnsi="Garamond" w:cstheme="majorBidi"/>
          <w:lang w:val="en-GB"/>
        </w:rPr>
      </w:pPr>
      <w:r w:rsidRPr="001231B1">
        <w:rPr>
          <w:rStyle w:val="apple-style-span"/>
          <w:rFonts w:ascii="Garamond" w:hAnsi="Garamond" w:cstheme="majorBidi"/>
          <w:i/>
          <w:iCs/>
          <w:color w:val="000000"/>
          <w:lang w:val="en-GB"/>
        </w:rPr>
        <w:lastRenderedPageBreak/>
        <w:t>A</w:t>
      </w:r>
      <w:r w:rsidR="00584103" w:rsidRPr="001231B1">
        <w:rPr>
          <w:rStyle w:val="apple-style-span"/>
          <w:rFonts w:ascii="Garamond" w:hAnsi="Garamond" w:cstheme="majorBidi"/>
          <w:i/>
          <w:iCs/>
          <w:color w:val="000000"/>
          <w:lang w:val="id-ID"/>
        </w:rPr>
        <w:t>mtsâl</w:t>
      </w:r>
      <w:r w:rsidR="00584103" w:rsidRPr="00837EF1">
        <w:rPr>
          <w:rFonts w:ascii="Garamond" w:hAnsi="Garamond" w:cstheme="majorBidi"/>
          <w:lang w:val="id-ID"/>
        </w:rPr>
        <w:t xml:space="preserve"> </w:t>
      </w:r>
      <w:r w:rsidR="00584103" w:rsidRPr="00837EF1">
        <w:rPr>
          <w:rFonts w:ascii="Garamond" w:hAnsi="Garamond" w:cstheme="majorBidi"/>
          <w:lang w:val="en-GB"/>
        </w:rPr>
        <w:t>m</w:t>
      </w:r>
      <w:r w:rsidR="0027724C" w:rsidRPr="00837EF1">
        <w:rPr>
          <w:rFonts w:ascii="Garamond" w:hAnsi="Garamond" w:cstheme="majorBidi"/>
          <w:lang w:val="id-ID"/>
        </w:rPr>
        <w:t>erupakan</w:t>
      </w:r>
      <w:r w:rsidR="00584103" w:rsidRPr="00837EF1">
        <w:rPr>
          <w:rFonts w:ascii="Garamond" w:hAnsi="Garamond" w:cstheme="majorBidi"/>
          <w:lang w:val="id-ID"/>
        </w:rPr>
        <w:t xml:space="preserve"> </w:t>
      </w:r>
      <w:r w:rsidR="0027724C" w:rsidRPr="00837EF1">
        <w:rPr>
          <w:rFonts w:ascii="Garamond" w:hAnsi="Garamond" w:cstheme="majorBidi"/>
          <w:lang w:val="en-GB"/>
        </w:rPr>
        <w:t xml:space="preserve">instrumen </w:t>
      </w:r>
      <w:r w:rsidR="00584103" w:rsidRPr="00837EF1">
        <w:rPr>
          <w:rFonts w:ascii="Garamond" w:hAnsi="Garamond" w:cstheme="majorBidi"/>
          <w:lang w:val="id-ID"/>
        </w:rPr>
        <w:t>yang paling tepat untuk memberikan gambaran kehidupan suatu masyarakat, baik tabiat, kebiasaan, pemikiran, serta budaya yang terdapat dalam masyarakat tersebut</w:t>
      </w:r>
      <w:r w:rsidR="0027724C" w:rsidRPr="00837EF1">
        <w:rPr>
          <w:rFonts w:ascii="Garamond" w:hAnsi="Garamond" w:cstheme="majorBidi"/>
          <w:lang w:val="en-GB"/>
        </w:rPr>
        <w:t xml:space="preserve">, </w:t>
      </w:r>
      <w:r w:rsidR="0027724C" w:rsidRPr="00837EF1">
        <w:rPr>
          <w:rStyle w:val="FootnoteTextChar"/>
          <w:rFonts w:ascii="Garamond" w:hAnsi="Garamond" w:cstheme="majorBidi"/>
          <w:color w:val="000000"/>
          <w:sz w:val="24"/>
          <w:szCs w:val="24"/>
          <w:lang w:val="id-ID"/>
        </w:rPr>
        <w:t xml:space="preserve">dengan </w:t>
      </w:r>
      <w:proofErr w:type="gramStart"/>
      <w:r w:rsidR="0027724C" w:rsidRPr="00837EF1">
        <w:rPr>
          <w:rStyle w:val="FootnoteTextChar"/>
          <w:rFonts w:ascii="Garamond" w:hAnsi="Garamond" w:cstheme="majorBidi"/>
          <w:color w:val="000000"/>
          <w:sz w:val="24"/>
          <w:szCs w:val="24"/>
          <w:lang w:val="id-ID"/>
        </w:rPr>
        <w:t>cara</w:t>
      </w:r>
      <w:proofErr w:type="gramEnd"/>
      <w:r w:rsidR="0027724C" w:rsidRPr="00837EF1">
        <w:rPr>
          <w:rStyle w:val="FootnoteTextChar"/>
          <w:rFonts w:ascii="Garamond" w:hAnsi="Garamond" w:cstheme="majorBidi"/>
          <w:color w:val="000000"/>
          <w:sz w:val="24"/>
          <w:szCs w:val="24"/>
          <w:lang w:val="id-ID"/>
        </w:rPr>
        <w:t xml:space="preserve"> </w:t>
      </w:r>
      <w:r w:rsidR="0027724C" w:rsidRPr="00837EF1">
        <w:rPr>
          <w:rStyle w:val="apple-style-span"/>
          <w:rFonts w:ascii="Garamond" w:hAnsi="Garamond" w:cstheme="majorBidi"/>
          <w:color w:val="000000"/>
          <w:lang w:val="id-ID"/>
        </w:rPr>
        <w:t>memvisualisasikan secara jelas materi yang dibicarakan, sekaligus meniscayakan hakikat atau realitas yang hendak dikemukakan mewujud secara nyata.</w:t>
      </w:r>
      <w:r w:rsidR="00AA7A13" w:rsidRPr="00837EF1">
        <w:rPr>
          <w:rStyle w:val="apple-style-span"/>
          <w:rFonts w:ascii="Garamond" w:hAnsi="Garamond" w:cstheme="majorBidi"/>
          <w:color w:val="000000"/>
          <w:lang w:val="en-GB"/>
        </w:rPr>
        <w:t xml:space="preserve"> </w:t>
      </w:r>
      <w:r w:rsidR="000F3665">
        <w:rPr>
          <w:rStyle w:val="apple-style-span"/>
          <w:rFonts w:ascii="Garamond" w:hAnsi="Garamond" w:cstheme="majorBidi"/>
          <w:color w:val="000000"/>
          <w:lang w:val="en-GB"/>
        </w:rPr>
        <w:t>D</w:t>
      </w:r>
      <w:r w:rsidR="000F3665" w:rsidRPr="002B757B">
        <w:rPr>
          <w:rFonts w:ascii="Garamond" w:hAnsi="Garamond" w:cstheme="majorBidi"/>
          <w:lang w:val="id-ID"/>
        </w:rPr>
        <w:t>atang membawa makna-makna, atau makna-makna itu ditampilkan secara lugas dengan perumpamaan yang ditunjukkan, dan memberi gambaran asli dengan kemasan yang indah, berkekuatan ganda dalam menggugah jiwa</w:t>
      </w:r>
      <w:r w:rsidR="000F3665">
        <w:rPr>
          <w:rFonts w:ascii="Garamond" w:hAnsi="Garamond" w:cstheme="majorBidi"/>
          <w:lang w:val="en-GB"/>
        </w:rPr>
        <w:t xml:space="preserve">, </w:t>
      </w:r>
      <w:r w:rsidR="000966A4" w:rsidRPr="002B757B">
        <w:rPr>
          <w:rFonts w:ascii="Garamond" w:hAnsi="Garamond" w:cstheme="majorBidi"/>
          <w:lang w:val="id-ID"/>
        </w:rPr>
        <w:t>membangkitkan hati dengan kecintaan yang meluap dan menyala serta memaksa watak untuk memberikan cinta dan kasih sayang</w:t>
      </w:r>
      <w:r w:rsidR="000966A4">
        <w:rPr>
          <w:rFonts w:ascii="Garamond" w:hAnsi="Garamond" w:cstheme="majorBidi"/>
          <w:lang w:val="en-GB"/>
        </w:rPr>
        <w:t xml:space="preserve">, </w:t>
      </w:r>
      <w:r w:rsidR="000F3665">
        <w:rPr>
          <w:rFonts w:ascii="Garamond" w:hAnsi="Garamond" w:cstheme="majorBidi"/>
          <w:lang w:val="en-GB"/>
        </w:rPr>
        <w:t>y</w:t>
      </w:r>
      <w:r w:rsidR="00AA7A13" w:rsidRPr="00837EF1">
        <w:rPr>
          <w:rFonts w:ascii="Garamond" w:hAnsi="Garamond" w:cstheme="majorBidi"/>
          <w:lang w:val="id-ID"/>
        </w:rPr>
        <w:t>ang pada akhirnya berkorelasi pada interaksinya dengan sesama manusia dan alam sekitar yang berlandas pada akhlak mulia.</w:t>
      </w:r>
    </w:p>
    <w:p w:rsidR="005D36C0" w:rsidRPr="00DE4B01" w:rsidRDefault="005D36C0" w:rsidP="005F0AFF">
      <w:pPr>
        <w:pStyle w:val="ListParagraph"/>
        <w:spacing w:line="360" w:lineRule="auto"/>
        <w:ind w:left="0" w:firstLine="709"/>
        <w:jc w:val="both"/>
        <w:rPr>
          <w:rFonts w:ascii="Garamond" w:hAnsi="Garamond" w:cstheme="majorBidi"/>
          <w:sz w:val="24"/>
          <w:szCs w:val="24"/>
          <w:lang w:val="id-ID"/>
        </w:rPr>
      </w:pPr>
    </w:p>
    <w:p w:rsidR="0058681F" w:rsidRDefault="0058681F"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FD4720" w:rsidRDefault="00FD4720" w:rsidP="005F0AFF">
      <w:pPr>
        <w:pStyle w:val="ListParagraph"/>
        <w:spacing w:line="360" w:lineRule="auto"/>
        <w:ind w:left="0" w:firstLine="709"/>
        <w:jc w:val="both"/>
        <w:rPr>
          <w:rFonts w:ascii="Garamond" w:hAnsi="Garamond" w:cstheme="majorBidi"/>
          <w:sz w:val="24"/>
          <w:szCs w:val="24"/>
          <w:lang w:val="id-ID"/>
        </w:rPr>
      </w:pPr>
    </w:p>
    <w:p w:rsidR="00FD4720" w:rsidRDefault="00FD4720" w:rsidP="005F0AFF">
      <w:pPr>
        <w:pStyle w:val="ListParagraph"/>
        <w:spacing w:line="360" w:lineRule="auto"/>
        <w:ind w:left="0" w:firstLine="709"/>
        <w:jc w:val="both"/>
        <w:rPr>
          <w:rFonts w:ascii="Garamond" w:hAnsi="Garamond" w:cstheme="majorBidi"/>
          <w:sz w:val="24"/>
          <w:szCs w:val="24"/>
          <w:lang w:val="id-ID"/>
        </w:rPr>
      </w:pPr>
    </w:p>
    <w:p w:rsidR="00390E44" w:rsidRDefault="00390E44" w:rsidP="005F0AFF">
      <w:pPr>
        <w:pStyle w:val="ListParagraph"/>
        <w:spacing w:line="360" w:lineRule="auto"/>
        <w:ind w:left="0" w:firstLine="709"/>
        <w:jc w:val="both"/>
        <w:rPr>
          <w:rFonts w:ascii="Garamond" w:hAnsi="Garamond" w:cstheme="majorBidi"/>
          <w:sz w:val="24"/>
          <w:szCs w:val="24"/>
          <w:lang w:val="id-ID"/>
        </w:rPr>
      </w:pPr>
    </w:p>
    <w:p w:rsidR="00FD4720" w:rsidRDefault="00FD4720" w:rsidP="005F0AFF">
      <w:pPr>
        <w:pStyle w:val="ListParagraph"/>
        <w:spacing w:line="360" w:lineRule="auto"/>
        <w:ind w:left="0" w:firstLine="709"/>
        <w:jc w:val="both"/>
        <w:rPr>
          <w:rFonts w:ascii="Garamond" w:hAnsi="Garamond" w:cstheme="majorBidi"/>
          <w:sz w:val="24"/>
          <w:szCs w:val="24"/>
          <w:lang w:val="id-ID"/>
        </w:rPr>
      </w:pPr>
    </w:p>
    <w:p w:rsidR="00FD4720" w:rsidRDefault="00FD4720" w:rsidP="005F0AFF">
      <w:pPr>
        <w:pStyle w:val="ListParagraph"/>
        <w:spacing w:line="360" w:lineRule="auto"/>
        <w:ind w:left="0" w:firstLine="709"/>
        <w:jc w:val="both"/>
        <w:rPr>
          <w:rFonts w:ascii="Garamond" w:hAnsi="Garamond" w:cstheme="majorBidi"/>
          <w:sz w:val="24"/>
          <w:szCs w:val="24"/>
          <w:lang w:val="id-ID"/>
        </w:rPr>
      </w:pPr>
    </w:p>
    <w:p w:rsidR="00FD4720" w:rsidRDefault="00FD4720" w:rsidP="005F0AFF">
      <w:pPr>
        <w:pStyle w:val="ListParagraph"/>
        <w:spacing w:line="360" w:lineRule="auto"/>
        <w:ind w:left="0" w:firstLine="709"/>
        <w:jc w:val="both"/>
        <w:rPr>
          <w:rFonts w:ascii="Garamond" w:hAnsi="Garamond" w:cstheme="majorBidi"/>
          <w:sz w:val="24"/>
          <w:szCs w:val="24"/>
          <w:lang w:val="id-ID"/>
        </w:rPr>
      </w:pPr>
    </w:p>
    <w:p w:rsidR="00FD4720" w:rsidRDefault="00FD4720" w:rsidP="005F0AFF">
      <w:pPr>
        <w:pStyle w:val="ListParagraph"/>
        <w:spacing w:line="360" w:lineRule="auto"/>
        <w:ind w:left="0" w:firstLine="709"/>
        <w:jc w:val="both"/>
        <w:rPr>
          <w:rFonts w:ascii="Garamond" w:hAnsi="Garamond" w:cstheme="majorBidi"/>
          <w:sz w:val="24"/>
          <w:szCs w:val="24"/>
          <w:lang w:val="id-ID"/>
        </w:rPr>
      </w:pPr>
    </w:p>
    <w:p w:rsidR="00FD4720" w:rsidRDefault="00FD4720" w:rsidP="005F0AFF">
      <w:pPr>
        <w:pStyle w:val="ListParagraph"/>
        <w:spacing w:line="360" w:lineRule="auto"/>
        <w:ind w:left="0" w:firstLine="709"/>
        <w:jc w:val="both"/>
        <w:rPr>
          <w:rFonts w:ascii="Garamond" w:hAnsi="Garamond" w:cstheme="majorBidi"/>
          <w:sz w:val="24"/>
          <w:szCs w:val="24"/>
          <w:lang w:val="id-ID"/>
        </w:rPr>
      </w:pPr>
    </w:p>
    <w:p w:rsidR="00FD4720" w:rsidRDefault="00FD4720" w:rsidP="005F0AFF">
      <w:pPr>
        <w:pStyle w:val="ListParagraph"/>
        <w:spacing w:line="360" w:lineRule="auto"/>
        <w:ind w:left="0" w:firstLine="709"/>
        <w:jc w:val="both"/>
        <w:rPr>
          <w:rFonts w:ascii="Garamond" w:hAnsi="Garamond" w:cstheme="majorBidi"/>
          <w:sz w:val="24"/>
          <w:szCs w:val="24"/>
          <w:lang w:val="id-ID"/>
        </w:rPr>
      </w:pPr>
    </w:p>
    <w:p w:rsidR="00FD4720" w:rsidRDefault="00FD4720" w:rsidP="005F0AFF">
      <w:pPr>
        <w:pStyle w:val="ListParagraph"/>
        <w:spacing w:line="360" w:lineRule="auto"/>
        <w:ind w:left="0" w:firstLine="709"/>
        <w:jc w:val="both"/>
        <w:rPr>
          <w:rFonts w:ascii="Garamond" w:hAnsi="Garamond" w:cstheme="majorBidi"/>
          <w:sz w:val="24"/>
          <w:szCs w:val="24"/>
          <w:lang w:val="id-ID"/>
        </w:rPr>
      </w:pPr>
    </w:p>
    <w:p w:rsidR="00390E44" w:rsidRPr="001231B1" w:rsidRDefault="00390E44" w:rsidP="00AC136C">
      <w:pPr>
        <w:spacing w:line="360" w:lineRule="auto"/>
        <w:jc w:val="center"/>
        <w:rPr>
          <w:rFonts w:ascii="Garamond" w:hAnsi="Garamond" w:cstheme="majorBidi"/>
          <w:b/>
          <w:bCs/>
          <w:lang w:val="id-ID"/>
        </w:rPr>
      </w:pPr>
      <w:r w:rsidRPr="001231B1">
        <w:rPr>
          <w:rFonts w:ascii="Garamond" w:hAnsi="Garamond" w:cstheme="majorBidi"/>
          <w:b/>
          <w:bCs/>
          <w:lang w:val="id-ID"/>
        </w:rPr>
        <w:lastRenderedPageBreak/>
        <w:t>DAFTAR PUSTAKA</w:t>
      </w:r>
    </w:p>
    <w:p w:rsidR="002150EE" w:rsidRPr="007D131F" w:rsidRDefault="002150EE" w:rsidP="002150EE">
      <w:pPr>
        <w:pStyle w:val="FootnoteText"/>
        <w:spacing w:line="360" w:lineRule="auto"/>
        <w:ind w:left="709" w:hanging="709"/>
        <w:jc w:val="both"/>
        <w:rPr>
          <w:rFonts w:ascii="Garamond" w:hAnsi="Garamond" w:cstheme="majorBidi"/>
          <w:sz w:val="24"/>
          <w:szCs w:val="24"/>
          <w:rtl/>
          <w:lang w:val="en-GB"/>
        </w:rPr>
      </w:pPr>
      <w:r w:rsidRPr="007D131F">
        <w:rPr>
          <w:rFonts w:ascii="Garamond" w:hAnsi="Garamond" w:cstheme="majorBidi"/>
          <w:sz w:val="24"/>
          <w:szCs w:val="24"/>
          <w:lang w:val="id-ID"/>
        </w:rPr>
        <w:t xml:space="preserve"> ‘Abduh</w:t>
      </w:r>
      <w:r w:rsidRPr="001231B1">
        <w:rPr>
          <w:rFonts w:ascii="Garamond" w:hAnsi="Garamond" w:cstheme="majorBidi"/>
          <w:sz w:val="24"/>
          <w:szCs w:val="24"/>
          <w:lang w:val="id-ID"/>
        </w:rPr>
        <w:t xml:space="preserve">, </w:t>
      </w:r>
      <w:r w:rsidRPr="007D131F">
        <w:rPr>
          <w:rFonts w:ascii="Garamond" w:hAnsi="Garamond" w:cstheme="majorBidi"/>
          <w:sz w:val="24"/>
          <w:szCs w:val="24"/>
          <w:lang w:val="id-ID"/>
        </w:rPr>
        <w:t>Mu</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ammad dan Mu</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 xml:space="preserve">ammad Rasyîd Ridhâ, </w:t>
      </w:r>
      <w:r w:rsidRPr="007D131F">
        <w:rPr>
          <w:rFonts w:ascii="Garamond" w:hAnsi="Garamond" w:cstheme="majorBidi"/>
          <w:i/>
          <w:iCs/>
          <w:sz w:val="24"/>
          <w:szCs w:val="24"/>
          <w:lang w:val="id-ID"/>
        </w:rPr>
        <w:t>Tafsîr Al-Manâr,</w:t>
      </w:r>
      <w:r w:rsidRPr="007D131F">
        <w:rPr>
          <w:rFonts w:ascii="Garamond" w:hAnsi="Garamond" w:cstheme="majorBidi"/>
          <w:sz w:val="24"/>
          <w:szCs w:val="24"/>
          <w:lang w:val="id-ID"/>
        </w:rPr>
        <w:t xml:space="preserve"> jilid.1,</w:t>
      </w:r>
      <w:r w:rsidRPr="007D131F">
        <w:rPr>
          <w:rFonts w:ascii="Garamond" w:hAnsi="Garamond" w:cstheme="majorBidi"/>
          <w:i/>
          <w:iCs/>
          <w:sz w:val="24"/>
          <w:szCs w:val="24"/>
          <w:lang w:val="id-ID"/>
        </w:rPr>
        <w:t xml:space="preserve"> </w:t>
      </w:r>
      <w:r w:rsidRPr="007D131F">
        <w:rPr>
          <w:rFonts w:ascii="Garamond" w:hAnsi="Garamond" w:cstheme="majorBidi"/>
          <w:sz w:val="24"/>
          <w:szCs w:val="24"/>
          <w:lang w:val="id-ID"/>
        </w:rPr>
        <w:t>Kairo: Dâr Al-Manâr, 1947</w:t>
      </w:r>
      <w:r w:rsidRPr="001231B1">
        <w:rPr>
          <w:rFonts w:ascii="Garamond" w:hAnsi="Garamond" w:cstheme="majorBidi"/>
          <w:sz w:val="24"/>
          <w:szCs w:val="24"/>
          <w:lang w:val="id-ID"/>
        </w:rPr>
        <w:t>.</w:t>
      </w:r>
    </w:p>
    <w:p w:rsidR="002150EE" w:rsidRPr="007D131F"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rPr>
        <w:t>Â</w:t>
      </w:r>
      <w:r w:rsidRPr="007D131F">
        <w:rPr>
          <w:rFonts w:ascii="Garamond" w:hAnsi="Garamond" w:cstheme="majorBidi"/>
          <w:sz w:val="24"/>
          <w:szCs w:val="24"/>
          <w:lang w:val="id-ID"/>
        </w:rPr>
        <w:t>badi,</w:t>
      </w:r>
      <w:r>
        <w:rPr>
          <w:rFonts w:ascii="Garamond" w:hAnsi="Garamond" w:cstheme="majorBidi"/>
          <w:sz w:val="24"/>
          <w:szCs w:val="24"/>
          <w:lang w:val="en-GB"/>
        </w:rPr>
        <w:t xml:space="preserve"> </w:t>
      </w:r>
      <w:r w:rsidRPr="007D131F">
        <w:rPr>
          <w:rFonts w:ascii="Garamond" w:hAnsi="Garamond" w:cstheme="majorBidi"/>
          <w:sz w:val="24"/>
          <w:szCs w:val="24"/>
          <w:lang w:val="id-ID"/>
        </w:rPr>
        <w:t>Al-Fairûz</w:t>
      </w:r>
      <w:proofErr w:type="gramStart"/>
      <w:r>
        <w:rPr>
          <w:rFonts w:ascii="Garamond" w:hAnsi="Garamond" w:cstheme="majorBidi"/>
          <w:sz w:val="24"/>
          <w:szCs w:val="24"/>
          <w:lang w:val="en-GB"/>
        </w:rPr>
        <w:t xml:space="preserve">, </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Qâmus</w:t>
      </w:r>
      <w:proofErr w:type="gramEnd"/>
      <w:r w:rsidRPr="007D131F">
        <w:rPr>
          <w:rFonts w:ascii="Garamond" w:hAnsi="Garamond" w:cstheme="majorBidi"/>
          <w:i/>
          <w:iCs/>
          <w:sz w:val="24"/>
          <w:szCs w:val="24"/>
          <w:lang w:val="id-ID"/>
        </w:rPr>
        <w:t xml:space="preserve"> Al-Mu</w:t>
      </w:r>
      <w:r w:rsidRPr="007D131F">
        <w:rPr>
          <w:rFonts w:ascii="Garamond" w:hAnsi="Garamond" w:cstheme="majorBidi"/>
          <w:i/>
          <w:iCs/>
          <w:sz w:val="24"/>
          <w:szCs w:val="24"/>
          <w:u w:val="single"/>
          <w:lang w:val="id-ID"/>
        </w:rPr>
        <w:t>h</w:t>
      </w:r>
      <w:r w:rsidRPr="007D131F">
        <w:rPr>
          <w:rFonts w:ascii="Garamond" w:hAnsi="Garamond" w:cstheme="majorBidi"/>
          <w:i/>
          <w:iCs/>
          <w:sz w:val="24"/>
          <w:szCs w:val="24"/>
          <w:lang w:val="id-ID"/>
        </w:rPr>
        <w:t xml:space="preserve">îth, </w:t>
      </w:r>
      <w:r w:rsidRPr="007D131F">
        <w:rPr>
          <w:rFonts w:ascii="Garamond" w:hAnsi="Garamond" w:cstheme="majorBidi"/>
          <w:sz w:val="24"/>
          <w:szCs w:val="24"/>
          <w:lang w:val="id-ID"/>
        </w:rPr>
        <w:t>Beirut: Mu</w:t>
      </w:r>
      <w:r w:rsidRPr="007D131F">
        <w:rPr>
          <w:rFonts w:ascii="Garamond" w:hAnsi="Garamond" w:cstheme="majorBidi"/>
          <w:sz w:val="24"/>
          <w:szCs w:val="24"/>
        </w:rPr>
        <w:t>’</w:t>
      </w:r>
      <w:r w:rsidRPr="007D131F">
        <w:rPr>
          <w:rFonts w:ascii="Garamond" w:hAnsi="Garamond" w:cstheme="majorBidi"/>
          <w:sz w:val="24"/>
          <w:szCs w:val="24"/>
          <w:lang w:val="id-ID"/>
        </w:rPr>
        <w:t>assasah Ar-Risâlah. 2005.</w:t>
      </w:r>
    </w:p>
    <w:p w:rsidR="002150EE" w:rsidRPr="00A555D8"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lang w:val="id-ID"/>
        </w:rPr>
        <w:t>Abu Ghuddah,</w:t>
      </w:r>
      <w:r w:rsidRPr="00A555D8">
        <w:rPr>
          <w:rFonts w:ascii="Garamond" w:hAnsi="Garamond" w:cstheme="majorBidi"/>
          <w:sz w:val="24"/>
          <w:szCs w:val="24"/>
          <w:lang w:val="id-ID"/>
        </w:rPr>
        <w:t xml:space="preserve"> </w:t>
      </w:r>
      <w:r w:rsidRPr="007D131F">
        <w:rPr>
          <w:rFonts w:ascii="Garamond" w:hAnsi="Garamond" w:cstheme="majorBidi"/>
          <w:sz w:val="24"/>
          <w:szCs w:val="24"/>
          <w:lang w:val="id-ID"/>
        </w:rPr>
        <w:t>Abdul Fattah</w:t>
      </w:r>
      <w:r w:rsidRPr="00A555D8">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Muhammad Sang Guru, Menyibak Rahasia Cara Mengajar Rasulullah,</w:t>
      </w:r>
      <w:r w:rsidRPr="007D131F">
        <w:rPr>
          <w:rFonts w:ascii="Garamond" w:hAnsi="Garamond" w:cstheme="majorBidi"/>
          <w:sz w:val="24"/>
          <w:szCs w:val="24"/>
          <w:lang w:val="id-ID"/>
        </w:rPr>
        <w:t xml:space="preserve"> diterj. dari </w:t>
      </w:r>
      <w:r w:rsidRPr="007D131F">
        <w:rPr>
          <w:rFonts w:ascii="Garamond" w:hAnsi="Garamond" w:cstheme="majorBidi"/>
          <w:i/>
          <w:iCs/>
          <w:sz w:val="24"/>
          <w:szCs w:val="24"/>
          <w:lang w:val="id-ID"/>
        </w:rPr>
        <w:t>Ar-Rasûl Al-Mu’allim wa Asalibuhu fi At-Ta’lîm,</w:t>
      </w:r>
      <w:r w:rsidRPr="007D131F">
        <w:rPr>
          <w:rFonts w:ascii="Garamond" w:hAnsi="Garamond" w:cstheme="majorBidi"/>
          <w:sz w:val="24"/>
          <w:szCs w:val="24"/>
          <w:lang w:val="id-ID"/>
        </w:rPr>
        <w:t xml:space="preserve"> terj. </w:t>
      </w:r>
      <w:r w:rsidRPr="00A555D8">
        <w:rPr>
          <w:rFonts w:ascii="Garamond" w:hAnsi="Garamond" w:cstheme="majorBidi"/>
          <w:sz w:val="24"/>
          <w:szCs w:val="24"/>
          <w:lang w:val="id-ID"/>
        </w:rPr>
        <w:t xml:space="preserve">Agus Khudlori, Temanggung: Armasta, 2015. </w:t>
      </w:r>
    </w:p>
    <w:p w:rsidR="002150EE" w:rsidRPr="007D131F" w:rsidRDefault="002150EE" w:rsidP="002150EE">
      <w:pPr>
        <w:pStyle w:val="FootnoteText"/>
        <w:spacing w:line="360" w:lineRule="auto"/>
        <w:ind w:left="709" w:hanging="709"/>
        <w:jc w:val="both"/>
        <w:rPr>
          <w:rFonts w:ascii="Garamond" w:hAnsi="Garamond" w:cstheme="majorBidi"/>
          <w:i/>
          <w:iCs/>
          <w:sz w:val="24"/>
          <w:szCs w:val="24"/>
          <w:lang w:val="id-ID"/>
        </w:rPr>
      </w:pPr>
      <w:r w:rsidRPr="007D131F">
        <w:rPr>
          <w:rFonts w:ascii="Garamond" w:hAnsi="Garamond" w:cstheme="majorBidi"/>
          <w:sz w:val="24"/>
          <w:szCs w:val="24"/>
          <w:lang w:val="id-ID"/>
        </w:rPr>
        <w:t>Abu Syadi,</w:t>
      </w:r>
      <w:r w:rsidRPr="00597B83">
        <w:rPr>
          <w:rFonts w:ascii="Garamond" w:hAnsi="Garamond" w:cstheme="majorBidi"/>
          <w:sz w:val="24"/>
          <w:szCs w:val="24"/>
          <w:lang w:val="id-ID"/>
        </w:rPr>
        <w:t xml:space="preserve"> </w:t>
      </w:r>
      <w:r w:rsidRPr="007D131F">
        <w:rPr>
          <w:rFonts w:ascii="Garamond" w:hAnsi="Garamond" w:cstheme="majorBidi"/>
          <w:sz w:val="24"/>
          <w:szCs w:val="24"/>
          <w:lang w:val="id-ID"/>
        </w:rPr>
        <w:t>Khalid</w:t>
      </w:r>
      <w:r w:rsidRPr="00A555D8">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 xml:space="preserve">Bagaimana Engkau Menghadap Allah, </w:t>
      </w:r>
      <w:r w:rsidRPr="007D131F">
        <w:rPr>
          <w:rFonts w:ascii="Garamond" w:hAnsi="Garamond" w:cstheme="majorBidi"/>
          <w:sz w:val="24"/>
          <w:szCs w:val="24"/>
          <w:lang w:val="id-ID"/>
        </w:rPr>
        <w:t>diterj.dari: Rudda Ilayya Ruhi, bi Ayyi Qalbin Nalqahu, terj. Khalifurrahman Fadh, Jakarta: Pustaka Al-Kautsar, 2010.</w:t>
      </w:r>
    </w:p>
    <w:p w:rsidR="002150EE" w:rsidRPr="007D131F" w:rsidRDefault="002150EE" w:rsidP="002150EE">
      <w:pPr>
        <w:pStyle w:val="FootnoteText"/>
        <w:spacing w:line="360" w:lineRule="auto"/>
        <w:ind w:left="709" w:hanging="709"/>
        <w:jc w:val="both"/>
        <w:rPr>
          <w:rFonts w:ascii="Garamond" w:hAnsi="Garamond"/>
          <w:sz w:val="24"/>
          <w:szCs w:val="24"/>
          <w:lang w:val="en-GB"/>
        </w:rPr>
      </w:pPr>
      <w:r>
        <w:rPr>
          <w:rFonts w:ascii="Garamond" w:hAnsi="Garamond" w:cstheme="majorBidi"/>
          <w:sz w:val="24"/>
          <w:szCs w:val="24"/>
        </w:rPr>
        <w:t>A</w:t>
      </w:r>
      <w:r w:rsidRPr="007D131F">
        <w:rPr>
          <w:rFonts w:ascii="Garamond" w:hAnsi="Garamond" w:cstheme="majorBidi"/>
          <w:sz w:val="24"/>
          <w:szCs w:val="24"/>
        </w:rPr>
        <w:t>l-‘Askari,</w:t>
      </w:r>
      <w:r>
        <w:rPr>
          <w:rFonts w:ascii="Garamond" w:hAnsi="Garamond" w:cstheme="majorBidi"/>
          <w:sz w:val="24"/>
          <w:szCs w:val="24"/>
        </w:rPr>
        <w:t xml:space="preserve"> </w:t>
      </w:r>
      <w:r w:rsidRPr="007D131F">
        <w:rPr>
          <w:rFonts w:ascii="Garamond" w:hAnsi="Garamond" w:cstheme="majorBidi"/>
          <w:sz w:val="24"/>
          <w:szCs w:val="24"/>
        </w:rPr>
        <w:t>Abi Hilal</w:t>
      </w:r>
      <w:r>
        <w:rPr>
          <w:rFonts w:ascii="Garamond" w:hAnsi="Garamond" w:cstheme="majorBidi"/>
          <w:sz w:val="24"/>
          <w:szCs w:val="24"/>
        </w:rPr>
        <w:t>,</w:t>
      </w:r>
      <w:r w:rsidRPr="007D131F">
        <w:rPr>
          <w:rFonts w:ascii="Garamond" w:hAnsi="Garamond" w:cstheme="majorBidi"/>
          <w:sz w:val="24"/>
          <w:szCs w:val="24"/>
        </w:rPr>
        <w:t xml:space="preserve"> </w:t>
      </w:r>
      <w:r w:rsidRPr="007D131F">
        <w:rPr>
          <w:rFonts w:ascii="Garamond" w:hAnsi="Garamond" w:cstheme="majorBidi"/>
          <w:i/>
          <w:iCs/>
          <w:sz w:val="24"/>
          <w:szCs w:val="24"/>
        </w:rPr>
        <w:t xml:space="preserve">Jamharatu </w:t>
      </w:r>
      <w:r w:rsidRPr="007D131F">
        <w:rPr>
          <w:rStyle w:val="apple-style-span"/>
          <w:rFonts w:ascii="Garamond" w:hAnsi="Garamond" w:cstheme="majorBidi"/>
          <w:i/>
          <w:iCs/>
          <w:sz w:val="24"/>
          <w:szCs w:val="24"/>
          <w:lang w:val="en-GB"/>
        </w:rPr>
        <w:t>a</w:t>
      </w:r>
      <w:r w:rsidRPr="007D131F">
        <w:rPr>
          <w:rStyle w:val="apple-style-span"/>
          <w:rFonts w:ascii="Garamond" w:hAnsi="Garamond" w:cstheme="majorBidi"/>
          <w:i/>
          <w:iCs/>
          <w:sz w:val="24"/>
          <w:szCs w:val="24"/>
          <w:lang w:val="id-ID"/>
        </w:rPr>
        <w:t>l-Amts</w:t>
      </w:r>
      <w:r w:rsidRPr="007D131F">
        <w:rPr>
          <w:rFonts w:ascii="Garamond" w:hAnsi="Garamond" w:cstheme="majorBidi"/>
          <w:i/>
          <w:iCs/>
          <w:sz w:val="24"/>
          <w:szCs w:val="24"/>
          <w:lang w:val="id-ID"/>
        </w:rPr>
        <w:t>â</w:t>
      </w:r>
      <w:r w:rsidRPr="007D131F">
        <w:rPr>
          <w:rStyle w:val="apple-style-span"/>
          <w:rFonts w:ascii="Garamond" w:hAnsi="Garamond" w:cstheme="majorBidi"/>
          <w:i/>
          <w:iCs/>
          <w:sz w:val="24"/>
          <w:szCs w:val="24"/>
          <w:lang w:val="id-ID"/>
        </w:rPr>
        <w:t>l</w:t>
      </w:r>
      <w:r w:rsidRPr="007D131F">
        <w:rPr>
          <w:rStyle w:val="apple-style-span"/>
          <w:rFonts w:ascii="Garamond" w:hAnsi="Garamond" w:cstheme="majorBidi"/>
          <w:i/>
          <w:iCs/>
          <w:sz w:val="24"/>
          <w:szCs w:val="24"/>
          <w:lang w:val="en-GB"/>
        </w:rPr>
        <w:t>,</w:t>
      </w:r>
      <w:r w:rsidRPr="007D131F">
        <w:rPr>
          <w:rStyle w:val="apple-style-span"/>
          <w:rFonts w:ascii="Garamond" w:hAnsi="Garamond" w:cstheme="majorBidi"/>
          <w:sz w:val="24"/>
          <w:szCs w:val="24"/>
          <w:lang w:val="en-GB"/>
        </w:rPr>
        <w:t xml:space="preserve"> Beirut: </w:t>
      </w:r>
      <w:r w:rsidRPr="007D131F">
        <w:rPr>
          <w:rFonts w:ascii="Garamond" w:hAnsi="Garamond" w:cstheme="majorBidi"/>
          <w:sz w:val="24"/>
          <w:szCs w:val="24"/>
          <w:lang w:val="id-ID"/>
        </w:rPr>
        <w:t>Dâr</w:t>
      </w:r>
      <w:r w:rsidRPr="007D131F">
        <w:rPr>
          <w:rFonts w:ascii="Garamond" w:hAnsi="Garamond" w:cstheme="majorBidi"/>
          <w:sz w:val="24"/>
          <w:szCs w:val="24"/>
          <w:lang w:val="en-GB"/>
        </w:rPr>
        <w:t xml:space="preserve"> al-fikr, 1988.</w:t>
      </w:r>
    </w:p>
    <w:p w:rsidR="002150EE" w:rsidRPr="007D131F"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lang w:val="id-ID"/>
        </w:rPr>
        <w:t>Al-Baidhâwî,</w:t>
      </w:r>
      <w:r w:rsidRPr="00DC10B8">
        <w:rPr>
          <w:rFonts w:ascii="Garamond" w:hAnsi="Garamond" w:cstheme="majorBidi"/>
          <w:sz w:val="24"/>
          <w:szCs w:val="24"/>
          <w:lang w:val="id-ID"/>
        </w:rPr>
        <w:t xml:space="preserve"> </w:t>
      </w:r>
      <w:r w:rsidRPr="007D131F">
        <w:rPr>
          <w:rFonts w:ascii="Garamond" w:hAnsi="Garamond" w:cstheme="majorBidi"/>
          <w:sz w:val="24"/>
          <w:szCs w:val="24"/>
          <w:lang w:val="id-ID"/>
        </w:rPr>
        <w:t>Nâshiruddîn Abi Sa’îd ‘Abdullah bin ‘Umar bin Mu</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ammad</w:t>
      </w:r>
      <w:r w:rsidRPr="00DC10B8">
        <w:rPr>
          <w:rFonts w:ascii="Garamond" w:hAnsi="Garamond" w:cstheme="majorBidi"/>
          <w:sz w:val="24"/>
          <w:szCs w:val="24"/>
          <w:lang w:val="id-ID"/>
        </w:rPr>
        <w:t xml:space="preserve"> </w:t>
      </w:r>
      <w:r w:rsidRPr="007D131F">
        <w:rPr>
          <w:rFonts w:ascii="Garamond" w:hAnsi="Garamond" w:cstheme="majorBidi"/>
          <w:sz w:val="24"/>
          <w:szCs w:val="24"/>
          <w:lang w:val="id-ID"/>
        </w:rPr>
        <w:t>Asy-Syairâzi</w:t>
      </w:r>
      <w:r w:rsidRPr="00DC10B8">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Anwâr At-Tanzîl wa Asrâr At-Ta’wîl</w:t>
      </w:r>
      <w:r w:rsidRPr="007D131F">
        <w:rPr>
          <w:rFonts w:ascii="Garamond" w:hAnsi="Garamond" w:cstheme="majorBidi"/>
          <w:sz w:val="24"/>
          <w:szCs w:val="24"/>
          <w:lang w:val="id-ID"/>
        </w:rPr>
        <w:t>, Bairut: Dâr Ar-Rasyîd, 2000.</w:t>
      </w:r>
    </w:p>
    <w:p w:rsidR="002150EE" w:rsidRPr="002150EE" w:rsidRDefault="002150EE" w:rsidP="002150EE">
      <w:pPr>
        <w:pStyle w:val="FootnoteText"/>
        <w:spacing w:line="360" w:lineRule="auto"/>
        <w:ind w:left="709" w:hanging="709"/>
        <w:jc w:val="both"/>
        <w:rPr>
          <w:rFonts w:ascii="Garamond" w:hAnsi="Garamond"/>
          <w:sz w:val="24"/>
          <w:szCs w:val="24"/>
          <w:lang w:val="id-ID"/>
        </w:rPr>
      </w:pPr>
      <w:r w:rsidRPr="007D131F">
        <w:rPr>
          <w:rStyle w:val="apple-style-span"/>
          <w:rFonts w:ascii="Garamond" w:hAnsi="Garamond" w:cstheme="majorBidi"/>
          <w:sz w:val="24"/>
          <w:szCs w:val="24"/>
          <w:lang w:val="id-ID"/>
        </w:rPr>
        <w:t>Al-Jauziyyah,</w:t>
      </w:r>
      <w:r w:rsidRPr="002150EE">
        <w:rPr>
          <w:rStyle w:val="apple-style-span"/>
          <w:rFonts w:ascii="Garamond" w:hAnsi="Garamond" w:cstheme="majorBidi"/>
          <w:sz w:val="24"/>
          <w:szCs w:val="24"/>
          <w:lang w:val="id-ID"/>
        </w:rPr>
        <w:t xml:space="preserve"> </w:t>
      </w:r>
      <w:r w:rsidRPr="007D131F">
        <w:rPr>
          <w:rStyle w:val="apple-style-span"/>
          <w:rFonts w:ascii="Garamond" w:hAnsi="Garamond" w:cstheme="majorBidi"/>
          <w:sz w:val="24"/>
          <w:szCs w:val="24"/>
          <w:lang w:val="id-ID"/>
        </w:rPr>
        <w:t>Ibn Qayyim</w:t>
      </w:r>
      <w:r w:rsidRPr="002150EE">
        <w:rPr>
          <w:rStyle w:val="apple-style-span"/>
          <w:rFonts w:ascii="Garamond" w:hAnsi="Garamond" w:cstheme="majorBidi"/>
          <w:sz w:val="24"/>
          <w:szCs w:val="24"/>
          <w:lang w:val="id-ID"/>
        </w:rPr>
        <w:t xml:space="preserve">, </w:t>
      </w:r>
      <w:r w:rsidRPr="007D131F">
        <w:rPr>
          <w:rStyle w:val="apple-style-span"/>
          <w:rFonts w:ascii="Garamond" w:hAnsi="Garamond" w:cstheme="majorBidi"/>
          <w:sz w:val="24"/>
          <w:szCs w:val="24"/>
          <w:lang w:val="id-ID"/>
        </w:rPr>
        <w:t xml:space="preserve"> </w:t>
      </w:r>
      <w:r w:rsidRPr="007D131F">
        <w:rPr>
          <w:rStyle w:val="apple-style-span"/>
          <w:rFonts w:ascii="Garamond" w:hAnsi="Garamond" w:cstheme="majorBidi"/>
          <w:i/>
          <w:iCs/>
          <w:sz w:val="24"/>
          <w:szCs w:val="24"/>
          <w:lang w:val="id-ID"/>
        </w:rPr>
        <w:t>Al-Amts</w:t>
      </w:r>
      <w:r w:rsidRPr="007D131F">
        <w:rPr>
          <w:rFonts w:ascii="Garamond" w:hAnsi="Garamond" w:cstheme="majorBidi"/>
          <w:i/>
          <w:iCs/>
          <w:sz w:val="24"/>
          <w:szCs w:val="24"/>
          <w:lang w:val="id-ID"/>
        </w:rPr>
        <w:t>â</w:t>
      </w:r>
      <w:r w:rsidRPr="007D131F">
        <w:rPr>
          <w:rStyle w:val="apple-style-span"/>
          <w:rFonts w:ascii="Garamond" w:hAnsi="Garamond" w:cstheme="majorBidi"/>
          <w:i/>
          <w:iCs/>
          <w:sz w:val="24"/>
          <w:szCs w:val="24"/>
          <w:lang w:val="id-ID"/>
        </w:rPr>
        <w:t>l fi Al-Qur'</w:t>
      </w:r>
      <w:r w:rsidRPr="007D131F">
        <w:rPr>
          <w:rFonts w:ascii="Garamond" w:hAnsi="Garamond" w:cstheme="majorBidi"/>
          <w:i/>
          <w:iCs/>
          <w:sz w:val="24"/>
          <w:szCs w:val="24"/>
          <w:lang w:val="id-ID"/>
        </w:rPr>
        <w:t>â</w:t>
      </w:r>
      <w:r w:rsidRPr="007D131F">
        <w:rPr>
          <w:rStyle w:val="apple-style-span"/>
          <w:rFonts w:ascii="Garamond" w:hAnsi="Garamond" w:cstheme="majorBidi"/>
          <w:i/>
          <w:iCs/>
          <w:sz w:val="24"/>
          <w:szCs w:val="24"/>
          <w:lang w:val="id-ID"/>
        </w:rPr>
        <w:t>n Al-Karîm,</w:t>
      </w:r>
      <w:r w:rsidRPr="007D131F">
        <w:rPr>
          <w:rStyle w:val="apple-style-span"/>
          <w:rFonts w:ascii="Garamond" w:hAnsi="Garamond" w:cstheme="majorBidi"/>
          <w:sz w:val="24"/>
          <w:szCs w:val="24"/>
          <w:lang w:val="id-ID"/>
        </w:rPr>
        <w:t xml:space="preserve"> Beirut: Dâr al-Ma'rifah, 1981</w:t>
      </w:r>
      <w:r w:rsidRPr="002150EE">
        <w:rPr>
          <w:rStyle w:val="apple-style-span"/>
          <w:rFonts w:ascii="Garamond" w:hAnsi="Garamond" w:cstheme="majorBidi"/>
          <w:sz w:val="24"/>
          <w:szCs w:val="24"/>
          <w:lang w:val="id-ID"/>
        </w:rPr>
        <w:t>.</w:t>
      </w:r>
    </w:p>
    <w:p w:rsidR="002150EE" w:rsidRPr="002150EE" w:rsidRDefault="002150EE" w:rsidP="002150EE">
      <w:pPr>
        <w:pStyle w:val="FootnoteText"/>
        <w:spacing w:line="360" w:lineRule="auto"/>
        <w:ind w:left="709" w:hanging="709"/>
        <w:jc w:val="both"/>
        <w:rPr>
          <w:rFonts w:ascii="Garamond" w:hAnsi="Garamond" w:cstheme="majorBidi"/>
          <w:sz w:val="24"/>
          <w:szCs w:val="24"/>
          <w:lang w:val="id-ID"/>
        </w:rPr>
      </w:pPr>
      <w:r w:rsidRPr="007D131F">
        <w:rPr>
          <w:rStyle w:val="apple-style-span"/>
          <w:rFonts w:ascii="Garamond" w:hAnsi="Garamond" w:cstheme="majorBidi"/>
          <w:sz w:val="24"/>
          <w:szCs w:val="24"/>
          <w:lang w:val="id-ID"/>
        </w:rPr>
        <w:t>Al-Jauziyyah,</w:t>
      </w:r>
      <w:r w:rsidRPr="002150EE">
        <w:rPr>
          <w:rStyle w:val="apple-style-span"/>
          <w:rFonts w:ascii="Garamond" w:hAnsi="Garamond" w:cstheme="majorBidi"/>
          <w:sz w:val="24"/>
          <w:szCs w:val="24"/>
          <w:lang w:val="id-ID"/>
        </w:rPr>
        <w:t xml:space="preserve"> </w:t>
      </w:r>
      <w:r w:rsidRPr="007D131F">
        <w:rPr>
          <w:rStyle w:val="apple-style-span"/>
          <w:rFonts w:ascii="Garamond" w:hAnsi="Garamond" w:cstheme="majorBidi"/>
          <w:sz w:val="24"/>
          <w:szCs w:val="24"/>
          <w:lang w:val="id-ID"/>
        </w:rPr>
        <w:t>Ibn Qayyim</w:t>
      </w:r>
      <w:r w:rsidRPr="002150EE">
        <w:rPr>
          <w:rStyle w:val="apple-style-span"/>
          <w:rFonts w:ascii="Garamond" w:hAnsi="Garamond" w:cstheme="majorBidi"/>
          <w:sz w:val="24"/>
          <w:szCs w:val="24"/>
          <w:lang w:val="id-ID"/>
        </w:rPr>
        <w:t>,</w:t>
      </w:r>
      <w:r w:rsidRPr="007D131F">
        <w:rPr>
          <w:rStyle w:val="apple-style-span"/>
          <w:rFonts w:ascii="Garamond" w:hAnsi="Garamond" w:cstheme="majorBidi"/>
          <w:sz w:val="24"/>
          <w:szCs w:val="24"/>
          <w:lang w:val="id-ID"/>
        </w:rPr>
        <w:t xml:space="preserve"> </w:t>
      </w:r>
      <w:r w:rsidRPr="007D131F">
        <w:rPr>
          <w:rStyle w:val="apple-style-span"/>
          <w:rFonts w:ascii="Garamond" w:hAnsi="Garamond" w:cstheme="majorBidi"/>
          <w:i/>
          <w:iCs/>
          <w:sz w:val="24"/>
          <w:szCs w:val="24"/>
          <w:lang w:val="id-ID"/>
        </w:rPr>
        <w:t>Al-Amts</w:t>
      </w:r>
      <w:r w:rsidRPr="007D131F">
        <w:rPr>
          <w:rFonts w:ascii="Garamond" w:hAnsi="Garamond" w:cstheme="majorBidi"/>
          <w:i/>
          <w:iCs/>
          <w:sz w:val="24"/>
          <w:szCs w:val="24"/>
          <w:lang w:val="id-ID"/>
        </w:rPr>
        <w:t>â</w:t>
      </w:r>
      <w:r w:rsidRPr="007D131F">
        <w:rPr>
          <w:rStyle w:val="apple-style-span"/>
          <w:rFonts w:ascii="Garamond" w:hAnsi="Garamond" w:cstheme="majorBidi"/>
          <w:i/>
          <w:iCs/>
          <w:sz w:val="24"/>
          <w:szCs w:val="24"/>
          <w:lang w:val="id-ID"/>
        </w:rPr>
        <w:t>l fi Al-Qur'</w:t>
      </w:r>
      <w:r w:rsidRPr="007D131F">
        <w:rPr>
          <w:rFonts w:ascii="Garamond" w:hAnsi="Garamond" w:cstheme="majorBidi"/>
          <w:i/>
          <w:iCs/>
          <w:sz w:val="24"/>
          <w:szCs w:val="24"/>
          <w:lang w:val="id-ID"/>
        </w:rPr>
        <w:t>â</w:t>
      </w:r>
      <w:r w:rsidRPr="007D131F">
        <w:rPr>
          <w:rStyle w:val="apple-style-span"/>
          <w:rFonts w:ascii="Garamond" w:hAnsi="Garamond" w:cstheme="majorBidi"/>
          <w:i/>
          <w:iCs/>
          <w:sz w:val="24"/>
          <w:szCs w:val="24"/>
          <w:lang w:val="id-ID"/>
        </w:rPr>
        <w:t>n Al-Karîm,</w:t>
      </w:r>
      <w:r w:rsidRPr="007D131F">
        <w:rPr>
          <w:rStyle w:val="apple-style-span"/>
          <w:rFonts w:ascii="Garamond" w:hAnsi="Garamond" w:cstheme="majorBidi"/>
          <w:sz w:val="24"/>
          <w:szCs w:val="24"/>
          <w:lang w:val="id-ID"/>
        </w:rPr>
        <w:t xml:space="preserve"> Beirut: Dâr al-Ma'rifah, 1981</w:t>
      </w:r>
      <w:r w:rsidRPr="002150EE">
        <w:rPr>
          <w:rStyle w:val="apple-style-span"/>
          <w:rFonts w:ascii="Garamond" w:hAnsi="Garamond" w:cstheme="majorBidi"/>
          <w:sz w:val="24"/>
          <w:szCs w:val="24"/>
          <w:lang w:val="id-ID"/>
        </w:rPr>
        <w:t>.</w:t>
      </w:r>
    </w:p>
    <w:p w:rsidR="002150EE" w:rsidRPr="002150EE"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lang w:val="id-ID"/>
        </w:rPr>
        <w:t>Al-Jurjâni,</w:t>
      </w:r>
      <w:r w:rsidRPr="002150EE">
        <w:rPr>
          <w:rFonts w:ascii="Garamond" w:hAnsi="Garamond" w:cstheme="majorBidi"/>
          <w:sz w:val="24"/>
          <w:szCs w:val="24"/>
          <w:lang w:val="id-ID"/>
        </w:rPr>
        <w:t xml:space="preserve"> </w:t>
      </w:r>
      <w:r w:rsidRPr="007D131F">
        <w:rPr>
          <w:rFonts w:ascii="Garamond" w:hAnsi="Garamond" w:cstheme="majorBidi"/>
          <w:sz w:val="24"/>
          <w:szCs w:val="24"/>
          <w:lang w:val="id-ID"/>
        </w:rPr>
        <w:t>‘Abdul Qâhir bin ‘Abdirra</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mân bin Mu</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ammad</w:t>
      </w:r>
      <w:r w:rsidRPr="002150EE">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Asrâr Al-Balâghah</w:t>
      </w:r>
      <w:r w:rsidRPr="007D131F">
        <w:rPr>
          <w:rFonts w:ascii="Garamond" w:hAnsi="Garamond" w:cstheme="majorBidi"/>
          <w:sz w:val="24"/>
          <w:szCs w:val="24"/>
          <w:lang w:val="id-ID"/>
        </w:rPr>
        <w:t>, Jeddah: Dâr Al-Madani, t.t</w:t>
      </w:r>
      <w:r w:rsidRPr="002150EE">
        <w:rPr>
          <w:rFonts w:ascii="Garamond" w:hAnsi="Garamond" w:cstheme="majorBidi"/>
          <w:sz w:val="24"/>
          <w:szCs w:val="24"/>
          <w:lang w:val="id-ID"/>
        </w:rPr>
        <w:t>.</w:t>
      </w:r>
    </w:p>
    <w:p w:rsidR="002150EE" w:rsidRPr="007D131F" w:rsidRDefault="002150EE" w:rsidP="002150EE">
      <w:pPr>
        <w:pStyle w:val="FootnoteText"/>
        <w:spacing w:line="360" w:lineRule="auto"/>
        <w:ind w:left="709" w:hanging="709"/>
        <w:jc w:val="both"/>
        <w:rPr>
          <w:rFonts w:ascii="Garamond" w:hAnsi="Garamond" w:cstheme="majorBidi"/>
          <w:sz w:val="24"/>
          <w:szCs w:val="24"/>
          <w:lang w:val="en-GB"/>
        </w:rPr>
      </w:pPr>
      <w:r w:rsidRPr="007D131F">
        <w:rPr>
          <w:rFonts w:ascii="Garamond" w:hAnsi="Garamond" w:cstheme="majorBidi"/>
          <w:sz w:val="24"/>
          <w:szCs w:val="24"/>
          <w:lang w:val="id-ID"/>
        </w:rPr>
        <w:t xml:space="preserve"> Al-Maidani,</w:t>
      </w:r>
      <w:r>
        <w:rPr>
          <w:rFonts w:ascii="Garamond" w:hAnsi="Garamond" w:cstheme="majorBidi"/>
          <w:sz w:val="24"/>
          <w:szCs w:val="24"/>
          <w:lang w:val="en-GB"/>
        </w:rPr>
        <w:t xml:space="preserve"> </w:t>
      </w:r>
      <w:r w:rsidRPr="007D131F">
        <w:rPr>
          <w:rFonts w:ascii="Garamond" w:hAnsi="Garamond" w:cstheme="majorBidi"/>
          <w:sz w:val="24"/>
          <w:szCs w:val="24"/>
          <w:lang w:val="id-ID"/>
        </w:rPr>
        <w:t>‘Abdurra</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 xml:space="preserve">man </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 xml:space="preserve">asan </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abannakah</w:t>
      </w:r>
      <w:r>
        <w:rPr>
          <w:rFonts w:ascii="Garamond" w:hAnsi="Garamond" w:cstheme="majorBidi"/>
          <w:sz w:val="24"/>
          <w:szCs w:val="24"/>
          <w:lang w:val="en-GB"/>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Amtsâl AL-Qur’ân,</w:t>
      </w:r>
      <w:r w:rsidRPr="007D131F">
        <w:rPr>
          <w:rFonts w:ascii="Garamond" w:hAnsi="Garamond" w:cstheme="majorBidi"/>
          <w:sz w:val="24"/>
          <w:szCs w:val="24"/>
          <w:lang w:val="id-ID"/>
        </w:rPr>
        <w:t xml:space="preserve"> Damaskus: Dâr Al-Qalam, 1992</w:t>
      </w:r>
      <w:r w:rsidRPr="007D131F">
        <w:rPr>
          <w:rFonts w:ascii="Garamond" w:hAnsi="Garamond" w:cstheme="majorBidi"/>
          <w:sz w:val="24"/>
          <w:szCs w:val="24"/>
          <w:lang w:val="en-GB"/>
        </w:rPr>
        <w:t>.</w:t>
      </w:r>
    </w:p>
    <w:p w:rsidR="002150EE" w:rsidRPr="007D131F" w:rsidRDefault="002150EE" w:rsidP="002150EE">
      <w:pPr>
        <w:pStyle w:val="FootnoteText"/>
        <w:spacing w:line="360" w:lineRule="auto"/>
        <w:ind w:left="709" w:hanging="709"/>
        <w:jc w:val="both"/>
        <w:rPr>
          <w:rFonts w:ascii="Garamond" w:hAnsi="Garamond" w:cstheme="majorBidi"/>
          <w:sz w:val="24"/>
          <w:szCs w:val="24"/>
          <w:lang w:val="en-GB"/>
        </w:rPr>
      </w:pPr>
      <w:r>
        <w:rPr>
          <w:rFonts w:ascii="Garamond" w:hAnsi="Garamond" w:cstheme="majorBidi"/>
          <w:sz w:val="24"/>
          <w:szCs w:val="24"/>
          <w:lang w:val="en-GB"/>
        </w:rPr>
        <w:t>A</w:t>
      </w:r>
      <w:r w:rsidRPr="007D131F">
        <w:rPr>
          <w:rFonts w:ascii="Garamond" w:hAnsi="Garamond" w:cstheme="majorBidi"/>
          <w:sz w:val="24"/>
          <w:szCs w:val="24"/>
          <w:lang w:val="id-ID"/>
        </w:rPr>
        <w:t>l-Qaththân,</w:t>
      </w:r>
      <w:r>
        <w:rPr>
          <w:rFonts w:ascii="Garamond" w:hAnsi="Garamond" w:cstheme="majorBidi"/>
          <w:sz w:val="24"/>
          <w:szCs w:val="24"/>
          <w:lang w:val="en-GB"/>
        </w:rPr>
        <w:t xml:space="preserve"> </w:t>
      </w:r>
      <w:r w:rsidRPr="007D131F">
        <w:rPr>
          <w:rFonts w:ascii="Garamond" w:hAnsi="Garamond" w:cstheme="majorBidi"/>
          <w:sz w:val="24"/>
          <w:szCs w:val="24"/>
          <w:lang w:val="id-ID"/>
        </w:rPr>
        <w:t>Mannâ’</w:t>
      </w:r>
      <w:r>
        <w:rPr>
          <w:rFonts w:ascii="Garamond" w:hAnsi="Garamond" w:cstheme="majorBidi"/>
          <w:sz w:val="24"/>
          <w:szCs w:val="24"/>
          <w:lang w:val="en-GB"/>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Mabâ</w:t>
      </w:r>
      <w:r w:rsidRPr="007D131F">
        <w:rPr>
          <w:rFonts w:ascii="Garamond" w:hAnsi="Garamond" w:cstheme="majorBidi"/>
          <w:i/>
          <w:iCs/>
          <w:sz w:val="24"/>
          <w:szCs w:val="24"/>
          <w:u w:val="single"/>
          <w:lang w:val="id-ID"/>
        </w:rPr>
        <w:t>h</w:t>
      </w:r>
      <w:r w:rsidRPr="007D131F">
        <w:rPr>
          <w:rFonts w:ascii="Garamond" w:hAnsi="Garamond" w:cstheme="majorBidi"/>
          <w:i/>
          <w:iCs/>
          <w:sz w:val="24"/>
          <w:szCs w:val="24"/>
          <w:lang w:val="id-ID"/>
        </w:rPr>
        <w:t>its fi ‘Ulûm Al-Qur'ân</w:t>
      </w:r>
      <w:r w:rsidRPr="007D131F">
        <w:rPr>
          <w:rFonts w:ascii="Garamond" w:hAnsi="Garamond" w:cstheme="majorBidi"/>
          <w:sz w:val="24"/>
          <w:szCs w:val="24"/>
          <w:lang w:val="id-ID"/>
        </w:rPr>
        <w:t>, Kairo: Maktabah Wahbah, 1995</w:t>
      </w:r>
      <w:r w:rsidRPr="007D131F">
        <w:rPr>
          <w:rFonts w:ascii="Garamond" w:hAnsi="Garamond" w:cstheme="majorBidi"/>
          <w:sz w:val="24"/>
          <w:szCs w:val="24"/>
          <w:lang w:val="en-GB"/>
        </w:rPr>
        <w:t>.</w:t>
      </w:r>
    </w:p>
    <w:p w:rsidR="002150EE" w:rsidRPr="007D131F"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lang w:val="id-ID"/>
        </w:rPr>
        <w:t>Al-Qurthubi,</w:t>
      </w:r>
      <w:r w:rsidRPr="007B72B8">
        <w:rPr>
          <w:rFonts w:ascii="Garamond" w:hAnsi="Garamond" w:cstheme="majorBidi"/>
          <w:sz w:val="24"/>
          <w:szCs w:val="24"/>
          <w:lang w:val="id-ID"/>
        </w:rPr>
        <w:t xml:space="preserve"> </w:t>
      </w:r>
      <w:r w:rsidRPr="007D131F">
        <w:rPr>
          <w:rFonts w:ascii="Garamond" w:hAnsi="Garamond" w:cstheme="majorBidi"/>
          <w:sz w:val="24"/>
          <w:szCs w:val="24"/>
          <w:lang w:val="id-ID"/>
        </w:rPr>
        <w:t>Abi ‘Abdillah Mu</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ammad bin A</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mad bin Abi Bakr</w:t>
      </w:r>
      <w:r w:rsidRPr="00875D47">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Al-Jâmi’ Al-A</w:t>
      </w:r>
      <w:r w:rsidRPr="007D131F">
        <w:rPr>
          <w:rFonts w:ascii="Garamond" w:hAnsi="Garamond" w:cstheme="majorBidi"/>
          <w:i/>
          <w:iCs/>
          <w:sz w:val="24"/>
          <w:szCs w:val="24"/>
          <w:u w:val="single"/>
          <w:lang w:val="id-ID"/>
        </w:rPr>
        <w:t>h</w:t>
      </w:r>
      <w:r w:rsidRPr="007D131F">
        <w:rPr>
          <w:rFonts w:ascii="Garamond" w:hAnsi="Garamond" w:cstheme="majorBidi"/>
          <w:i/>
          <w:iCs/>
          <w:sz w:val="24"/>
          <w:szCs w:val="24"/>
          <w:lang w:val="id-ID"/>
        </w:rPr>
        <w:t>kâm Al-Qur’ân</w:t>
      </w:r>
      <w:r w:rsidRPr="007D131F">
        <w:rPr>
          <w:rFonts w:ascii="Garamond" w:hAnsi="Garamond" w:cstheme="majorBidi"/>
          <w:sz w:val="24"/>
          <w:szCs w:val="24"/>
          <w:lang w:val="id-ID"/>
        </w:rPr>
        <w:t>, jilid.9, Beirut: Ar-Risâlah, 2006.</w:t>
      </w:r>
    </w:p>
    <w:p w:rsidR="002150EE" w:rsidRPr="007D131F"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lang w:val="id-ID"/>
        </w:rPr>
        <w:t>An-Najjâr,</w:t>
      </w:r>
      <w:r w:rsidRPr="00875D47">
        <w:rPr>
          <w:rFonts w:ascii="Garamond" w:hAnsi="Garamond" w:cstheme="majorBidi"/>
          <w:sz w:val="24"/>
          <w:szCs w:val="24"/>
          <w:lang w:val="id-ID"/>
        </w:rPr>
        <w:t xml:space="preserve"> </w:t>
      </w:r>
      <w:r w:rsidRPr="007D131F">
        <w:rPr>
          <w:rFonts w:ascii="Garamond" w:hAnsi="Garamond" w:cstheme="majorBidi"/>
          <w:sz w:val="24"/>
          <w:szCs w:val="24"/>
          <w:lang w:val="id-ID"/>
        </w:rPr>
        <w:t>Zaghloul Râghib Mu</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ammad</w:t>
      </w:r>
      <w:r w:rsidRPr="00DC10B8">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Tafsîr Al-Âyat Al-Kauniyyah fi Al-Qur’ân Al-Karîm</w:t>
      </w:r>
      <w:r w:rsidRPr="007D131F">
        <w:rPr>
          <w:rFonts w:ascii="Garamond" w:hAnsi="Garamond" w:cstheme="majorBidi"/>
          <w:sz w:val="24"/>
          <w:szCs w:val="24"/>
          <w:lang w:val="id-ID"/>
        </w:rPr>
        <w:t>, Kairo: Maktabah Asy-Syurûq Ad-Dauliyyah, 2007</w:t>
      </w:r>
    </w:p>
    <w:p w:rsidR="002150EE" w:rsidRPr="002150EE" w:rsidRDefault="002150EE" w:rsidP="002150EE">
      <w:pPr>
        <w:pStyle w:val="FootnoteText"/>
        <w:spacing w:line="360" w:lineRule="auto"/>
        <w:ind w:left="709" w:hanging="709"/>
        <w:jc w:val="both"/>
        <w:rPr>
          <w:rFonts w:ascii="Garamond" w:hAnsi="Garamond"/>
          <w:sz w:val="24"/>
          <w:szCs w:val="24"/>
          <w:lang w:val="id-ID"/>
        </w:rPr>
      </w:pPr>
      <w:r w:rsidRPr="007D131F">
        <w:rPr>
          <w:rFonts w:ascii="Garamond" w:hAnsi="Garamond" w:cstheme="majorBidi"/>
          <w:sz w:val="24"/>
          <w:szCs w:val="24"/>
          <w:lang w:val="id-ID"/>
        </w:rPr>
        <w:t>As-Sakhâwi,</w:t>
      </w:r>
      <w:r w:rsidRPr="002150EE">
        <w:rPr>
          <w:rFonts w:ascii="Garamond" w:hAnsi="Garamond" w:cstheme="majorBidi"/>
          <w:sz w:val="24"/>
          <w:szCs w:val="24"/>
          <w:lang w:val="id-ID"/>
        </w:rPr>
        <w:t xml:space="preserve"> </w:t>
      </w:r>
      <w:r w:rsidRPr="007D131F">
        <w:rPr>
          <w:rFonts w:ascii="Garamond" w:hAnsi="Garamond" w:cstheme="majorBidi"/>
          <w:sz w:val="24"/>
          <w:szCs w:val="24"/>
          <w:lang w:val="id-ID"/>
        </w:rPr>
        <w:t>Syamsuddîn Abi Al-Khair Mu</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ammad bin ‘Abdurra</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man</w:t>
      </w:r>
      <w:r w:rsidRPr="002150EE">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Al-Maqâshid Al-</w:t>
      </w:r>
      <w:r w:rsidRPr="007D131F">
        <w:rPr>
          <w:rFonts w:ascii="Garamond" w:hAnsi="Garamond" w:cstheme="majorBidi"/>
          <w:i/>
          <w:iCs/>
          <w:sz w:val="24"/>
          <w:szCs w:val="24"/>
          <w:u w:val="single"/>
          <w:lang w:val="id-ID"/>
        </w:rPr>
        <w:t>H</w:t>
      </w:r>
      <w:r w:rsidRPr="007D131F">
        <w:rPr>
          <w:rFonts w:ascii="Garamond" w:hAnsi="Garamond" w:cstheme="majorBidi"/>
          <w:i/>
          <w:iCs/>
          <w:sz w:val="24"/>
          <w:szCs w:val="24"/>
          <w:lang w:val="id-ID"/>
        </w:rPr>
        <w:t>asanah fi Bayân Katsîr min Al-A</w:t>
      </w:r>
      <w:r w:rsidRPr="007D131F">
        <w:rPr>
          <w:rFonts w:ascii="Garamond" w:hAnsi="Garamond" w:cstheme="majorBidi"/>
          <w:i/>
          <w:iCs/>
          <w:sz w:val="24"/>
          <w:szCs w:val="24"/>
          <w:u w:val="single"/>
          <w:lang w:val="id-ID"/>
        </w:rPr>
        <w:t>h</w:t>
      </w:r>
      <w:r w:rsidRPr="007D131F">
        <w:rPr>
          <w:rFonts w:ascii="Garamond" w:hAnsi="Garamond" w:cstheme="majorBidi"/>
          <w:i/>
          <w:iCs/>
          <w:sz w:val="24"/>
          <w:szCs w:val="24"/>
          <w:lang w:val="id-ID"/>
        </w:rPr>
        <w:t>âdîts Al-Musytahirah ‘ala Al-Sinah,</w:t>
      </w:r>
      <w:r w:rsidRPr="007D131F">
        <w:rPr>
          <w:rFonts w:ascii="Garamond" w:hAnsi="Garamond" w:cstheme="majorBidi"/>
          <w:sz w:val="24"/>
          <w:szCs w:val="24"/>
          <w:lang w:val="id-ID"/>
        </w:rPr>
        <w:t xml:space="preserve"> Beirut: Dâr Al-Kutub Al-‘Ilmiyyah, 1979</w:t>
      </w:r>
      <w:r w:rsidRPr="002150EE">
        <w:rPr>
          <w:rFonts w:ascii="Garamond" w:hAnsi="Garamond" w:cstheme="majorBidi"/>
          <w:sz w:val="24"/>
          <w:szCs w:val="24"/>
          <w:lang w:val="id-ID"/>
        </w:rPr>
        <w:t>.</w:t>
      </w:r>
    </w:p>
    <w:p w:rsidR="002150EE" w:rsidRPr="002150EE"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lang w:val="id-ID"/>
        </w:rPr>
        <w:t>As-Suyûthi,</w:t>
      </w:r>
      <w:r w:rsidRPr="002150EE">
        <w:rPr>
          <w:rFonts w:ascii="Garamond" w:hAnsi="Garamond" w:cstheme="majorBidi"/>
          <w:sz w:val="24"/>
          <w:szCs w:val="24"/>
          <w:lang w:val="id-ID"/>
        </w:rPr>
        <w:t xml:space="preserve"> </w:t>
      </w:r>
      <w:r w:rsidRPr="007D131F">
        <w:rPr>
          <w:rFonts w:ascii="Garamond" w:hAnsi="Garamond" w:cstheme="majorBidi"/>
          <w:sz w:val="24"/>
          <w:szCs w:val="24"/>
          <w:lang w:val="id-ID"/>
        </w:rPr>
        <w:t>Abi Al-Fadhl Jalaluddîn ‘Abdurra</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man Abi Bakr</w:t>
      </w:r>
      <w:r w:rsidRPr="002150EE">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Mu’tarhak Al-Aqrân fi ‘Ijâz Al-Qur’ân,</w:t>
      </w:r>
      <w:r w:rsidRPr="007D131F">
        <w:rPr>
          <w:rFonts w:ascii="Garamond" w:hAnsi="Garamond" w:cstheme="majorBidi"/>
          <w:sz w:val="24"/>
          <w:szCs w:val="24"/>
          <w:lang w:val="id-ID"/>
        </w:rPr>
        <w:t xml:space="preserve"> jilid.1, Beirut: Dâr Al-Kutub Al-‘Ilmiyah, 1988</w:t>
      </w:r>
      <w:r w:rsidRPr="002150EE">
        <w:rPr>
          <w:rFonts w:ascii="Garamond" w:hAnsi="Garamond" w:cstheme="majorBidi"/>
          <w:sz w:val="24"/>
          <w:szCs w:val="24"/>
          <w:lang w:val="id-ID"/>
        </w:rPr>
        <w:t>.</w:t>
      </w:r>
    </w:p>
    <w:p w:rsidR="002150EE" w:rsidRPr="002150EE" w:rsidRDefault="002150EE" w:rsidP="002150EE">
      <w:pPr>
        <w:pStyle w:val="FootnoteText"/>
        <w:spacing w:line="360" w:lineRule="auto"/>
        <w:ind w:left="709" w:hanging="709"/>
        <w:jc w:val="both"/>
        <w:rPr>
          <w:rFonts w:ascii="Garamond" w:hAnsi="Garamond" w:cstheme="majorBidi"/>
          <w:sz w:val="24"/>
          <w:szCs w:val="24"/>
          <w:lang w:val="id-ID"/>
        </w:rPr>
      </w:pPr>
      <w:r w:rsidRPr="002150EE">
        <w:rPr>
          <w:rFonts w:ascii="Garamond" w:hAnsi="Garamond" w:cstheme="majorBidi"/>
          <w:sz w:val="24"/>
          <w:szCs w:val="24"/>
          <w:lang w:val="id-ID"/>
        </w:rPr>
        <w:t xml:space="preserve">As-Suyûthi, Imâm Jalâluddîn, </w:t>
      </w:r>
      <w:r w:rsidRPr="002150EE">
        <w:rPr>
          <w:rFonts w:ascii="Garamond" w:hAnsi="Garamond" w:cstheme="majorBidi"/>
          <w:i/>
          <w:iCs/>
          <w:sz w:val="24"/>
          <w:szCs w:val="24"/>
          <w:lang w:val="id-ID"/>
        </w:rPr>
        <w:t>Al-Itqân fi ‘Ulûm Al-Qur'ân,</w:t>
      </w:r>
      <w:r w:rsidRPr="002150EE">
        <w:rPr>
          <w:rFonts w:ascii="Garamond" w:hAnsi="Garamond" w:cstheme="majorBidi"/>
          <w:sz w:val="24"/>
          <w:szCs w:val="24"/>
          <w:lang w:val="id-ID"/>
        </w:rPr>
        <w:t xml:space="preserve"> Saudi Arabia: Mujamma' Al-Malik Al-Fa</w:t>
      </w:r>
      <w:r w:rsidRPr="002150EE">
        <w:rPr>
          <w:rFonts w:ascii="Garamond" w:hAnsi="Garamond" w:cstheme="majorBidi"/>
          <w:sz w:val="24"/>
          <w:szCs w:val="24"/>
          <w:u w:val="single"/>
          <w:lang w:val="id-ID"/>
        </w:rPr>
        <w:t>h</w:t>
      </w:r>
      <w:r w:rsidRPr="002150EE">
        <w:rPr>
          <w:rFonts w:ascii="Garamond" w:hAnsi="Garamond" w:cstheme="majorBidi"/>
          <w:sz w:val="24"/>
          <w:szCs w:val="24"/>
          <w:lang w:val="id-ID"/>
        </w:rPr>
        <w:t>d, t.t.</w:t>
      </w:r>
    </w:p>
    <w:p w:rsidR="002150EE" w:rsidRPr="002150EE"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lang w:val="id-ID"/>
        </w:rPr>
        <w:t>Az-Zamakhsyari,</w:t>
      </w:r>
      <w:r w:rsidRPr="002150EE">
        <w:rPr>
          <w:rFonts w:ascii="Garamond" w:hAnsi="Garamond" w:cstheme="majorBidi"/>
          <w:sz w:val="24"/>
          <w:szCs w:val="24"/>
          <w:lang w:val="id-ID"/>
        </w:rPr>
        <w:t xml:space="preserve"> </w:t>
      </w:r>
      <w:r w:rsidRPr="007D131F">
        <w:rPr>
          <w:rFonts w:ascii="Garamond" w:hAnsi="Garamond" w:cstheme="majorBidi"/>
          <w:sz w:val="24"/>
          <w:szCs w:val="24"/>
          <w:lang w:val="id-ID"/>
        </w:rPr>
        <w:t>Abi Al-Qâshim Ma</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mûd bin ‘Umar</w:t>
      </w:r>
      <w:r w:rsidRPr="002150EE">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 xml:space="preserve">al-Kasysyâf 'an </w:t>
      </w:r>
      <w:r w:rsidRPr="007D131F">
        <w:rPr>
          <w:rFonts w:ascii="Garamond" w:hAnsi="Garamond" w:cstheme="majorBidi"/>
          <w:i/>
          <w:iCs/>
          <w:sz w:val="24"/>
          <w:szCs w:val="24"/>
          <w:u w:val="single"/>
          <w:lang w:val="id-ID"/>
        </w:rPr>
        <w:t>H</w:t>
      </w:r>
      <w:r w:rsidRPr="007D131F">
        <w:rPr>
          <w:rFonts w:ascii="Garamond" w:hAnsi="Garamond" w:cstheme="majorBidi"/>
          <w:i/>
          <w:iCs/>
          <w:sz w:val="24"/>
          <w:szCs w:val="24"/>
          <w:lang w:val="id-ID"/>
        </w:rPr>
        <w:t>aqâ’iq at-Tanzîl wa 'Uyûn al-Aqâwil</w:t>
      </w:r>
      <w:r w:rsidRPr="007D131F">
        <w:rPr>
          <w:rFonts w:ascii="Garamond" w:hAnsi="Garamond" w:cstheme="majorBidi"/>
          <w:sz w:val="24"/>
          <w:szCs w:val="24"/>
          <w:lang w:val="id-ID"/>
        </w:rPr>
        <w:t>, jilid.1, Riyadh: Obeikan, 1998</w:t>
      </w:r>
      <w:r w:rsidRPr="002150EE">
        <w:rPr>
          <w:rFonts w:ascii="Garamond" w:hAnsi="Garamond" w:cstheme="majorBidi"/>
          <w:sz w:val="24"/>
          <w:szCs w:val="24"/>
          <w:lang w:val="id-ID"/>
        </w:rPr>
        <w:t>.</w:t>
      </w:r>
    </w:p>
    <w:p w:rsidR="002150EE" w:rsidRPr="002150EE" w:rsidRDefault="002150EE" w:rsidP="002150EE">
      <w:pPr>
        <w:pStyle w:val="FootnoteText"/>
        <w:spacing w:line="360" w:lineRule="auto"/>
        <w:ind w:left="709" w:hanging="709"/>
        <w:jc w:val="both"/>
        <w:rPr>
          <w:rFonts w:ascii="Garamond" w:hAnsi="Garamond" w:cstheme="majorBidi"/>
          <w:sz w:val="24"/>
          <w:szCs w:val="24"/>
          <w:lang w:val="id-ID"/>
        </w:rPr>
      </w:pPr>
      <w:r w:rsidRPr="002150EE">
        <w:rPr>
          <w:rFonts w:ascii="Garamond" w:hAnsi="Garamond" w:cstheme="majorBidi"/>
          <w:sz w:val="24"/>
          <w:szCs w:val="24"/>
          <w:lang w:val="id-ID"/>
        </w:rPr>
        <w:t>Az-Zarkasyi, Imâm Badruddîn Mu</w:t>
      </w:r>
      <w:r w:rsidRPr="002150EE">
        <w:rPr>
          <w:rFonts w:ascii="Garamond" w:hAnsi="Garamond" w:cstheme="majorBidi"/>
          <w:sz w:val="24"/>
          <w:szCs w:val="24"/>
          <w:u w:val="single"/>
          <w:lang w:val="id-ID"/>
        </w:rPr>
        <w:t>h</w:t>
      </w:r>
      <w:r w:rsidRPr="002150EE">
        <w:rPr>
          <w:rFonts w:ascii="Garamond" w:hAnsi="Garamond" w:cstheme="majorBidi"/>
          <w:sz w:val="24"/>
          <w:szCs w:val="24"/>
          <w:lang w:val="id-ID"/>
        </w:rPr>
        <w:t xml:space="preserve">ammad bin ‘Abdullah, </w:t>
      </w:r>
      <w:r w:rsidRPr="002150EE">
        <w:rPr>
          <w:rFonts w:ascii="Garamond" w:hAnsi="Garamond" w:cstheme="majorBidi"/>
          <w:i/>
          <w:iCs/>
          <w:sz w:val="24"/>
          <w:szCs w:val="24"/>
          <w:lang w:val="id-ID"/>
        </w:rPr>
        <w:t>Al-Burhân fi ‘Ulûm Al-Qur'ân,</w:t>
      </w:r>
      <w:r w:rsidRPr="002150EE">
        <w:rPr>
          <w:rFonts w:ascii="Garamond" w:hAnsi="Garamond" w:cstheme="majorBidi"/>
          <w:sz w:val="24"/>
          <w:szCs w:val="24"/>
          <w:lang w:val="id-ID"/>
        </w:rPr>
        <w:t xml:space="preserve"> jilid.1, Kairo: Maktabah Dâr at-Turâts, t.t.</w:t>
      </w:r>
    </w:p>
    <w:p w:rsidR="002150EE" w:rsidRPr="007D131F" w:rsidRDefault="002150EE" w:rsidP="002150EE">
      <w:pPr>
        <w:pStyle w:val="FootnoteText"/>
        <w:spacing w:line="360" w:lineRule="auto"/>
        <w:ind w:left="709" w:hanging="709"/>
        <w:jc w:val="both"/>
        <w:rPr>
          <w:rFonts w:ascii="Garamond" w:hAnsi="Garamond"/>
          <w:sz w:val="24"/>
          <w:szCs w:val="24"/>
        </w:rPr>
      </w:pPr>
      <w:r w:rsidRPr="007D131F">
        <w:rPr>
          <w:rFonts w:ascii="Garamond" w:hAnsi="Garamond"/>
          <w:sz w:val="24"/>
          <w:szCs w:val="24"/>
        </w:rPr>
        <w:lastRenderedPageBreak/>
        <w:t>Baidan,</w:t>
      </w:r>
      <w:r>
        <w:rPr>
          <w:rFonts w:ascii="Garamond" w:hAnsi="Garamond"/>
          <w:sz w:val="24"/>
          <w:szCs w:val="24"/>
        </w:rPr>
        <w:t xml:space="preserve"> </w:t>
      </w:r>
      <w:r w:rsidRPr="007D131F">
        <w:rPr>
          <w:rFonts w:ascii="Garamond" w:hAnsi="Garamond"/>
          <w:sz w:val="24"/>
          <w:szCs w:val="24"/>
        </w:rPr>
        <w:t>Nashruddin</w:t>
      </w:r>
      <w:r>
        <w:rPr>
          <w:rFonts w:ascii="Garamond" w:hAnsi="Garamond"/>
          <w:sz w:val="24"/>
          <w:szCs w:val="24"/>
        </w:rPr>
        <w:t>,</w:t>
      </w:r>
      <w:r w:rsidRPr="007D131F">
        <w:rPr>
          <w:rFonts w:ascii="Garamond" w:hAnsi="Garamond"/>
          <w:sz w:val="24"/>
          <w:szCs w:val="24"/>
        </w:rPr>
        <w:t xml:space="preserve"> </w:t>
      </w:r>
      <w:r w:rsidRPr="007D131F">
        <w:rPr>
          <w:rFonts w:ascii="Garamond" w:hAnsi="Garamond"/>
          <w:i/>
          <w:iCs/>
          <w:sz w:val="24"/>
          <w:szCs w:val="24"/>
        </w:rPr>
        <w:t>Wawasan Baru Ilmu Tafsir,</w:t>
      </w:r>
      <w:r w:rsidRPr="007D131F">
        <w:rPr>
          <w:rFonts w:ascii="Garamond" w:hAnsi="Garamond"/>
          <w:sz w:val="24"/>
          <w:szCs w:val="24"/>
        </w:rPr>
        <w:t xml:space="preserve"> Yogyakarta: Pustaka Pelajar, 2016.</w:t>
      </w:r>
    </w:p>
    <w:p w:rsidR="002150EE" w:rsidRPr="007D131F" w:rsidRDefault="002150EE" w:rsidP="002150EE">
      <w:pPr>
        <w:pStyle w:val="FootnoteText"/>
        <w:spacing w:line="360" w:lineRule="auto"/>
        <w:ind w:left="709" w:hanging="709"/>
        <w:jc w:val="both"/>
        <w:rPr>
          <w:rFonts w:ascii="Garamond" w:hAnsi="Garamond" w:cstheme="majorBidi"/>
          <w:sz w:val="24"/>
          <w:szCs w:val="24"/>
        </w:rPr>
      </w:pPr>
      <w:r w:rsidRPr="007D131F">
        <w:rPr>
          <w:rFonts w:ascii="Garamond" w:hAnsi="Garamond" w:cstheme="majorBidi"/>
          <w:sz w:val="24"/>
          <w:szCs w:val="24"/>
        </w:rPr>
        <w:t>Boullata,</w:t>
      </w:r>
      <w:r>
        <w:rPr>
          <w:rFonts w:ascii="Garamond" w:hAnsi="Garamond" w:cstheme="majorBidi"/>
          <w:sz w:val="24"/>
          <w:szCs w:val="24"/>
        </w:rPr>
        <w:t xml:space="preserve"> Issa J</w:t>
      </w:r>
      <w:proofErr w:type="gramStart"/>
      <w:r>
        <w:rPr>
          <w:rFonts w:ascii="Garamond" w:hAnsi="Garamond" w:cstheme="majorBidi"/>
          <w:sz w:val="24"/>
          <w:szCs w:val="24"/>
        </w:rPr>
        <w:t xml:space="preserve">, </w:t>
      </w:r>
      <w:r w:rsidRPr="007D131F">
        <w:rPr>
          <w:rFonts w:ascii="Garamond" w:hAnsi="Garamond" w:cstheme="majorBidi"/>
          <w:sz w:val="24"/>
          <w:szCs w:val="24"/>
        </w:rPr>
        <w:t xml:space="preserve"> </w:t>
      </w:r>
      <w:r w:rsidRPr="007D131F">
        <w:rPr>
          <w:rFonts w:ascii="Garamond" w:hAnsi="Garamond" w:cstheme="majorBidi"/>
          <w:i/>
          <w:iCs/>
          <w:sz w:val="24"/>
          <w:szCs w:val="24"/>
        </w:rPr>
        <w:t>Al</w:t>
      </w:r>
      <w:proofErr w:type="gramEnd"/>
      <w:r w:rsidRPr="007D131F">
        <w:rPr>
          <w:rFonts w:ascii="Garamond" w:hAnsi="Garamond" w:cstheme="majorBidi"/>
          <w:i/>
          <w:iCs/>
          <w:sz w:val="24"/>
          <w:szCs w:val="24"/>
        </w:rPr>
        <w:t>-Qur'an Yang Menakjubkan</w:t>
      </w:r>
      <w:r w:rsidRPr="007D131F">
        <w:rPr>
          <w:rFonts w:ascii="Garamond" w:hAnsi="Garamond" w:cstheme="majorBidi"/>
          <w:sz w:val="24"/>
          <w:szCs w:val="24"/>
        </w:rPr>
        <w:t>, terj. Bachrum B, dkk, Tangerang: Lentera Hati, 2008.</w:t>
      </w:r>
    </w:p>
    <w:p w:rsidR="002150EE" w:rsidRPr="007D131F"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lang w:val="id-ID"/>
        </w:rPr>
        <w:t>Fakhruddîn</w:t>
      </w:r>
      <w:r w:rsidRPr="0007698C">
        <w:rPr>
          <w:rFonts w:ascii="Garamond" w:hAnsi="Garamond" w:cstheme="majorBidi"/>
          <w:sz w:val="24"/>
          <w:szCs w:val="24"/>
          <w:lang w:val="id-ID"/>
        </w:rPr>
        <w:t xml:space="preserve">, Muhammad </w:t>
      </w:r>
      <w:r w:rsidRPr="007D131F">
        <w:rPr>
          <w:rFonts w:ascii="Garamond" w:hAnsi="Garamond" w:cstheme="majorBidi"/>
          <w:sz w:val="24"/>
          <w:szCs w:val="24"/>
          <w:lang w:val="id-ID"/>
        </w:rPr>
        <w:t>Ar-Râzi</w:t>
      </w:r>
      <w:r w:rsidRPr="000047B9">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Tafsîr Mafâtî</w:t>
      </w:r>
      <w:r w:rsidRPr="007D131F">
        <w:rPr>
          <w:rFonts w:ascii="Garamond" w:hAnsi="Garamond" w:cstheme="majorBidi"/>
          <w:i/>
          <w:iCs/>
          <w:sz w:val="24"/>
          <w:szCs w:val="24"/>
          <w:u w:val="single"/>
          <w:lang w:val="id-ID"/>
        </w:rPr>
        <w:t>h</w:t>
      </w:r>
      <w:r w:rsidRPr="007D131F">
        <w:rPr>
          <w:rFonts w:ascii="Garamond" w:hAnsi="Garamond" w:cstheme="majorBidi"/>
          <w:i/>
          <w:iCs/>
          <w:sz w:val="24"/>
          <w:szCs w:val="24"/>
          <w:lang w:val="id-ID"/>
        </w:rPr>
        <w:t xml:space="preserve"> Al-Ghaîb</w:t>
      </w:r>
      <w:r w:rsidRPr="007D131F">
        <w:rPr>
          <w:rFonts w:ascii="Garamond" w:hAnsi="Garamond" w:cstheme="majorBidi"/>
          <w:sz w:val="24"/>
          <w:szCs w:val="24"/>
          <w:lang w:val="id-ID"/>
        </w:rPr>
        <w:t xml:space="preserve">, jilid.15, Beirut: Dâr Al-Fikr, 1981. </w:t>
      </w:r>
    </w:p>
    <w:p w:rsidR="002150EE" w:rsidRPr="007D131F" w:rsidRDefault="002150EE" w:rsidP="002150EE">
      <w:pPr>
        <w:pStyle w:val="FootnoteText"/>
        <w:spacing w:line="360" w:lineRule="auto"/>
        <w:ind w:left="709" w:hanging="709"/>
        <w:jc w:val="both"/>
        <w:rPr>
          <w:rFonts w:ascii="Garamond" w:hAnsi="Garamond"/>
          <w:sz w:val="24"/>
          <w:szCs w:val="24"/>
          <w:lang w:val="en-GB"/>
        </w:rPr>
      </w:pPr>
      <w:r w:rsidRPr="007D131F">
        <w:rPr>
          <w:rFonts w:ascii="Garamond" w:hAnsi="Garamond"/>
          <w:sz w:val="24"/>
          <w:szCs w:val="24"/>
          <w:lang w:val="id-ID"/>
        </w:rPr>
        <w:t>Fatih</w:t>
      </w:r>
      <w:r w:rsidRPr="007D131F">
        <w:rPr>
          <w:rFonts w:ascii="Garamond" w:hAnsi="Garamond"/>
          <w:sz w:val="24"/>
          <w:szCs w:val="24"/>
          <w:lang w:val="en-GB"/>
        </w:rPr>
        <w:t>,</w:t>
      </w:r>
      <w:r>
        <w:rPr>
          <w:rFonts w:ascii="Garamond" w:hAnsi="Garamond"/>
          <w:sz w:val="24"/>
          <w:szCs w:val="24"/>
          <w:lang w:val="en-GB"/>
        </w:rPr>
        <w:t xml:space="preserve"> Muhammad,</w:t>
      </w:r>
      <w:r w:rsidRPr="007D131F">
        <w:rPr>
          <w:rFonts w:ascii="Garamond" w:hAnsi="Garamond"/>
          <w:sz w:val="24"/>
          <w:szCs w:val="24"/>
          <w:lang w:val="en-GB"/>
        </w:rPr>
        <w:t xml:space="preserve"> Aspek-aspek Pedagogis dalam Amtsal al-Qur’an, </w:t>
      </w:r>
      <w:r w:rsidRPr="007D131F">
        <w:rPr>
          <w:rFonts w:ascii="Garamond" w:hAnsi="Garamond"/>
          <w:i/>
          <w:iCs/>
          <w:sz w:val="24"/>
          <w:szCs w:val="24"/>
          <w:lang w:val="en-GB"/>
        </w:rPr>
        <w:t>TA’DIBIA Jurnal Ilmiah Pendidikan Agama Islam</w:t>
      </w:r>
      <w:r w:rsidRPr="007D131F">
        <w:rPr>
          <w:rFonts w:ascii="Garamond" w:hAnsi="Garamond"/>
          <w:sz w:val="24"/>
          <w:szCs w:val="24"/>
          <w:lang w:val="en-GB"/>
        </w:rPr>
        <w:t>,  Vol. 6 No. 2 November 2016.</w:t>
      </w:r>
    </w:p>
    <w:p w:rsidR="002150EE" w:rsidRPr="00F34B28" w:rsidRDefault="002150EE" w:rsidP="002150EE">
      <w:pPr>
        <w:pStyle w:val="FootnoteText"/>
        <w:spacing w:line="360" w:lineRule="auto"/>
        <w:ind w:left="709" w:hanging="709"/>
        <w:jc w:val="both"/>
        <w:rPr>
          <w:rFonts w:ascii="Garamond" w:hAnsi="Garamond" w:cstheme="majorBidi"/>
        </w:rPr>
      </w:pPr>
      <w:r w:rsidRPr="007D131F">
        <w:rPr>
          <w:rFonts w:ascii="Garamond" w:hAnsi="Garamond" w:cstheme="majorBidi"/>
          <w:sz w:val="24"/>
          <w:szCs w:val="24"/>
        </w:rPr>
        <w:t>Goble,</w:t>
      </w:r>
      <w:r>
        <w:rPr>
          <w:rFonts w:ascii="Garamond" w:hAnsi="Garamond" w:cstheme="majorBidi"/>
          <w:sz w:val="24"/>
          <w:szCs w:val="24"/>
        </w:rPr>
        <w:t xml:space="preserve"> Frank G., </w:t>
      </w:r>
      <w:r w:rsidRPr="007D131F">
        <w:rPr>
          <w:rFonts w:ascii="Garamond" w:hAnsi="Garamond" w:cstheme="majorBidi"/>
          <w:i/>
          <w:iCs/>
          <w:sz w:val="24"/>
          <w:szCs w:val="24"/>
        </w:rPr>
        <w:t xml:space="preserve">Mazhab Ketiga, Psikologi Humanistik Abraham Maslow, </w:t>
      </w:r>
      <w:r w:rsidRPr="007D131F">
        <w:rPr>
          <w:rFonts w:ascii="Garamond" w:hAnsi="Garamond" w:cstheme="majorBidi"/>
          <w:sz w:val="24"/>
          <w:szCs w:val="24"/>
        </w:rPr>
        <w:t>Yogyakarta</w:t>
      </w:r>
      <w:proofErr w:type="gramStart"/>
      <w:r w:rsidRPr="007D131F">
        <w:rPr>
          <w:rFonts w:ascii="Garamond" w:hAnsi="Garamond" w:cstheme="majorBidi"/>
          <w:sz w:val="24"/>
          <w:szCs w:val="24"/>
        </w:rPr>
        <w:t>:Kanisius</w:t>
      </w:r>
      <w:proofErr w:type="gramEnd"/>
      <w:r w:rsidRPr="007D131F">
        <w:rPr>
          <w:rFonts w:ascii="Garamond" w:hAnsi="Garamond" w:cstheme="majorBidi"/>
          <w:sz w:val="24"/>
          <w:szCs w:val="24"/>
        </w:rPr>
        <w:t>, 2010.</w:t>
      </w:r>
    </w:p>
    <w:p w:rsidR="002150EE" w:rsidRPr="007D131F" w:rsidRDefault="002150EE" w:rsidP="002150EE">
      <w:pPr>
        <w:pStyle w:val="FootnoteText"/>
        <w:spacing w:line="360" w:lineRule="auto"/>
        <w:ind w:left="709" w:hanging="709"/>
        <w:jc w:val="both"/>
        <w:rPr>
          <w:rFonts w:ascii="Garamond" w:hAnsi="Garamond"/>
          <w:sz w:val="24"/>
          <w:szCs w:val="24"/>
          <w:lang w:val="en-GB"/>
        </w:rPr>
      </w:pPr>
      <w:r w:rsidRPr="007D131F">
        <w:rPr>
          <w:rFonts w:ascii="Garamond" w:hAnsi="Garamond"/>
          <w:sz w:val="24"/>
          <w:szCs w:val="24"/>
        </w:rPr>
        <w:t>Hartono,</w:t>
      </w:r>
      <w:r>
        <w:rPr>
          <w:rFonts w:ascii="Garamond" w:hAnsi="Garamond"/>
          <w:sz w:val="24"/>
          <w:szCs w:val="24"/>
        </w:rPr>
        <w:t xml:space="preserve"> </w:t>
      </w:r>
      <w:r w:rsidRPr="007D131F">
        <w:rPr>
          <w:rFonts w:ascii="Garamond" w:hAnsi="Garamond"/>
          <w:sz w:val="24"/>
          <w:szCs w:val="24"/>
        </w:rPr>
        <w:t>Dedi</w:t>
      </w:r>
      <w:r>
        <w:rPr>
          <w:rFonts w:ascii="Garamond" w:hAnsi="Garamond"/>
          <w:sz w:val="24"/>
          <w:szCs w:val="24"/>
        </w:rPr>
        <w:t xml:space="preserve"> dan</w:t>
      </w:r>
      <w:r w:rsidRPr="007D131F">
        <w:rPr>
          <w:rFonts w:ascii="Garamond" w:hAnsi="Garamond"/>
          <w:sz w:val="24"/>
          <w:szCs w:val="24"/>
        </w:rPr>
        <w:t xml:space="preserve"> Diananta Pramitasari, Aspek Perilaku Manusia Sebagai Makhluk Individu Dan Sosial Pada Ruang Terbuka Publik</w:t>
      </w:r>
      <w:r w:rsidRPr="007D131F">
        <w:rPr>
          <w:rFonts w:ascii="Garamond" w:hAnsi="Garamond"/>
          <w:i/>
          <w:iCs/>
          <w:sz w:val="24"/>
          <w:szCs w:val="24"/>
        </w:rPr>
        <w:t>,</w:t>
      </w:r>
      <w:r w:rsidRPr="007D131F">
        <w:rPr>
          <w:rFonts w:ascii="Garamond" w:hAnsi="Garamond"/>
          <w:sz w:val="24"/>
          <w:szCs w:val="24"/>
        </w:rPr>
        <w:t xml:space="preserve"> </w:t>
      </w:r>
      <w:r w:rsidRPr="007D131F">
        <w:rPr>
          <w:rFonts w:ascii="Garamond" w:hAnsi="Garamond"/>
          <w:i/>
          <w:iCs/>
          <w:sz w:val="24"/>
          <w:szCs w:val="24"/>
        </w:rPr>
        <w:t>Jurnal Nature</w:t>
      </w:r>
      <w:r w:rsidRPr="007D131F">
        <w:rPr>
          <w:rFonts w:ascii="Garamond" w:hAnsi="Garamond"/>
          <w:sz w:val="24"/>
          <w:szCs w:val="24"/>
        </w:rPr>
        <w:t>, Volume. 5, No. 2, 2018.</w:t>
      </w:r>
    </w:p>
    <w:p w:rsidR="002150EE" w:rsidRPr="007D131F"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lang w:val="id-ID"/>
        </w:rPr>
        <w:t xml:space="preserve">Ibn </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azm</w:t>
      </w:r>
      <w:r w:rsidRPr="00597B83">
        <w:rPr>
          <w:rFonts w:ascii="Garamond" w:hAnsi="Garamond" w:cstheme="majorBidi"/>
          <w:sz w:val="24"/>
          <w:szCs w:val="24"/>
          <w:lang w:val="id-ID"/>
        </w:rPr>
        <w:t>,</w:t>
      </w:r>
      <w:r w:rsidRPr="007D131F">
        <w:rPr>
          <w:rFonts w:ascii="Garamond" w:hAnsi="Garamond" w:cstheme="majorBidi"/>
          <w:sz w:val="24"/>
          <w:szCs w:val="24"/>
          <w:lang w:val="id-ID"/>
        </w:rPr>
        <w:t xml:space="preserve"> Al-Andalusi, </w:t>
      </w:r>
      <w:r w:rsidRPr="007D131F">
        <w:rPr>
          <w:rFonts w:ascii="Garamond" w:hAnsi="Garamond" w:cstheme="majorBidi"/>
          <w:i/>
          <w:iCs/>
          <w:sz w:val="24"/>
          <w:szCs w:val="24"/>
          <w:lang w:val="id-ID"/>
        </w:rPr>
        <w:t>Psikologi Akhlak, Agar Hidup Lebih Bijaksana dan Lebih Bahagia,</w:t>
      </w:r>
      <w:r w:rsidRPr="007D131F">
        <w:rPr>
          <w:rFonts w:ascii="Garamond" w:hAnsi="Garamond" w:cstheme="majorBidi"/>
          <w:sz w:val="24"/>
          <w:szCs w:val="24"/>
          <w:lang w:val="id-ID"/>
        </w:rPr>
        <w:t xml:space="preserve"> diterj. dari </w:t>
      </w:r>
      <w:r w:rsidRPr="007D131F">
        <w:rPr>
          <w:rFonts w:ascii="Garamond" w:hAnsi="Garamond" w:cstheme="majorBidi"/>
          <w:i/>
          <w:iCs/>
          <w:sz w:val="24"/>
          <w:szCs w:val="24"/>
          <w:lang w:val="id-ID"/>
        </w:rPr>
        <w:t>Al-Akhlâk wa AL-Siyar fi Mûdâwât An-Nufûs,</w:t>
      </w:r>
      <w:r w:rsidRPr="007D131F">
        <w:rPr>
          <w:rFonts w:ascii="Garamond" w:hAnsi="Garamond" w:cstheme="majorBidi"/>
          <w:sz w:val="24"/>
          <w:szCs w:val="24"/>
          <w:lang w:val="id-ID"/>
        </w:rPr>
        <w:t xml:space="preserve"> terj. Zaimul Am, Jakarta: Zaman, 2014.</w:t>
      </w:r>
    </w:p>
    <w:p w:rsidR="002150EE" w:rsidRPr="007D131F" w:rsidRDefault="002150EE" w:rsidP="002150EE">
      <w:pPr>
        <w:pStyle w:val="FootnoteText"/>
        <w:spacing w:line="360" w:lineRule="auto"/>
        <w:ind w:left="709" w:hanging="709"/>
        <w:jc w:val="both"/>
        <w:rPr>
          <w:rFonts w:ascii="Garamond" w:hAnsi="Garamond" w:cstheme="majorBidi"/>
          <w:sz w:val="24"/>
          <w:szCs w:val="24"/>
          <w:lang w:val="id-ID"/>
        </w:rPr>
      </w:pPr>
      <w:r w:rsidRPr="00D91E39">
        <w:rPr>
          <w:rFonts w:ascii="Garamond" w:hAnsi="Garamond" w:cstheme="majorBidi"/>
          <w:sz w:val="24"/>
          <w:szCs w:val="24"/>
          <w:lang w:val="id-ID"/>
        </w:rPr>
        <w:t>I</w:t>
      </w:r>
      <w:r>
        <w:rPr>
          <w:rFonts w:ascii="Garamond" w:hAnsi="Garamond" w:cstheme="majorBidi"/>
          <w:sz w:val="24"/>
          <w:szCs w:val="24"/>
          <w:lang w:val="id-ID"/>
        </w:rPr>
        <w:t>b</w:t>
      </w:r>
      <w:r w:rsidRPr="007D131F">
        <w:rPr>
          <w:rFonts w:ascii="Garamond" w:hAnsi="Garamond" w:cstheme="majorBidi"/>
          <w:sz w:val="24"/>
          <w:szCs w:val="24"/>
          <w:lang w:val="id-ID"/>
        </w:rPr>
        <w:t>n Katsîr,</w:t>
      </w:r>
      <w:r w:rsidRPr="00D91E39">
        <w:rPr>
          <w:rFonts w:ascii="Garamond" w:hAnsi="Garamond" w:cstheme="majorBidi"/>
          <w:sz w:val="24"/>
          <w:szCs w:val="24"/>
          <w:lang w:val="id-ID"/>
        </w:rPr>
        <w:t xml:space="preserve"> </w:t>
      </w:r>
      <w:r w:rsidRPr="007D131F">
        <w:rPr>
          <w:rFonts w:ascii="Garamond" w:hAnsi="Garamond" w:cstheme="majorBidi"/>
          <w:sz w:val="24"/>
          <w:szCs w:val="24"/>
          <w:lang w:val="id-ID"/>
        </w:rPr>
        <w:t>Imâm Al-</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âfidz 'Imâduddîn Abi Al-Fidâ Ismâ’îl</w:t>
      </w:r>
      <w:r w:rsidRPr="00D91E39">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 xml:space="preserve">Tafsir Al-Qur'ân al-'Azhîm, </w:t>
      </w:r>
      <w:r w:rsidRPr="007D131F">
        <w:rPr>
          <w:rFonts w:ascii="Garamond" w:hAnsi="Garamond" w:cstheme="majorBidi"/>
          <w:sz w:val="24"/>
          <w:szCs w:val="24"/>
          <w:lang w:val="id-ID"/>
        </w:rPr>
        <w:t>jilid.6, Giza: Muassasah al-Qurtubah, 2000.</w:t>
      </w:r>
    </w:p>
    <w:p w:rsidR="002150EE" w:rsidRPr="007D131F" w:rsidRDefault="002150EE" w:rsidP="002150EE">
      <w:pPr>
        <w:pStyle w:val="FootnoteText"/>
        <w:spacing w:line="360" w:lineRule="auto"/>
        <w:ind w:left="709" w:hanging="709"/>
        <w:jc w:val="both"/>
        <w:rPr>
          <w:rFonts w:ascii="Garamond" w:hAnsi="Garamond" w:cstheme="majorBidi"/>
          <w:sz w:val="24"/>
          <w:szCs w:val="24"/>
          <w:lang w:val="id-ID"/>
        </w:rPr>
      </w:pPr>
      <w:r w:rsidRPr="00E92EA8">
        <w:rPr>
          <w:rFonts w:ascii="Garamond" w:hAnsi="Garamond" w:cstheme="majorBidi"/>
          <w:sz w:val="24"/>
          <w:szCs w:val="24"/>
          <w:lang w:val="id-ID"/>
        </w:rPr>
        <w:t>I</w:t>
      </w:r>
      <w:r>
        <w:rPr>
          <w:rFonts w:ascii="Garamond" w:hAnsi="Garamond" w:cstheme="majorBidi"/>
          <w:sz w:val="24"/>
          <w:szCs w:val="24"/>
          <w:lang w:val="id-ID"/>
        </w:rPr>
        <w:t>bn Manzhûr</w:t>
      </w:r>
      <w:r w:rsidRPr="007D131F">
        <w:rPr>
          <w:rFonts w:ascii="Garamond" w:hAnsi="Garamond" w:cstheme="majorBidi"/>
          <w:sz w:val="24"/>
          <w:szCs w:val="24"/>
          <w:lang w:val="id-ID"/>
        </w:rPr>
        <w:t>,</w:t>
      </w:r>
      <w:r w:rsidRPr="003E2C81">
        <w:rPr>
          <w:rFonts w:ascii="Garamond" w:hAnsi="Garamond" w:cstheme="majorBidi"/>
          <w:sz w:val="24"/>
          <w:szCs w:val="24"/>
          <w:lang w:val="id-ID"/>
        </w:rPr>
        <w:t xml:space="preserve"> </w:t>
      </w:r>
      <w:r w:rsidRPr="007D131F">
        <w:rPr>
          <w:rFonts w:ascii="Garamond" w:hAnsi="Garamond" w:cstheme="majorBidi"/>
          <w:sz w:val="24"/>
          <w:szCs w:val="24"/>
          <w:lang w:val="id-ID"/>
        </w:rPr>
        <w:t>Abi Fadhl Jamaluddîn Mu</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ammad bin Mukrim</w:t>
      </w:r>
      <w:r w:rsidRPr="003E2C81">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Lisân Al-‘Arab,</w:t>
      </w:r>
      <w:r w:rsidRPr="007D131F">
        <w:rPr>
          <w:rFonts w:ascii="Garamond" w:hAnsi="Garamond" w:cstheme="majorBidi"/>
          <w:sz w:val="24"/>
          <w:szCs w:val="24"/>
          <w:lang w:val="id-ID"/>
        </w:rPr>
        <w:t xml:space="preserve"> vol.11 Beirut: Dâr- Shâdir, t.t.</w:t>
      </w:r>
    </w:p>
    <w:p w:rsidR="002150EE" w:rsidRPr="002150EE"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lang w:val="id-ID"/>
        </w:rPr>
        <w:t>Khaffâji,</w:t>
      </w:r>
      <w:r w:rsidRPr="002150EE">
        <w:rPr>
          <w:rFonts w:ascii="Garamond" w:hAnsi="Garamond" w:cstheme="majorBidi"/>
          <w:sz w:val="24"/>
          <w:szCs w:val="24"/>
          <w:lang w:val="id-ID"/>
        </w:rPr>
        <w:t xml:space="preserve"> </w:t>
      </w:r>
      <w:r w:rsidRPr="007D131F">
        <w:rPr>
          <w:rFonts w:ascii="Garamond" w:hAnsi="Garamond" w:cstheme="majorBidi"/>
          <w:sz w:val="24"/>
          <w:szCs w:val="24"/>
          <w:lang w:val="id-ID"/>
        </w:rPr>
        <w:t>Mu</w:t>
      </w:r>
      <w:r w:rsidRPr="007D131F">
        <w:rPr>
          <w:rFonts w:ascii="Garamond" w:hAnsi="Garamond" w:cstheme="majorBidi"/>
          <w:sz w:val="24"/>
          <w:szCs w:val="24"/>
          <w:u w:val="single"/>
          <w:lang w:val="id-ID"/>
        </w:rPr>
        <w:t>h</w:t>
      </w:r>
      <w:r w:rsidRPr="007D131F">
        <w:rPr>
          <w:rFonts w:ascii="Garamond" w:hAnsi="Garamond" w:cstheme="majorBidi"/>
          <w:sz w:val="24"/>
          <w:szCs w:val="24"/>
          <w:lang w:val="id-ID"/>
        </w:rPr>
        <w:t>ammad ‘Abdul Mun’im</w:t>
      </w:r>
      <w:r w:rsidRPr="002150EE">
        <w:rPr>
          <w:rFonts w:ascii="Garamond" w:hAnsi="Garamond" w:cstheme="majorBidi"/>
          <w:sz w:val="24"/>
          <w:szCs w:val="24"/>
          <w:lang w:val="id-ID"/>
        </w:rPr>
        <w:t>,</w:t>
      </w:r>
      <w:r w:rsidRPr="007D131F">
        <w:rPr>
          <w:rFonts w:ascii="Garamond" w:hAnsi="Garamond" w:cstheme="majorBidi"/>
          <w:sz w:val="24"/>
          <w:szCs w:val="24"/>
          <w:lang w:val="id-ID"/>
        </w:rPr>
        <w:t xml:space="preserve"> </w:t>
      </w:r>
      <w:r w:rsidRPr="007D131F">
        <w:rPr>
          <w:rFonts w:ascii="Garamond" w:hAnsi="Garamond" w:cstheme="majorBidi"/>
          <w:i/>
          <w:iCs/>
          <w:sz w:val="24"/>
          <w:szCs w:val="24"/>
          <w:lang w:val="id-ID"/>
        </w:rPr>
        <w:t>Al-</w:t>
      </w:r>
      <w:r w:rsidRPr="007D131F">
        <w:rPr>
          <w:rFonts w:ascii="Garamond" w:hAnsi="Garamond" w:cstheme="majorBidi"/>
          <w:i/>
          <w:iCs/>
          <w:sz w:val="24"/>
          <w:szCs w:val="24"/>
          <w:u w:val="single"/>
          <w:lang w:val="id-ID"/>
        </w:rPr>
        <w:t>H</w:t>
      </w:r>
      <w:r w:rsidRPr="007D131F">
        <w:rPr>
          <w:rFonts w:ascii="Garamond" w:hAnsi="Garamond" w:cstheme="majorBidi"/>
          <w:i/>
          <w:iCs/>
          <w:sz w:val="24"/>
          <w:szCs w:val="24"/>
          <w:lang w:val="id-ID"/>
        </w:rPr>
        <w:t>ayâh Al-Adabiyah fi ‘Asr Al-Jâhili,</w:t>
      </w:r>
      <w:r w:rsidRPr="007D131F">
        <w:rPr>
          <w:rFonts w:ascii="Garamond" w:hAnsi="Garamond" w:cstheme="majorBidi"/>
          <w:sz w:val="24"/>
          <w:szCs w:val="24"/>
          <w:lang w:val="id-ID"/>
        </w:rPr>
        <w:t xml:space="preserve"> Beirut: Dâr Al-Jîl, 1992</w:t>
      </w:r>
      <w:r w:rsidRPr="002150EE">
        <w:rPr>
          <w:rFonts w:ascii="Garamond" w:hAnsi="Garamond" w:cstheme="majorBidi"/>
          <w:sz w:val="24"/>
          <w:szCs w:val="24"/>
          <w:lang w:val="id-ID"/>
        </w:rPr>
        <w:t>.</w:t>
      </w:r>
    </w:p>
    <w:p w:rsidR="002150EE" w:rsidRPr="007D131F" w:rsidRDefault="002150EE" w:rsidP="002150EE">
      <w:pPr>
        <w:pStyle w:val="FootnoteText"/>
        <w:spacing w:line="360" w:lineRule="auto"/>
        <w:ind w:left="709" w:hanging="709"/>
        <w:jc w:val="both"/>
        <w:rPr>
          <w:rFonts w:ascii="Garamond" w:hAnsi="Garamond"/>
          <w:sz w:val="24"/>
          <w:szCs w:val="24"/>
        </w:rPr>
      </w:pPr>
      <w:r w:rsidRPr="007D131F">
        <w:rPr>
          <w:rFonts w:ascii="Garamond" w:hAnsi="Garamond"/>
          <w:sz w:val="24"/>
          <w:szCs w:val="24"/>
        </w:rPr>
        <w:t xml:space="preserve">Kuntowijoyo, </w:t>
      </w:r>
      <w:r w:rsidRPr="007D131F">
        <w:rPr>
          <w:rFonts w:ascii="Garamond" w:hAnsi="Garamond"/>
          <w:i/>
          <w:iCs/>
          <w:sz w:val="24"/>
          <w:szCs w:val="24"/>
        </w:rPr>
        <w:t>Paradigma Islam, Interpretasi Untuk Aksi,</w:t>
      </w:r>
      <w:r w:rsidRPr="007D131F">
        <w:rPr>
          <w:rFonts w:ascii="Garamond" w:hAnsi="Garamond"/>
          <w:sz w:val="24"/>
          <w:szCs w:val="24"/>
        </w:rPr>
        <w:t xml:space="preserve"> ed. by AE Priyono, Bandung: Mizan, 2008.</w:t>
      </w:r>
    </w:p>
    <w:p w:rsidR="002150EE" w:rsidRPr="007D131F" w:rsidRDefault="002150EE" w:rsidP="002150EE">
      <w:pPr>
        <w:pStyle w:val="FootnoteText"/>
        <w:spacing w:line="360" w:lineRule="auto"/>
        <w:ind w:left="709" w:hanging="709"/>
        <w:jc w:val="both"/>
        <w:rPr>
          <w:rFonts w:ascii="Garamond" w:hAnsi="Garamond"/>
          <w:sz w:val="24"/>
          <w:szCs w:val="24"/>
          <w:lang w:val="en-GB"/>
        </w:rPr>
      </w:pPr>
      <w:r w:rsidRPr="007D131F">
        <w:rPr>
          <w:rStyle w:val="apple-style-span"/>
          <w:rFonts w:ascii="Garamond" w:hAnsi="Garamond" w:cstheme="majorBidi"/>
          <w:color w:val="000000"/>
          <w:sz w:val="24"/>
          <w:szCs w:val="24"/>
        </w:rPr>
        <w:t>Masyhuri,</w:t>
      </w:r>
      <w:r>
        <w:rPr>
          <w:rStyle w:val="apple-style-span"/>
          <w:rFonts w:ascii="Garamond" w:hAnsi="Garamond" w:cstheme="majorBidi"/>
          <w:color w:val="000000"/>
          <w:sz w:val="24"/>
          <w:szCs w:val="24"/>
        </w:rPr>
        <w:t xml:space="preserve"> </w:t>
      </w:r>
      <w:r w:rsidRPr="007D131F">
        <w:rPr>
          <w:rStyle w:val="apple-style-span"/>
          <w:rFonts w:ascii="Garamond" w:hAnsi="Garamond" w:cstheme="majorBidi"/>
          <w:color w:val="000000"/>
          <w:sz w:val="24"/>
          <w:szCs w:val="24"/>
        </w:rPr>
        <w:t>Ahmad Ari</w:t>
      </w:r>
      <w:r>
        <w:rPr>
          <w:rStyle w:val="apple-style-span"/>
          <w:rFonts w:ascii="Garamond" w:hAnsi="Garamond" w:cstheme="majorBidi"/>
          <w:color w:val="000000"/>
          <w:sz w:val="24"/>
          <w:szCs w:val="24"/>
        </w:rPr>
        <w:t>,</w:t>
      </w:r>
      <w:r w:rsidRPr="007D131F">
        <w:rPr>
          <w:rStyle w:val="apple-style-span"/>
          <w:rFonts w:ascii="Garamond" w:hAnsi="Garamond" w:cstheme="majorBidi"/>
          <w:color w:val="000000"/>
          <w:sz w:val="24"/>
          <w:szCs w:val="24"/>
        </w:rPr>
        <w:t xml:space="preserve"> Pendekatan Teoritis Tafsir </w:t>
      </w:r>
      <w:proofErr w:type="gramStart"/>
      <w:r w:rsidRPr="007D131F">
        <w:rPr>
          <w:rStyle w:val="apple-style-span"/>
          <w:rFonts w:ascii="Garamond" w:hAnsi="Garamond" w:cstheme="majorBidi"/>
          <w:color w:val="000000"/>
          <w:sz w:val="24"/>
          <w:szCs w:val="24"/>
        </w:rPr>
        <w:t>Sosial  Dalam</w:t>
      </w:r>
      <w:proofErr w:type="gramEnd"/>
      <w:r w:rsidRPr="007D131F">
        <w:rPr>
          <w:rStyle w:val="apple-style-span"/>
          <w:rFonts w:ascii="Garamond" w:hAnsi="Garamond" w:cstheme="majorBidi"/>
          <w:color w:val="000000"/>
          <w:sz w:val="24"/>
          <w:szCs w:val="24"/>
        </w:rPr>
        <w:t xml:space="preserve"> Perspektif Al-Qur’an, </w:t>
      </w:r>
      <w:r w:rsidRPr="007D131F">
        <w:rPr>
          <w:rStyle w:val="apple-style-span"/>
          <w:rFonts w:ascii="Garamond" w:hAnsi="Garamond" w:cstheme="majorBidi"/>
          <w:i/>
          <w:iCs/>
          <w:color w:val="000000"/>
          <w:sz w:val="24"/>
          <w:szCs w:val="24"/>
        </w:rPr>
        <w:t>Jurnal EL-FURQANIA</w:t>
      </w:r>
      <w:r w:rsidRPr="007D131F">
        <w:rPr>
          <w:rStyle w:val="apple-style-span"/>
          <w:rFonts w:ascii="Garamond" w:hAnsi="Garamond" w:cstheme="majorBidi"/>
          <w:color w:val="000000"/>
          <w:sz w:val="24"/>
          <w:szCs w:val="24"/>
        </w:rPr>
        <w:t xml:space="preserve">, </w:t>
      </w:r>
      <w:r>
        <w:rPr>
          <w:rStyle w:val="apple-style-span"/>
          <w:rFonts w:ascii="Garamond" w:hAnsi="Garamond" w:cstheme="majorBidi"/>
          <w:color w:val="000000"/>
          <w:sz w:val="24"/>
          <w:szCs w:val="24"/>
        </w:rPr>
        <w:t>vol.05, No.01, 2019</w:t>
      </w:r>
      <w:r w:rsidRPr="007D131F">
        <w:rPr>
          <w:rStyle w:val="apple-style-span"/>
          <w:rFonts w:ascii="Garamond" w:hAnsi="Garamond" w:cstheme="majorBidi"/>
          <w:color w:val="000000"/>
          <w:sz w:val="24"/>
          <w:szCs w:val="24"/>
        </w:rPr>
        <w:t>.</w:t>
      </w:r>
    </w:p>
    <w:p w:rsidR="002150EE" w:rsidRPr="007D131F" w:rsidRDefault="002150EE" w:rsidP="002150EE">
      <w:pPr>
        <w:pStyle w:val="FootnoteText"/>
        <w:spacing w:line="360" w:lineRule="auto"/>
        <w:ind w:left="709" w:hanging="709"/>
        <w:jc w:val="both"/>
        <w:rPr>
          <w:rFonts w:ascii="Garamond" w:hAnsi="Garamond"/>
          <w:sz w:val="24"/>
          <w:szCs w:val="24"/>
        </w:rPr>
      </w:pPr>
      <w:r w:rsidRPr="007D131F">
        <w:rPr>
          <w:rFonts w:ascii="Garamond" w:hAnsi="Garamond"/>
          <w:sz w:val="24"/>
          <w:szCs w:val="24"/>
        </w:rPr>
        <w:t xml:space="preserve">Mukhoyyaroh, Hak Asasi Manusia dalam Kehidupan Social Dalam Perspektif Al-Qur’an, </w:t>
      </w:r>
      <w:r w:rsidRPr="007D131F">
        <w:rPr>
          <w:rFonts w:ascii="Garamond" w:hAnsi="Garamond"/>
          <w:i/>
          <w:iCs/>
          <w:sz w:val="24"/>
          <w:szCs w:val="24"/>
        </w:rPr>
        <w:t>Jurnal Studi Al-Qur’an</w:t>
      </w:r>
      <w:r w:rsidRPr="007D131F">
        <w:rPr>
          <w:rFonts w:ascii="Garamond" w:hAnsi="Garamond"/>
          <w:sz w:val="24"/>
          <w:szCs w:val="24"/>
        </w:rPr>
        <w:t>, Volume.15, No.2, 2019.</w:t>
      </w:r>
    </w:p>
    <w:p w:rsidR="002150EE" w:rsidRPr="007D131F" w:rsidRDefault="002150EE" w:rsidP="002150EE">
      <w:pPr>
        <w:pStyle w:val="FootnoteText"/>
        <w:spacing w:line="360" w:lineRule="auto"/>
        <w:ind w:left="709" w:hanging="709"/>
        <w:jc w:val="both"/>
        <w:rPr>
          <w:rFonts w:ascii="Garamond" w:hAnsi="Garamond" w:cstheme="majorBidi"/>
          <w:sz w:val="24"/>
          <w:szCs w:val="24"/>
        </w:rPr>
      </w:pPr>
      <w:r w:rsidRPr="007D131F">
        <w:rPr>
          <w:rFonts w:ascii="Garamond" w:hAnsi="Garamond" w:cstheme="majorBidi"/>
          <w:sz w:val="24"/>
          <w:szCs w:val="24"/>
        </w:rPr>
        <w:t>Muslim</w:t>
      </w:r>
      <w:r>
        <w:rPr>
          <w:rFonts w:ascii="Garamond" w:hAnsi="Garamond" w:cstheme="majorBidi"/>
          <w:sz w:val="24"/>
          <w:szCs w:val="24"/>
        </w:rPr>
        <w:t xml:space="preserve">, </w:t>
      </w:r>
      <w:r w:rsidRPr="007D131F">
        <w:rPr>
          <w:rFonts w:ascii="Garamond" w:hAnsi="Garamond" w:cstheme="majorBidi"/>
          <w:sz w:val="24"/>
          <w:szCs w:val="24"/>
        </w:rPr>
        <w:t xml:space="preserve">Abu </w:t>
      </w:r>
      <w:r w:rsidRPr="007D131F">
        <w:rPr>
          <w:rFonts w:ascii="Garamond" w:hAnsi="Garamond" w:cstheme="majorBidi"/>
          <w:sz w:val="24"/>
          <w:szCs w:val="24"/>
          <w:u w:val="single"/>
        </w:rPr>
        <w:t>H</w:t>
      </w:r>
      <w:r w:rsidRPr="007D131F">
        <w:rPr>
          <w:rFonts w:ascii="Garamond" w:hAnsi="Garamond" w:cstheme="majorBidi"/>
          <w:sz w:val="24"/>
          <w:szCs w:val="24"/>
        </w:rPr>
        <w:t xml:space="preserve">usain bin </w:t>
      </w:r>
      <w:r w:rsidRPr="007D131F">
        <w:rPr>
          <w:rFonts w:ascii="Garamond" w:hAnsi="Garamond" w:cstheme="majorBidi"/>
          <w:sz w:val="24"/>
          <w:szCs w:val="24"/>
          <w:u w:val="single"/>
        </w:rPr>
        <w:t>H</w:t>
      </w:r>
      <w:r w:rsidRPr="007D131F">
        <w:rPr>
          <w:rFonts w:ascii="Garamond" w:hAnsi="Garamond" w:cstheme="majorBidi"/>
          <w:sz w:val="24"/>
          <w:szCs w:val="24"/>
        </w:rPr>
        <w:t xml:space="preserve">ujjâj Al-Qusyairi An-Naisâbûri, </w:t>
      </w:r>
      <w:r w:rsidRPr="007D131F">
        <w:rPr>
          <w:rFonts w:ascii="Garamond" w:hAnsi="Garamond" w:cstheme="majorBidi"/>
          <w:i/>
          <w:iCs/>
          <w:sz w:val="24"/>
          <w:szCs w:val="24"/>
        </w:rPr>
        <w:t>Sha</w:t>
      </w:r>
      <w:r w:rsidRPr="007D131F">
        <w:rPr>
          <w:rFonts w:ascii="Garamond" w:hAnsi="Garamond" w:cstheme="majorBidi"/>
          <w:i/>
          <w:iCs/>
          <w:sz w:val="24"/>
          <w:szCs w:val="24"/>
          <w:u w:val="single"/>
        </w:rPr>
        <w:t>h</w:t>
      </w:r>
      <w:r w:rsidRPr="007D131F">
        <w:rPr>
          <w:rFonts w:ascii="Garamond" w:hAnsi="Garamond" w:cstheme="majorBidi"/>
          <w:i/>
          <w:iCs/>
          <w:sz w:val="24"/>
          <w:szCs w:val="24"/>
        </w:rPr>
        <w:t>îh Muslim,</w:t>
      </w:r>
      <w:r w:rsidRPr="007D131F">
        <w:rPr>
          <w:rFonts w:ascii="Garamond" w:hAnsi="Garamond" w:cstheme="majorBidi"/>
          <w:sz w:val="24"/>
          <w:szCs w:val="24"/>
        </w:rPr>
        <w:t xml:space="preserve"> Saudi Arabia</w:t>
      </w:r>
      <w:proofErr w:type="gramStart"/>
      <w:r w:rsidRPr="007D131F">
        <w:rPr>
          <w:rFonts w:ascii="Garamond" w:hAnsi="Garamond" w:cstheme="majorBidi"/>
          <w:sz w:val="24"/>
          <w:szCs w:val="24"/>
        </w:rPr>
        <w:t>:Dâr</w:t>
      </w:r>
      <w:proofErr w:type="gramEnd"/>
      <w:r w:rsidRPr="007D131F">
        <w:rPr>
          <w:rFonts w:ascii="Garamond" w:hAnsi="Garamond" w:cstheme="majorBidi"/>
          <w:sz w:val="24"/>
          <w:szCs w:val="24"/>
        </w:rPr>
        <w:t xml:space="preserve"> Al-Mughnî, 1998.</w:t>
      </w:r>
    </w:p>
    <w:p w:rsidR="002150EE" w:rsidRPr="007D131F" w:rsidRDefault="002150EE" w:rsidP="002150EE">
      <w:pPr>
        <w:pStyle w:val="FootnoteText"/>
        <w:spacing w:line="360" w:lineRule="auto"/>
        <w:ind w:left="709" w:hanging="709"/>
        <w:jc w:val="both"/>
        <w:rPr>
          <w:rFonts w:ascii="Garamond" w:hAnsi="Garamond" w:cstheme="majorBidi"/>
          <w:sz w:val="24"/>
          <w:szCs w:val="24"/>
        </w:rPr>
      </w:pPr>
      <w:r w:rsidRPr="007D131F">
        <w:rPr>
          <w:rFonts w:ascii="Garamond" w:hAnsi="Garamond" w:cstheme="majorBidi"/>
          <w:sz w:val="24"/>
          <w:szCs w:val="24"/>
        </w:rPr>
        <w:t>Pasya,</w:t>
      </w:r>
      <w:r>
        <w:rPr>
          <w:rFonts w:ascii="Garamond" w:hAnsi="Garamond" w:cstheme="majorBidi"/>
          <w:sz w:val="24"/>
          <w:szCs w:val="24"/>
        </w:rPr>
        <w:t xml:space="preserve"> </w:t>
      </w:r>
      <w:r w:rsidRPr="007D131F">
        <w:rPr>
          <w:rFonts w:ascii="Garamond" w:hAnsi="Garamond" w:cstheme="majorBidi"/>
          <w:sz w:val="24"/>
          <w:szCs w:val="24"/>
        </w:rPr>
        <w:t>Ahmad Fuad</w:t>
      </w:r>
      <w:r>
        <w:rPr>
          <w:rFonts w:ascii="Garamond" w:hAnsi="Garamond" w:cstheme="majorBidi"/>
          <w:sz w:val="24"/>
          <w:szCs w:val="24"/>
        </w:rPr>
        <w:t>,</w:t>
      </w:r>
      <w:r w:rsidRPr="007D131F">
        <w:rPr>
          <w:rFonts w:ascii="Garamond" w:hAnsi="Garamond" w:cstheme="majorBidi"/>
          <w:sz w:val="24"/>
          <w:szCs w:val="24"/>
        </w:rPr>
        <w:t xml:space="preserve"> </w:t>
      </w:r>
      <w:r w:rsidRPr="007D131F">
        <w:rPr>
          <w:rFonts w:ascii="Garamond" w:hAnsi="Garamond" w:cstheme="majorBidi"/>
          <w:i/>
          <w:iCs/>
          <w:sz w:val="24"/>
          <w:szCs w:val="24"/>
        </w:rPr>
        <w:t>Dimensi Sains Al-Qur'an Menggali Ilmu Pengetahuan dari Al-Qur'an</w:t>
      </w:r>
      <w:r w:rsidRPr="007D131F">
        <w:rPr>
          <w:rFonts w:ascii="Garamond" w:hAnsi="Garamond" w:cstheme="majorBidi"/>
          <w:sz w:val="24"/>
          <w:szCs w:val="24"/>
        </w:rPr>
        <w:t>, terj. Muhammad Arifin, Solo: Tiga Serangkai, 2006.</w:t>
      </w:r>
    </w:p>
    <w:p w:rsidR="002150EE" w:rsidRPr="007D131F" w:rsidRDefault="002150EE" w:rsidP="002150EE">
      <w:pPr>
        <w:pStyle w:val="FootnoteText"/>
        <w:spacing w:line="360" w:lineRule="auto"/>
        <w:ind w:left="709" w:hanging="709"/>
        <w:jc w:val="both"/>
        <w:rPr>
          <w:rFonts w:ascii="Garamond" w:hAnsi="Garamond" w:cstheme="majorBidi"/>
          <w:sz w:val="24"/>
          <w:szCs w:val="24"/>
          <w:lang w:val="id-ID"/>
        </w:rPr>
      </w:pPr>
      <w:r w:rsidRPr="007D131F">
        <w:rPr>
          <w:rFonts w:ascii="Garamond" w:hAnsi="Garamond" w:cstheme="majorBidi"/>
          <w:sz w:val="24"/>
          <w:szCs w:val="24"/>
        </w:rPr>
        <w:t>Rajabi,</w:t>
      </w:r>
      <w:r>
        <w:rPr>
          <w:rFonts w:ascii="Garamond" w:hAnsi="Garamond" w:cstheme="majorBidi"/>
          <w:sz w:val="24"/>
          <w:szCs w:val="24"/>
        </w:rPr>
        <w:t xml:space="preserve"> </w:t>
      </w:r>
      <w:r w:rsidRPr="007D131F">
        <w:rPr>
          <w:rFonts w:ascii="Garamond" w:hAnsi="Garamond" w:cstheme="majorBidi"/>
          <w:sz w:val="24"/>
          <w:szCs w:val="24"/>
        </w:rPr>
        <w:t>Mahmud</w:t>
      </w:r>
      <w:r>
        <w:rPr>
          <w:rFonts w:ascii="Garamond" w:hAnsi="Garamond" w:cstheme="majorBidi"/>
          <w:sz w:val="24"/>
          <w:szCs w:val="24"/>
        </w:rPr>
        <w:t>,</w:t>
      </w:r>
      <w:r w:rsidRPr="007D131F">
        <w:rPr>
          <w:rFonts w:ascii="Garamond" w:hAnsi="Garamond" w:cstheme="majorBidi"/>
          <w:sz w:val="24"/>
          <w:szCs w:val="24"/>
        </w:rPr>
        <w:t xml:space="preserve"> </w:t>
      </w:r>
      <w:r w:rsidRPr="007D131F">
        <w:rPr>
          <w:rFonts w:ascii="Garamond" w:hAnsi="Garamond" w:cstheme="majorBidi"/>
          <w:i/>
          <w:iCs/>
          <w:sz w:val="24"/>
          <w:szCs w:val="24"/>
        </w:rPr>
        <w:t xml:space="preserve">Horison Manusia, </w:t>
      </w:r>
      <w:r w:rsidRPr="007D131F">
        <w:rPr>
          <w:rFonts w:ascii="Garamond" w:hAnsi="Garamond" w:cstheme="majorBidi"/>
          <w:sz w:val="24"/>
          <w:szCs w:val="24"/>
        </w:rPr>
        <w:t>diterj</w:t>
      </w:r>
      <w:r w:rsidRPr="007D131F">
        <w:rPr>
          <w:rFonts w:ascii="Garamond" w:hAnsi="Garamond" w:cstheme="majorBidi"/>
          <w:sz w:val="24"/>
          <w:szCs w:val="24"/>
          <w:lang w:val="id-ID"/>
        </w:rPr>
        <w:t>.</w:t>
      </w:r>
      <w:r w:rsidRPr="007D131F">
        <w:rPr>
          <w:rFonts w:ascii="Garamond" w:hAnsi="Garamond" w:cstheme="majorBidi"/>
          <w:sz w:val="24"/>
          <w:szCs w:val="24"/>
        </w:rPr>
        <w:t xml:space="preserve"> </w:t>
      </w:r>
      <w:proofErr w:type="gramStart"/>
      <w:r w:rsidRPr="007D131F">
        <w:rPr>
          <w:rFonts w:ascii="Garamond" w:hAnsi="Garamond" w:cstheme="majorBidi"/>
          <w:sz w:val="24"/>
          <w:szCs w:val="24"/>
        </w:rPr>
        <w:t>dari</w:t>
      </w:r>
      <w:proofErr w:type="gramEnd"/>
      <w:r w:rsidRPr="007D131F">
        <w:rPr>
          <w:rFonts w:ascii="Garamond" w:hAnsi="Garamond" w:cstheme="majorBidi"/>
          <w:sz w:val="24"/>
          <w:szCs w:val="24"/>
        </w:rPr>
        <w:t xml:space="preserve"> </w:t>
      </w:r>
      <w:r w:rsidRPr="007D131F">
        <w:rPr>
          <w:rFonts w:ascii="Garamond" w:hAnsi="Garamond" w:cstheme="majorBidi"/>
          <w:i/>
          <w:iCs/>
          <w:sz w:val="24"/>
          <w:szCs w:val="24"/>
        </w:rPr>
        <w:t xml:space="preserve">Insan Syenasi, </w:t>
      </w:r>
      <w:r w:rsidRPr="007D131F">
        <w:rPr>
          <w:rFonts w:ascii="Garamond" w:hAnsi="Garamond" w:cstheme="majorBidi"/>
          <w:sz w:val="24"/>
          <w:szCs w:val="24"/>
          <w:lang w:val="id-ID"/>
        </w:rPr>
        <w:t>t</w:t>
      </w:r>
      <w:r w:rsidRPr="007D131F">
        <w:rPr>
          <w:rFonts w:ascii="Garamond" w:hAnsi="Garamond" w:cstheme="majorBidi"/>
          <w:sz w:val="24"/>
          <w:szCs w:val="24"/>
        </w:rPr>
        <w:t>erj</w:t>
      </w:r>
      <w:r w:rsidRPr="007D131F">
        <w:rPr>
          <w:rFonts w:ascii="Garamond" w:hAnsi="Garamond" w:cstheme="majorBidi"/>
          <w:sz w:val="24"/>
          <w:szCs w:val="24"/>
          <w:lang w:val="id-ID"/>
        </w:rPr>
        <w:t>.</w:t>
      </w:r>
      <w:r w:rsidRPr="007D131F">
        <w:rPr>
          <w:rFonts w:ascii="Garamond" w:hAnsi="Garamond" w:cstheme="majorBidi"/>
          <w:sz w:val="24"/>
          <w:szCs w:val="24"/>
        </w:rPr>
        <w:t xml:space="preserve"> Yusuf Anas, Jakarta</w:t>
      </w:r>
      <w:proofErr w:type="gramStart"/>
      <w:r w:rsidRPr="007D131F">
        <w:rPr>
          <w:rFonts w:ascii="Garamond" w:hAnsi="Garamond" w:cstheme="majorBidi"/>
          <w:sz w:val="24"/>
          <w:szCs w:val="24"/>
        </w:rPr>
        <w:t>:Al</w:t>
      </w:r>
      <w:proofErr w:type="gramEnd"/>
      <w:r w:rsidRPr="007D131F">
        <w:rPr>
          <w:rFonts w:ascii="Garamond" w:hAnsi="Garamond" w:cstheme="majorBidi"/>
          <w:sz w:val="24"/>
          <w:szCs w:val="24"/>
        </w:rPr>
        <w:t>-Huda, 2006.</w:t>
      </w:r>
    </w:p>
    <w:p w:rsidR="002150EE" w:rsidRPr="007D131F" w:rsidRDefault="002150EE" w:rsidP="002150EE">
      <w:pPr>
        <w:pStyle w:val="FootnoteText"/>
        <w:spacing w:line="360" w:lineRule="auto"/>
        <w:ind w:left="709" w:hanging="709"/>
        <w:jc w:val="both"/>
        <w:rPr>
          <w:rFonts w:ascii="Garamond" w:hAnsi="Garamond"/>
          <w:sz w:val="24"/>
          <w:szCs w:val="24"/>
          <w:lang w:val="en-GB"/>
        </w:rPr>
      </w:pPr>
      <w:r w:rsidRPr="007D131F">
        <w:rPr>
          <w:rFonts w:ascii="Garamond" w:hAnsi="Garamond" w:cstheme="majorBidi"/>
          <w:sz w:val="24"/>
          <w:szCs w:val="24"/>
          <w:lang w:val="en-GB"/>
        </w:rPr>
        <w:t>Sa’diyah,</w:t>
      </w:r>
      <w:r>
        <w:rPr>
          <w:rFonts w:ascii="Garamond" w:hAnsi="Garamond" w:cstheme="majorBidi"/>
          <w:sz w:val="24"/>
          <w:szCs w:val="24"/>
          <w:lang w:val="en-GB"/>
        </w:rPr>
        <w:t xml:space="preserve"> </w:t>
      </w:r>
      <w:r w:rsidRPr="007D131F">
        <w:rPr>
          <w:rFonts w:ascii="Garamond" w:hAnsi="Garamond" w:cstheme="majorBidi"/>
          <w:sz w:val="24"/>
          <w:szCs w:val="24"/>
          <w:lang w:val="en-GB"/>
        </w:rPr>
        <w:t xml:space="preserve">Halimatus Peran Agama </w:t>
      </w:r>
      <w:proofErr w:type="gramStart"/>
      <w:r w:rsidRPr="007D131F">
        <w:rPr>
          <w:rFonts w:ascii="Garamond" w:hAnsi="Garamond" w:cstheme="majorBidi"/>
          <w:sz w:val="24"/>
          <w:szCs w:val="24"/>
          <w:lang w:val="en-GB"/>
        </w:rPr>
        <w:t>Islam  Dalam</w:t>
      </w:r>
      <w:proofErr w:type="gramEnd"/>
      <w:r w:rsidRPr="007D131F">
        <w:rPr>
          <w:rFonts w:ascii="Garamond" w:hAnsi="Garamond" w:cstheme="majorBidi"/>
          <w:sz w:val="24"/>
          <w:szCs w:val="24"/>
          <w:lang w:val="en-GB"/>
        </w:rPr>
        <w:t xml:space="preserve"> Perubahan Sosial Masyarakat, </w:t>
      </w:r>
      <w:r w:rsidRPr="007D131F">
        <w:rPr>
          <w:rFonts w:ascii="Garamond" w:hAnsi="Garamond" w:cstheme="majorBidi"/>
          <w:i/>
          <w:iCs/>
          <w:sz w:val="24"/>
          <w:szCs w:val="24"/>
          <w:lang w:val="en-GB"/>
        </w:rPr>
        <w:t>Jurnal Islamuna</w:t>
      </w:r>
      <w:r w:rsidRPr="007D131F">
        <w:rPr>
          <w:rFonts w:ascii="Garamond" w:hAnsi="Garamond" w:cstheme="majorBidi"/>
          <w:sz w:val="24"/>
          <w:szCs w:val="24"/>
          <w:lang w:val="en-GB"/>
        </w:rPr>
        <w:t>, Volume 3, No.2 (2016)</w:t>
      </w:r>
    </w:p>
    <w:p w:rsidR="002150EE" w:rsidRPr="007D131F" w:rsidRDefault="002150EE" w:rsidP="008D793E">
      <w:pPr>
        <w:pStyle w:val="FootnoteText"/>
        <w:spacing w:line="360" w:lineRule="auto"/>
        <w:ind w:left="709" w:hanging="709"/>
        <w:jc w:val="both"/>
        <w:rPr>
          <w:rFonts w:ascii="Garamond" w:hAnsi="Garamond" w:cstheme="majorBidi"/>
          <w:sz w:val="24"/>
          <w:szCs w:val="24"/>
        </w:rPr>
      </w:pPr>
      <w:r w:rsidRPr="007D131F">
        <w:rPr>
          <w:rFonts w:ascii="Garamond" w:hAnsi="Garamond" w:cstheme="majorBidi"/>
          <w:sz w:val="24"/>
          <w:szCs w:val="24"/>
        </w:rPr>
        <w:t>Shihab,</w:t>
      </w:r>
      <w:r>
        <w:rPr>
          <w:rFonts w:ascii="Garamond" w:hAnsi="Garamond" w:cstheme="majorBidi"/>
          <w:sz w:val="24"/>
          <w:szCs w:val="24"/>
        </w:rPr>
        <w:t xml:space="preserve"> </w:t>
      </w:r>
      <w:r w:rsidRPr="007D131F">
        <w:rPr>
          <w:rFonts w:ascii="Garamond" w:hAnsi="Garamond" w:cstheme="majorBidi"/>
          <w:sz w:val="24"/>
          <w:szCs w:val="24"/>
        </w:rPr>
        <w:t>M. Quraish</w:t>
      </w:r>
      <w:r>
        <w:rPr>
          <w:rFonts w:ascii="Garamond" w:hAnsi="Garamond" w:cstheme="majorBidi"/>
          <w:sz w:val="24"/>
          <w:szCs w:val="24"/>
        </w:rPr>
        <w:t>,</w:t>
      </w:r>
      <w:r w:rsidRPr="007D131F">
        <w:rPr>
          <w:rFonts w:ascii="Garamond" w:hAnsi="Garamond" w:cstheme="majorBidi"/>
          <w:sz w:val="24"/>
          <w:szCs w:val="24"/>
        </w:rPr>
        <w:t xml:space="preserve"> </w:t>
      </w:r>
      <w:r w:rsidR="008D793E" w:rsidRPr="007D131F">
        <w:rPr>
          <w:rFonts w:ascii="Garamond" w:hAnsi="Garamond" w:cstheme="majorBidi"/>
          <w:i/>
          <w:iCs/>
          <w:sz w:val="24"/>
          <w:szCs w:val="24"/>
          <w:lang w:val="id-ID"/>
        </w:rPr>
        <w:t>Ensiklopedia Al-Qur’an, Kajian Kosakata,</w:t>
      </w:r>
      <w:r w:rsidR="008D793E" w:rsidRPr="007D131F">
        <w:rPr>
          <w:rFonts w:ascii="Garamond" w:hAnsi="Garamond" w:cstheme="majorBidi"/>
          <w:sz w:val="24"/>
          <w:szCs w:val="24"/>
          <w:lang w:val="id-ID"/>
        </w:rPr>
        <w:t xml:space="preserve"> Jakarta: Lentera Hati, 2007</w:t>
      </w:r>
      <w:r w:rsidR="008D793E" w:rsidRPr="007D131F">
        <w:rPr>
          <w:rFonts w:ascii="Garamond" w:hAnsi="Garamond" w:cstheme="majorBidi"/>
          <w:sz w:val="24"/>
          <w:szCs w:val="24"/>
          <w:lang w:val="en-GB"/>
        </w:rPr>
        <w:t>.</w:t>
      </w:r>
    </w:p>
    <w:p w:rsidR="002150EE" w:rsidRPr="007D131F" w:rsidRDefault="002150EE" w:rsidP="008D793E">
      <w:pPr>
        <w:pStyle w:val="FootnoteText"/>
        <w:spacing w:line="360" w:lineRule="auto"/>
        <w:ind w:left="709" w:hanging="709"/>
        <w:jc w:val="both"/>
        <w:rPr>
          <w:rFonts w:ascii="Garamond" w:hAnsi="Garamond"/>
          <w:sz w:val="24"/>
          <w:szCs w:val="24"/>
        </w:rPr>
      </w:pPr>
      <w:r>
        <w:rPr>
          <w:rFonts w:ascii="Garamond" w:hAnsi="Garamond"/>
          <w:sz w:val="24"/>
          <w:szCs w:val="24"/>
        </w:rPr>
        <w:t>_______________,</w:t>
      </w:r>
      <w:r w:rsidRPr="007D131F">
        <w:rPr>
          <w:rFonts w:ascii="Garamond" w:hAnsi="Garamond"/>
          <w:sz w:val="24"/>
          <w:szCs w:val="24"/>
        </w:rPr>
        <w:t xml:space="preserve"> </w:t>
      </w:r>
      <w:r w:rsidR="008D793E" w:rsidRPr="007D131F">
        <w:rPr>
          <w:rFonts w:ascii="Garamond" w:hAnsi="Garamond" w:cstheme="majorBidi"/>
          <w:i/>
          <w:iCs/>
          <w:sz w:val="24"/>
          <w:szCs w:val="24"/>
        </w:rPr>
        <w:t xml:space="preserve">Kaidah Tafsir, </w:t>
      </w:r>
      <w:r w:rsidR="008D793E" w:rsidRPr="007D131F">
        <w:rPr>
          <w:rFonts w:ascii="Garamond" w:hAnsi="Garamond" w:cstheme="majorBidi"/>
          <w:sz w:val="24"/>
          <w:szCs w:val="24"/>
        </w:rPr>
        <w:t>Tangerang: Lentera Hati, 2013.</w:t>
      </w:r>
    </w:p>
    <w:p w:rsidR="002150EE" w:rsidRPr="007D131F" w:rsidRDefault="002150EE" w:rsidP="002150EE">
      <w:pPr>
        <w:pStyle w:val="FootnoteText"/>
        <w:spacing w:line="360" w:lineRule="auto"/>
        <w:ind w:left="709" w:hanging="709"/>
        <w:jc w:val="both"/>
        <w:rPr>
          <w:rFonts w:ascii="Garamond" w:hAnsi="Garamond" w:cstheme="majorBidi"/>
          <w:sz w:val="24"/>
          <w:szCs w:val="24"/>
          <w:lang w:val="en-GB"/>
        </w:rPr>
      </w:pPr>
      <w:r>
        <w:rPr>
          <w:rFonts w:ascii="Garamond" w:hAnsi="Garamond"/>
          <w:sz w:val="24"/>
          <w:szCs w:val="24"/>
        </w:rPr>
        <w:t>_______________</w:t>
      </w:r>
      <w:r>
        <w:rPr>
          <w:rFonts w:ascii="Garamond" w:hAnsi="Garamond" w:cstheme="majorBidi"/>
          <w:sz w:val="24"/>
          <w:szCs w:val="24"/>
          <w:lang w:val="en-GB"/>
        </w:rPr>
        <w:t>,</w:t>
      </w:r>
      <w:r w:rsidRPr="007D131F">
        <w:rPr>
          <w:rFonts w:ascii="Garamond" w:hAnsi="Garamond" w:cstheme="majorBidi"/>
          <w:sz w:val="24"/>
          <w:szCs w:val="24"/>
          <w:lang w:val="id-ID"/>
        </w:rPr>
        <w:t xml:space="preserve"> </w:t>
      </w:r>
      <w:r w:rsidR="008D793E" w:rsidRPr="007D131F">
        <w:rPr>
          <w:rFonts w:ascii="Garamond" w:hAnsi="Garamond"/>
          <w:i/>
          <w:iCs/>
          <w:sz w:val="24"/>
          <w:szCs w:val="24"/>
        </w:rPr>
        <w:t xml:space="preserve">Logika Agama, </w:t>
      </w:r>
      <w:r w:rsidR="008D793E" w:rsidRPr="007D131F">
        <w:rPr>
          <w:rFonts w:ascii="Garamond" w:hAnsi="Garamond"/>
          <w:sz w:val="24"/>
          <w:szCs w:val="24"/>
        </w:rPr>
        <w:t>Ciputat: Lentera Hati, 2018.</w:t>
      </w:r>
    </w:p>
    <w:p w:rsidR="002150EE" w:rsidRPr="007D131F" w:rsidRDefault="002150EE" w:rsidP="002150EE">
      <w:pPr>
        <w:pStyle w:val="FootnoteText"/>
        <w:spacing w:line="360" w:lineRule="auto"/>
        <w:ind w:left="709" w:hanging="709"/>
        <w:jc w:val="both"/>
        <w:rPr>
          <w:rFonts w:ascii="Garamond" w:hAnsi="Garamond"/>
          <w:sz w:val="24"/>
          <w:szCs w:val="24"/>
          <w:lang w:val="en-GB"/>
        </w:rPr>
      </w:pPr>
      <w:r w:rsidRPr="007D131F">
        <w:rPr>
          <w:rFonts w:ascii="Garamond" w:hAnsi="Garamond"/>
          <w:sz w:val="24"/>
          <w:szCs w:val="24"/>
          <w:lang w:val="en-GB"/>
        </w:rPr>
        <w:lastRenderedPageBreak/>
        <w:t>Suadi,</w:t>
      </w:r>
      <w:r>
        <w:rPr>
          <w:rFonts w:ascii="Garamond" w:hAnsi="Garamond"/>
          <w:sz w:val="24"/>
          <w:szCs w:val="24"/>
          <w:lang w:val="en-GB"/>
        </w:rPr>
        <w:t xml:space="preserve"> </w:t>
      </w:r>
      <w:r w:rsidRPr="007D131F">
        <w:rPr>
          <w:rFonts w:ascii="Garamond" w:hAnsi="Garamond"/>
          <w:sz w:val="24"/>
          <w:szCs w:val="24"/>
          <w:lang w:val="en-GB"/>
        </w:rPr>
        <w:t>Amran</w:t>
      </w:r>
      <w:r>
        <w:rPr>
          <w:rFonts w:ascii="Garamond" w:hAnsi="Garamond"/>
          <w:sz w:val="24"/>
          <w:szCs w:val="24"/>
          <w:lang w:val="en-GB"/>
        </w:rPr>
        <w:t>,</w:t>
      </w:r>
      <w:r w:rsidRPr="007D131F">
        <w:rPr>
          <w:rFonts w:ascii="Garamond" w:hAnsi="Garamond"/>
          <w:sz w:val="24"/>
          <w:szCs w:val="24"/>
          <w:lang w:val="en-GB"/>
        </w:rPr>
        <w:t xml:space="preserve"> </w:t>
      </w:r>
      <w:r w:rsidRPr="007D131F">
        <w:rPr>
          <w:rFonts w:ascii="Garamond" w:hAnsi="Garamond"/>
          <w:i/>
          <w:iCs/>
          <w:sz w:val="24"/>
          <w:szCs w:val="24"/>
          <w:lang w:val="en-GB"/>
        </w:rPr>
        <w:t>Sosiologi Hukum, Penegakan, Realitas dan Nilai Moralitas Hukum,</w:t>
      </w:r>
      <w:r w:rsidRPr="007D131F">
        <w:rPr>
          <w:rFonts w:ascii="Garamond" w:hAnsi="Garamond"/>
          <w:sz w:val="24"/>
          <w:szCs w:val="24"/>
          <w:lang w:val="en-GB"/>
        </w:rPr>
        <w:t xml:space="preserve"> Jakarta: Prenadamedia Group, 2018.</w:t>
      </w:r>
    </w:p>
    <w:p w:rsidR="002150EE" w:rsidRPr="007D131F" w:rsidRDefault="002150EE" w:rsidP="002150EE">
      <w:pPr>
        <w:pStyle w:val="FootnoteText"/>
        <w:spacing w:line="360" w:lineRule="auto"/>
        <w:ind w:left="709" w:hanging="709"/>
        <w:jc w:val="both"/>
        <w:rPr>
          <w:rFonts w:ascii="Garamond" w:hAnsi="Garamond"/>
          <w:sz w:val="24"/>
          <w:szCs w:val="24"/>
          <w:lang w:val="id-ID"/>
        </w:rPr>
      </w:pPr>
      <w:r w:rsidRPr="007D131F">
        <w:rPr>
          <w:rFonts w:ascii="Garamond" w:hAnsi="Garamond"/>
          <w:sz w:val="24"/>
          <w:szCs w:val="24"/>
          <w:lang w:val="id-ID"/>
        </w:rPr>
        <w:t>Subhani,</w:t>
      </w:r>
      <w:r>
        <w:rPr>
          <w:rFonts w:ascii="Garamond" w:hAnsi="Garamond"/>
          <w:sz w:val="24"/>
          <w:szCs w:val="24"/>
          <w:lang w:val="en-GB"/>
        </w:rPr>
        <w:t xml:space="preserve"> </w:t>
      </w:r>
      <w:r w:rsidRPr="007D131F">
        <w:rPr>
          <w:rFonts w:ascii="Garamond" w:hAnsi="Garamond"/>
          <w:sz w:val="24"/>
          <w:szCs w:val="24"/>
          <w:lang w:val="id-ID"/>
        </w:rPr>
        <w:t>Ja’far</w:t>
      </w:r>
      <w:r>
        <w:rPr>
          <w:rFonts w:ascii="Garamond" w:hAnsi="Garamond"/>
          <w:sz w:val="24"/>
          <w:szCs w:val="24"/>
          <w:lang w:val="en-GB"/>
        </w:rPr>
        <w:t>,</w:t>
      </w:r>
      <w:r w:rsidRPr="007D131F">
        <w:rPr>
          <w:rFonts w:ascii="Garamond" w:hAnsi="Garamond"/>
          <w:sz w:val="24"/>
          <w:szCs w:val="24"/>
          <w:lang w:val="id-ID"/>
        </w:rPr>
        <w:t xml:space="preserve"> </w:t>
      </w:r>
      <w:r w:rsidRPr="007D131F">
        <w:rPr>
          <w:rStyle w:val="apple-style-span"/>
          <w:rFonts w:ascii="Garamond" w:hAnsi="Garamond" w:cstheme="majorBidi"/>
          <w:i/>
          <w:iCs/>
          <w:sz w:val="24"/>
          <w:szCs w:val="24"/>
          <w:lang w:val="id-ID"/>
        </w:rPr>
        <w:t>Al-Amts</w:t>
      </w:r>
      <w:r w:rsidRPr="007D131F">
        <w:rPr>
          <w:rFonts w:ascii="Garamond" w:hAnsi="Garamond" w:cstheme="majorBidi"/>
          <w:i/>
          <w:iCs/>
          <w:sz w:val="24"/>
          <w:szCs w:val="24"/>
          <w:lang w:val="id-ID"/>
        </w:rPr>
        <w:t>â</w:t>
      </w:r>
      <w:r w:rsidRPr="007D131F">
        <w:rPr>
          <w:rStyle w:val="apple-style-span"/>
          <w:rFonts w:ascii="Garamond" w:hAnsi="Garamond" w:cstheme="majorBidi"/>
          <w:i/>
          <w:iCs/>
          <w:sz w:val="24"/>
          <w:szCs w:val="24"/>
          <w:lang w:val="id-ID"/>
        </w:rPr>
        <w:t>l fi Al-Qur'</w:t>
      </w:r>
      <w:r w:rsidRPr="007D131F">
        <w:rPr>
          <w:rFonts w:ascii="Garamond" w:hAnsi="Garamond" w:cstheme="majorBidi"/>
          <w:i/>
          <w:iCs/>
          <w:sz w:val="24"/>
          <w:szCs w:val="24"/>
          <w:lang w:val="id-ID"/>
        </w:rPr>
        <w:t>â</w:t>
      </w:r>
      <w:r w:rsidRPr="007D131F">
        <w:rPr>
          <w:rStyle w:val="apple-style-span"/>
          <w:rFonts w:ascii="Garamond" w:hAnsi="Garamond" w:cstheme="majorBidi"/>
          <w:i/>
          <w:iCs/>
          <w:sz w:val="24"/>
          <w:szCs w:val="24"/>
          <w:lang w:val="id-ID"/>
        </w:rPr>
        <w:t xml:space="preserve">n Al-Karîm, </w:t>
      </w:r>
      <w:r w:rsidRPr="007D131F">
        <w:rPr>
          <w:rStyle w:val="apple-style-span"/>
          <w:rFonts w:ascii="Garamond" w:hAnsi="Garamond" w:cstheme="majorBidi"/>
          <w:sz w:val="24"/>
          <w:szCs w:val="24"/>
          <w:lang w:val="id-ID"/>
        </w:rPr>
        <w:t>Maktabah Tauhid, t.t.</w:t>
      </w:r>
    </w:p>
    <w:p w:rsidR="002150EE" w:rsidRPr="002150EE" w:rsidRDefault="002150EE" w:rsidP="002150EE">
      <w:pPr>
        <w:pStyle w:val="FootnoteText"/>
        <w:spacing w:line="360" w:lineRule="auto"/>
        <w:ind w:left="709" w:hanging="709"/>
        <w:jc w:val="both"/>
        <w:rPr>
          <w:rFonts w:ascii="Garamond" w:hAnsi="Garamond"/>
          <w:sz w:val="24"/>
          <w:szCs w:val="24"/>
          <w:lang w:val="id-ID"/>
        </w:rPr>
      </w:pPr>
      <w:r w:rsidRPr="002150EE">
        <w:rPr>
          <w:rFonts w:ascii="Garamond" w:hAnsi="Garamond"/>
          <w:sz w:val="24"/>
          <w:szCs w:val="24"/>
          <w:lang w:val="id-ID"/>
        </w:rPr>
        <w:t xml:space="preserve">Wardani, Masyarakat Utama Dalam Al-Qur’an Sebuah Tela’ah Tematik, </w:t>
      </w:r>
      <w:r w:rsidRPr="002150EE">
        <w:rPr>
          <w:rFonts w:ascii="Garamond" w:hAnsi="Garamond"/>
          <w:i/>
          <w:iCs/>
          <w:sz w:val="24"/>
          <w:szCs w:val="24"/>
          <w:lang w:val="id-ID"/>
        </w:rPr>
        <w:t>Jurnal Kebudayaan KANDIL</w:t>
      </w:r>
      <w:r w:rsidRPr="002150EE">
        <w:rPr>
          <w:rFonts w:ascii="Garamond" w:hAnsi="Garamond"/>
          <w:sz w:val="24"/>
          <w:szCs w:val="24"/>
          <w:lang w:val="id-ID"/>
        </w:rPr>
        <w:t>, edisi 5, No.II, Mei-Juli 2004.</w:t>
      </w:r>
    </w:p>
    <w:p w:rsidR="00390E44" w:rsidRPr="002150EE" w:rsidRDefault="00390E44" w:rsidP="005F0AFF">
      <w:pPr>
        <w:pStyle w:val="ListParagraph"/>
        <w:spacing w:line="360" w:lineRule="auto"/>
        <w:ind w:left="0" w:firstLine="709"/>
        <w:jc w:val="both"/>
        <w:rPr>
          <w:rFonts w:ascii="Garamond" w:hAnsi="Garamond" w:cstheme="majorBidi"/>
          <w:sz w:val="24"/>
          <w:szCs w:val="24"/>
          <w:lang w:val="id-ID"/>
        </w:rPr>
      </w:pPr>
    </w:p>
    <w:p w:rsidR="00F016F7" w:rsidRPr="00DE4B01" w:rsidRDefault="00F016F7" w:rsidP="00DD51BB">
      <w:pPr>
        <w:spacing w:line="240" w:lineRule="auto"/>
        <w:jc w:val="both"/>
        <w:rPr>
          <w:rFonts w:asciiTheme="majorBidi" w:hAnsiTheme="majorBidi" w:cstheme="majorBidi"/>
          <w:lang w:val="id-ID"/>
        </w:rPr>
      </w:pPr>
    </w:p>
    <w:p w:rsidR="00F016F7" w:rsidRPr="00DE4B01" w:rsidRDefault="00F016F7" w:rsidP="00DD51BB">
      <w:pPr>
        <w:spacing w:line="240" w:lineRule="auto"/>
        <w:jc w:val="both"/>
        <w:rPr>
          <w:rFonts w:asciiTheme="majorBidi" w:hAnsiTheme="majorBidi" w:cstheme="majorBidi"/>
          <w:lang w:val="id-ID"/>
        </w:rPr>
      </w:pPr>
    </w:p>
    <w:p w:rsidR="009C7278" w:rsidRPr="00DE4B01" w:rsidRDefault="009C7278" w:rsidP="002558B0">
      <w:pPr>
        <w:spacing w:after="0" w:line="240" w:lineRule="auto"/>
        <w:jc w:val="both"/>
        <w:rPr>
          <w:rFonts w:asciiTheme="majorBidi" w:hAnsiTheme="majorBidi" w:cstheme="majorBidi"/>
          <w:lang w:val="id-ID"/>
        </w:rPr>
      </w:pPr>
    </w:p>
    <w:sectPr w:rsidR="009C7278" w:rsidRPr="00DE4B01" w:rsidSect="004513DA">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73E" w:rsidRDefault="0040773E">
      <w:pPr>
        <w:spacing w:after="0" w:line="240" w:lineRule="auto"/>
      </w:pPr>
      <w:r>
        <w:separator/>
      </w:r>
    </w:p>
  </w:endnote>
  <w:endnote w:type="continuationSeparator" w:id="0">
    <w:p w:rsidR="0040773E" w:rsidRDefault="0040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Jamia2014">
    <w:altName w:val="Garamond"/>
    <w:charset w:val="00"/>
    <w:family w:val="roman"/>
    <w:pitch w:val="variable"/>
    <w:sig w:usb0="00000001" w:usb1="500068FB" w:usb2="00000000" w:usb3="00000000" w:csb0="0000009F" w:csb1="00000000"/>
  </w:font>
  <w:font w:name="Naskhi">
    <w:altName w:val="Times New Roman"/>
    <w:charset w:val="B2"/>
    <w:family w:val="auto"/>
    <w:pitch w:val="variable"/>
    <w:sig w:usb0="00002000"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699427"/>
      <w:docPartObj>
        <w:docPartGallery w:val="Page Numbers (Bottom of Page)"/>
        <w:docPartUnique/>
      </w:docPartObj>
    </w:sdtPr>
    <w:sdtEndPr>
      <w:rPr>
        <w:noProof/>
      </w:rPr>
    </w:sdtEndPr>
    <w:sdtContent>
      <w:p w:rsidR="00EA01BD" w:rsidRDefault="00EA01BD">
        <w:pPr>
          <w:pStyle w:val="Footer"/>
          <w:jc w:val="center"/>
        </w:pPr>
        <w:r>
          <w:fldChar w:fldCharType="begin"/>
        </w:r>
        <w:r>
          <w:instrText xml:space="preserve"> PAGE   \* MERGEFORMAT </w:instrText>
        </w:r>
        <w:r>
          <w:fldChar w:fldCharType="separate"/>
        </w:r>
        <w:r w:rsidR="00766EC8">
          <w:rPr>
            <w:noProof/>
          </w:rPr>
          <w:t>19</w:t>
        </w:r>
        <w:r>
          <w:rPr>
            <w:noProof/>
          </w:rPr>
          <w:fldChar w:fldCharType="end"/>
        </w:r>
      </w:p>
    </w:sdtContent>
  </w:sdt>
  <w:p w:rsidR="003B6740" w:rsidRPr="00FD77D6" w:rsidRDefault="003B6740">
    <w:pPr>
      <w:pStyle w:val="Footer"/>
      <w:rPr>
        <w:rFonts w:ascii="Book Antiqua" w:hAnsi="Book Antiqu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73E" w:rsidRDefault="0040773E">
      <w:pPr>
        <w:spacing w:after="0" w:line="240" w:lineRule="auto"/>
      </w:pPr>
      <w:r>
        <w:separator/>
      </w:r>
    </w:p>
  </w:footnote>
  <w:footnote w:type="continuationSeparator" w:id="0">
    <w:p w:rsidR="0040773E" w:rsidRDefault="0040773E">
      <w:pPr>
        <w:spacing w:after="0" w:line="240" w:lineRule="auto"/>
      </w:pPr>
      <w:r>
        <w:continuationSeparator/>
      </w:r>
    </w:p>
  </w:footnote>
  <w:footnote w:id="1">
    <w:p w:rsidR="003B6740" w:rsidRPr="003655B0" w:rsidRDefault="003B6740"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rPr>
        <w:t>M</w:t>
      </w:r>
      <w:r w:rsidRPr="003655B0">
        <w:rPr>
          <w:rFonts w:ascii="Garamond" w:hAnsi="Garamond" w:cstheme="majorBidi"/>
          <w:lang w:val="id-ID"/>
        </w:rPr>
        <w:t xml:space="preserve">enurut Selo Soemarjan </w:t>
      </w:r>
      <w:r w:rsidRPr="003655B0">
        <w:rPr>
          <w:rFonts w:ascii="Garamond" w:hAnsi="Garamond" w:cstheme="majorBidi"/>
          <w:lang w:val="en-GB"/>
        </w:rPr>
        <w:t xml:space="preserve">perubahan sosial </w:t>
      </w:r>
      <w:r w:rsidRPr="003655B0">
        <w:rPr>
          <w:rFonts w:ascii="Garamond" w:hAnsi="Garamond" w:cstheme="majorBidi"/>
          <w:lang w:val="id-ID"/>
        </w:rPr>
        <w:t>adalah perubahan yang terjadi pada lembaga-lembaga kemasyarakatan di dalam suatu masyarakat yang mempengaruhi sistem sosialnya. Termasuk di dalamnya nilai-nilai, sikap-sikap, dan pola-pola perilaku di antara kelompok</w:t>
      </w:r>
      <w:r w:rsidRPr="003655B0">
        <w:rPr>
          <w:rFonts w:ascii="Garamond" w:hAnsi="Garamond" w:cstheme="majorBidi"/>
          <w:lang w:val="en-GB"/>
        </w:rPr>
        <w:t>-</w:t>
      </w:r>
      <w:r w:rsidRPr="003655B0">
        <w:rPr>
          <w:rFonts w:ascii="Garamond" w:hAnsi="Garamond" w:cstheme="majorBidi"/>
          <w:lang w:val="id-ID"/>
        </w:rPr>
        <w:t>kelompok dalam masyarakat tersebut.</w:t>
      </w:r>
      <w:r w:rsidRPr="003655B0">
        <w:rPr>
          <w:rFonts w:ascii="Garamond" w:hAnsi="Garamond" w:cstheme="majorBidi"/>
          <w:lang w:val="en-GB"/>
        </w:rPr>
        <w:t xml:space="preserve"> Halimatus Sa’diyah, Peran Agama </w:t>
      </w:r>
      <w:proofErr w:type="gramStart"/>
      <w:r w:rsidRPr="003655B0">
        <w:rPr>
          <w:rFonts w:ascii="Garamond" w:hAnsi="Garamond" w:cstheme="majorBidi"/>
          <w:lang w:val="en-GB"/>
        </w:rPr>
        <w:t>Islam  Dalam</w:t>
      </w:r>
      <w:proofErr w:type="gramEnd"/>
      <w:r w:rsidRPr="003655B0">
        <w:rPr>
          <w:rFonts w:ascii="Garamond" w:hAnsi="Garamond" w:cstheme="majorBidi"/>
          <w:lang w:val="en-GB"/>
        </w:rPr>
        <w:t xml:space="preserve"> Perubahan Sosial Masyarakat, </w:t>
      </w:r>
      <w:r w:rsidRPr="003655B0">
        <w:rPr>
          <w:rFonts w:ascii="Garamond" w:hAnsi="Garamond" w:cstheme="majorBidi"/>
          <w:i/>
          <w:iCs/>
          <w:lang w:val="en-GB"/>
        </w:rPr>
        <w:t>Jurnal Islamuna</w:t>
      </w:r>
      <w:r w:rsidR="00610AE2" w:rsidRPr="003655B0">
        <w:rPr>
          <w:rFonts w:ascii="Garamond" w:hAnsi="Garamond" w:cstheme="majorBidi"/>
          <w:lang w:val="en-GB"/>
        </w:rPr>
        <w:t>,</w:t>
      </w:r>
      <w:r w:rsidRPr="003655B0">
        <w:rPr>
          <w:rFonts w:ascii="Garamond" w:hAnsi="Garamond" w:cstheme="majorBidi"/>
          <w:lang w:val="en-GB"/>
        </w:rPr>
        <w:t xml:space="preserve"> Volume 3</w:t>
      </w:r>
      <w:r w:rsidR="00610AE2" w:rsidRPr="003655B0">
        <w:rPr>
          <w:rFonts w:ascii="Garamond" w:hAnsi="Garamond" w:cstheme="majorBidi"/>
          <w:lang w:val="en-GB"/>
        </w:rPr>
        <w:t>, No.</w:t>
      </w:r>
      <w:r w:rsidRPr="003655B0">
        <w:rPr>
          <w:rFonts w:ascii="Garamond" w:hAnsi="Garamond" w:cstheme="majorBidi"/>
          <w:lang w:val="en-GB"/>
        </w:rPr>
        <w:t>2</w:t>
      </w:r>
      <w:r w:rsidR="00610AE2" w:rsidRPr="003655B0">
        <w:rPr>
          <w:rFonts w:ascii="Garamond" w:hAnsi="Garamond" w:cstheme="majorBidi"/>
          <w:lang w:val="en-GB"/>
        </w:rPr>
        <w:t xml:space="preserve"> (2016), hlm.</w:t>
      </w:r>
      <w:r w:rsidR="00CD6E93" w:rsidRPr="003655B0">
        <w:rPr>
          <w:rFonts w:ascii="Garamond" w:hAnsi="Garamond" w:cstheme="majorBidi"/>
          <w:lang w:val="en-GB"/>
        </w:rPr>
        <w:t xml:space="preserve"> 201</w:t>
      </w:r>
    </w:p>
  </w:footnote>
  <w:footnote w:id="2">
    <w:p w:rsidR="002F7BE5" w:rsidRPr="003655B0" w:rsidRDefault="002F7BE5" w:rsidP="003655B0">
      <w:pPr>
        <w:pStyle w:val="FootnoteText"/>
        <w:ind w:firstLine="709"/>
        <w:jc w:val="both"/>
        <w:rPr>
          <w:rFonts w:ascii="Garamond" w:hAnsi="Garamond"/>
        </w:rPr>
      </w:pPr>
      <w:r w:rsidRPr="003655B0">
        <w:rPr>
          <w:rStyle w:val="FootnoteReference"/>
          <w:rFonts w:ascii="Garamond" w:hAnsi="Garamond"/>
        </w:rPr>
        <w:footnoteRef/>
      </w:r>
      <w:r w:rsidRPr="003655B0">
        <w:rPr>
          <w:rFonts w:ascii="Garamond" w:hAnsi="Garamond"/>
        </w:rPr>
        <w:t xml:space="preserve"> Perubahan social yang posistif memberikan dampak bertambahnya solidaritas intern dan rasa </w:t>
      </w:r>
      <w:r w:rsidRPr="003655B0">
        <w:rPr>
          <w:rFonts w:ascii="Garamond" w:hAnsi="Garamond"/>
          <w:i/>
          <w:iCs/>
        </w:rPr>
        <w:t xml:space="preserve">in group </w:t>
      </w:r>
      <w:r w:rsidRPr="003655B0">
        <w:rPr>
          <w:rFonts w:ascii="Garamond" w:hAnsi="Garamond"/>
        </w:rPr>
        <w:t xml:space="preserve">suatu kelompok dan memudahkan kepribadian individu mengubah kepribadiannya untuk mengidentifikasi dirinya secara penuh dengan kelompoknya. </w:t>
      </w:r>
      <w:r w:rsidRPr="003655B0">
        <w:rPr>
          <w:rFonts w:ascii="Garamond" w:hAnsi="Garamond"/>
          <w:lang w:val="en-GB"/>
        </w:rPr>
        <w:t xml:space="preserve">Amran Suadi, </w:t>
      </w:r>
      <w:r w:rsidRPr="003655B0">
        <w:rPr>
          <w:rFonts w:ascii="Garamond" w:hAnsi="Garamond"/>
          <w:i/>
          <w:iCs/>
          <w:lang w:val="en-GB"/>
        </w:rPr>
        <w:t>Sosiologi Hukum, Penegakan, Realitas dan Nilai Moralitas Hukum</w:t>
      </w:r>
      <w:r w:rsidRPr="003655B0">
        <w:rPr>
          <w:rFonts w:ascii="Garamond" w:hAnsi="Garamond"/>
          <w:lang w:val="en-GB"/>
        </w:rPr>
        <w:t>, hlm. 207</w:t>
      </w:r>
    </w:p>
  </w:footnote>
  <w:footnote w:id="3">
    <w:p w:rsidR="003B6740" w:rsidRPr="003655B0" w:rsidRDefault="003B6740"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rPr>
        <w:t xml:space="preserve"> </w:t>
      </w:r>
      <w:r w:rsidRPr="003655B0">
        <w:rPr>
          <w:rStyle w:val="apple-style-span"/>
          <w:rFonts w:ascii="Garamond" w:hAnsi="Garamond" w:cstheme="majorBidi"/>
          <w:color w:val="000000"/>
        </w:rPr>
        <w:t xml:space="preserve">Ahmad Ari Masyhuri, Pendekatan Teoritis Tafsir Sosial  Dalam Perspektif Al-Qur’an, </w:t>
      </w:r>
      <w:r w:rsidRPr="003655B0">
        <w:rPr>
          <w:rStyle w:val="apple-style-span"/>
          <w:rFonts w:ascii="Garamond" w:hAnsi="Garamond" w:cstheme="majorBidi"/>
          <w:i/>
          <w:iCs/>
          <w:color w:val="000000"/>
        </w:rPr>
        <w:t>Jurnal EL-FURQANIA</w:t>
      </w:r>
      <w:r w:rsidR="00610AE2" w:rsidRPr="003655B0">
        <w:rPr>
          <w:rStyle w:val="apple-style-span"/>
          <w:rFonts w:ascii="Garamond" w:hAnsi="Garamond" w:cstheme="majorBidi"/>
          <w:color w:val="000000"/>
        </w:rPr>
        <w:t>,</w:t>
      </w:r>
      <w:r w:rsidRPr="003655B0">
        <w:rPr>
          <w:rStyle w:val="apple-style-span"/>
          <w:rFonts w:ascii="Garamond" w:hAnsi="Garamond" w:cstheme="majorBidi"/>
          <w:color w:val="000000"/>
        </w:rPr>
        <w:t xml:space="preserve"> </w:t>
      </w:r>
      <w:r w:rsidR="00610AE2" w:rsidRPr="003655B0">
        <w:rPr>
          <w:rStyle w:val="apple-style-span"/>
          <w:rFonts w:ascii="Garamond" w:hAnsi="Garamond" w:cstheme="majorBidi"/>
          <w:color w:val="000000"/>
        </w:rPr>
        <w:t>Volume 05,No.01 (2019), hlm</w:t>
      </w:r>
      <w:r w:rsidR="00D61036" w:rsidRPr="003655B0">
        <w:rPr>
          <w:rStyle w:val="apple-style-span"/>
          <w:rFonts w:ascii="Garamond" w:hAnsi="Garamond" w:cstheme="majorBidi"/>
          <w:color w:val="000000"/>
        </w:rPr>
        <w:t>.</w:t>
      </w:r>
      <w:r w:rsidR="00EF2C64" w:rsidRPr="003655B0">
        <w:rPr>
          <w:rStyle w:val="apple-style-span"/>
          <w:rFonts w:ascii="Garamond" w:hAnsi="Garamond" w:cstheme="majorBidi"/>
          <w:color w:val="000000"/>
        </w:rPr>
        <w:t>3</w:t>
      </w:r>
    </w:p>
  </w:footnote>
  <w:footnote w:id="4">
    <w:p w:rsidR="003B6740" w:rsidRPr="003655B0" w:rsidRDefault="003B6740" w:rsidP="003655B0">
      <w:pPr>
        <w:pStyle w:val="FootnoteText"/>
        <w:ind w:firstLine="709"/>
        <w:jc w:val="both"/>
        <w:rPr>
          <w:rFonts w:ascii="Garamond" w:hAnsi="Garamond"/>
        </w:rPr>
      </w:pPr>
      <w:r w:rsidRPr="003655B0">
        <w:rPr>
          <w:rStyle w:val="FootnoteReference"/>
          <w:rFonts w:ascii="Garamond" w:hAnsi="Garamond"/>
        </w:rPr>
        <w:footnoteRef/>
      </w:r>
      <w:r w:rsidRPr="003655B0">
        <w:rPr>
          <w:rFonts w:ascii="Garamond" w:hAnsi="Garamond"/>
        </w:rPr>
        <w:t xml:space="preserve"> Nashruddin Baidan, </w:t>
      </w:r>
      <w:r w:rsidRPr="003655B0">
        <w:rPr>
          <w:rFonts w:ascii="Garamond" w:hAnsi="Garamond"/>
          <w:i/>
          <w:iCs/>
        </w:rPr>
        <w:t>Wawasan Baru Ilmu Tafsir,</w:t>
      </w:r>
      <w:r w:rsidRPr="003655B0">
        <w:rPr>
          <w:rFonts w:ascii="Garamond" w:hAnsi="Garamond"/>
        </w:rPr>
        <w:t xml:space="preserve"> (Yogyakarta: P</w:t>
      </w:r>
      <w:r w:rsidR="00D61036" w:rsidRPr="003655B0">
        <w:rPr>
          <w:rFonts w:ascii="Garamond" w:hAnsi="Garamond"/>
        </w:rPr>
        <w:t xml:space="preserve">ustaka Pelajar, 2016), </w:t>
      </w:r>
      <w:r w:rsidRPr="003655B0">
        <w:rPr>
          <w:rFonts w:ascii="Garamond" w:hAnsi="Garamond"/>
        </w:rPr>
        <w:t>h</w:t>
      </w:r>
      <w:r w:rsidR="00D61036" w:rsidRPr="003655B0">
        <w:rPr>
          <w:rFonts w:ascii="Garamond" w:hAnsi="Garamond"/>
        </w:rPr>
        <w:t>lm</w:t>
      </w:r>
      <w:r w:rsidRPr="003655B0">
        <w:rPr>
          <w:rFonts w:ascii="Garamond" w:hAnsi="Garamond"/>
        </w:rPr>
        <w:t xml:space="preserve">.247 </w:t>
      </w:r>
    </w:p>
  </w:footnote>
  <w:footnote w:id="5">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Mu</w:t>
      </w:r>
      <w:r w:rsidRPr="003655B0">
        <w:rPr>
          <w:rFonts w:ascii="Garamond" w:hAnsi="Garamond" w:cstheme="majorBidi"/>
          <w:u w:val="single"/>
          <w:lang w:val="id-ID"/>
        </w:rPr>
        <w:t>h</w:t>
      </w:r>
      <w:r w:rsidRPr="003655B0">
        <w:rPr>
          <w:rFonts w:ascii="Garamond" w:hAnsi="Garamond" w:cstheme="majorBidi"/>
          <w:lang w:val="id-ID"/>
        </w:rPr>
        <w:t xml:space="preserve">ammad ‘Abdul Mun’im Khaffâji, </w:t>
      </w:r>
      <w:r w:rsidRPr="003655B0">
        <w:rPr>
          <w:rFonts w:ascii="Garamond" w:hAnsi="Garamond" w:cstheme="majorBidi"/>
          <w:i/>
          <w:iCs/>
          <w:lang w:val="id-ID"/>
        </w:rPr>
        <w:t>Al-</w:t>
      </w:r>
      <w:r w:rsidRPr="003655B0">
        <w:rPr>
          <w:rFonts w:ascii="Garamond" w:hAnsi="Garamond" w:cstheme="majorBidi"/>
          <w:i/>
          <w:iCs/>
          <w:u w:val="single"/>
          <w:lang w:val="id-ID"/>
        </w:rPr>
        <w:t>H</w:t>
      </w:r>
      <w:r w:rsidRPr="003655B0">
        <w:rPr>
          <w:rFonts w:ascii="Garamond" w:hAnsi="Garamond" w:cstheme="majorBidi"/>
          <w:i/>
          <w:iCs/>
          <w:lang w:val="id-ID"/>
        </w:rPr>
        <w:t>ayâh Al-Adabiyah fi ‘Asr Al-Jâhili,</w:t>
      </w:r>
      <w:r w:rsidRPr="003655B0">
        <w:rPr>
          <w:rFonts w:ascii="Garamond" w:hAnsi="Garamond" w:cstheme="majorBidi"/>
          <w:lang w:val="id-ID"/>
        </w:rPr>
        <w:t xml:space="preserve"> (Beirut: Dâr Al-Jî</w:t>
      </w:r>
      <w:r w:rsidR="00D61036" w:rsidRPr="003655B0">
        <w:rPr>
          <w:rFonts w:ascii="Garamond" w:hAnsi="Garamond" w:cstheme="majorBidi"/>
          <w:lang w:val="id-ID"/>
        </w:rPr>
        <w:t>l, 1992)</w:t>
      </w:r>
      <w:r w:rsidRPr="003655B0">
        <w:rPr>
          <w:rFonts w:ascii="Garamond" w:hAnsi="Garamond" w:cstheme="majorBidi"/>
          <w:lang w:val="id-ID"/>
        </w:rPr>
        <w:t>, h</w:t>
      </w:r>
      <w:r w:rsidR="00D61036" w:rsidRPr="003655B0">
        <w:rPr>
          <w:rFonts w:ascii="Garamond" w:hAnsi="Garamond" w:cstheme="majorBidi"/>
          <w:lang w:val="en-GB"/>
        </w:rPr>
        <w:t>lm</w:t>
      </w:r>
      <w:r w:rsidRPr="003655B0">
        <w:rPr>
          <w:rFonts w:ascii="Garamond" w:hAnsi="Garamond" w:cstheme="majorBidi"/>
          <w:lang w:val="id-ID"/>
        </w:rPr>
        <w:t>.148</w:t>
      </w:r>
    </w:p>
  </w:footnote>
  <w:footnote w:id="6">
    <w:p w:rsidR="003B6740" w:rsidRPr="003655B0" w:rsidRDefault="003B6740" w:rsidP="003655B0">
      <w:pPr>
        <w:pStyle w:val="FootnoteText"/>
        <w:ind w:firstLine="709"/>
        <w:jc w:val="both"/>
        <w:rPr>
          <w:rFonts w:ascii="Garamond" w:hAnsi="Garamond"/>
          <w:lang w:val="id-ID"/>
        </w:rPr>
      </w:pPr>
      <w:r w:rsidRPr="003655B0">
        <w:rPr>
          <w:rStyle w:val="FootnoteReference"/>
          <w:rFonts w:ascii="Garamond" w:hAnsi="Garamond"/>
        </w:rPr>
        <w:footnoteRef/>
      </w:r>
      <w:r w:rsidRPr="003655B0">
        <w:rPr>
          <w:rFonts w:ascii="Garamond" w:hAnsi="Garamond"/>
          <w:lang w:val="id-ID"/>
        </w:rPr>
        <w:t xml:space="preserve"> </w:t>
      </w:r>
      <w:r w:rsidRPr="003655B0">
        <w:rPr>
          <w:rStyle w:val="apple-style-span"/>
          <w:rFonts w:ascii="Garamond" w:hAnsi="Garamond" w:cstheme="majorBidi"/>
          <w:lang w:val="id-ID"/>
        </w:rPr>
        <w:t xml:space="preserve">Ibn Qayyim Al-Jauziyyah, </w:t>
      </w:r>
      <w:r w:rsidRPr="003655B0">
        <w:rPr>
          <w:rStyle w:val="apple-style-span"/>
          <w:rFonts w:ascii="Garamond" w:hAnsi="Garamond" w:cstheme="majorBidi"/>
          <w:i/>
          <w:iCs/>
          <w:lang w:val="id-ID"/>
        </w:rPr>
        <w:t>Al-Amts</w:t>
      </w:r>
      <w:r w:rsidRPr="003655B0">
        <w:rPr>
          <w:rFonts w:ascii="Garamond" w:hAnsi="Garamond" w:cstheme="majorBidi"/>
          <w:i/>
          <w:iCs/>
          <w:lang w:val="id-ID"/>
        </w:rPr>
        <w:t>â</w:t>
      </w:r>
      <w:r w:rsidRPr="003655B0">
        <w:rPr>
          <w:rStyle w:val="apple-style-span"/>
          <w:rFonts w:ascii="Garamond" w:hAnsi="Garamond" w:cstheme="majorBidi"/>
          <w:i/>
          <w:iCs/>
          <w:lang w:val="id-ID"/>
        </w:rPr>
        <w:t>l fi Al-Qur'</w:t>
      </w:r>
      <w:r w:rsidRPr="003655B0">
        <w:rPr>
          <w:rFonts w:ascii="Garamond" w:hAnsi="Garamond" w:cstheme="majorBidi"/>
          <w:i/>
          <w:iCs/>
          <w:lang w:val="id-ID"/>
        </w:rPr>
        <w:t>â</w:t>
      </w:r>
      <w:r w:rsidRPr="003655B0">
        <w:rPr>
          <w:rStyle w:val="apple-style-span"/>
          <w:rFonts w:ascii="Garamond" w:hAnsi="Garamond" w:cstheme="majorBidi"/>
          <w:i/>
          <w:iCs/>
          <w:lang w:val="id-ID"/>
        </w:rPr>
        <w:t>n Al-Karîm,</w:t>
      </w:r>
      <w:r w:rsidRPr="003655B0">
        <w:rPr>
          <w:rStyle w:val="apple-style-span"/>
          <w:rFonts w:ascii="Garamond" w:hAnsi="Garamond" w:cstheme="majorBidi"/>
          <w:lang w:val="id-ID"/>
        </w:rPr>
        <w:t xml:space="preserve"> (</w:t>
      </w:r>
      <w:r w:rsidR="00D61036" w:rsidRPr="003655B0">
        <w:rPr>
          <w:rStyle w:val="apple-style-span"/>
          <w:rFonts w:ascii="Garamond" w:hAnsi="Garamond" w:cstheme="majorBidi"/>
          <w:lang w:val="id-ID"/>
        </w:rPr>
        <w:t>Beirut: Dâr al-Ma'rifah, 1981),</w:t>
      </w:r>
      <w:r w:rsidRPr="003655B0">
        <w:rPr>
          <w:rStyle w:val="apple-style-span"/>
          <w:rFonts w:ascii="Garamond" w:hAnsi="Garamond" w:cstheme="majorBidi"/>
          <w:lang w:val="id-ID"/>
        </w:rPr>
        <w:t>h</w:t>
      </w:r>
      <w:r w:rsidR="00D61036" w:rsidRPr="003655B0">
        <w:rPr>
          <w:rStyle w:val="apple-style-span"/>
          <w:rFonts w:ascii="Garamond" w:hAnsi="Garamond" w:cstheme="majorBidi"/>
          <w:lang w:val="id-ID"/>
        </w:rPr>
        <w:t>lm.</w:t>
      </w:r>
      <w:r w:rsidRPr="003655B0">
        <w:rPr>
          <w:rStyle w:val="apple-style-span"/>
          <w:rFonts w:ascii="Garamond" w:hAnsi="Garamond" w:cstheme="majorBidi"/>
          <w:lang w:val="id-ID"/>
        </w:rPr>
        <w:t>20</w:t>
      </w:r>
    </w:p>
  </w:footnote>
  <w:footnote w:id="7">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 xml:space="preserve">Mannâ’ al-Qaththân, </w:t>
      </w:r>
      <w:r w:rsidRPr="003655B0">
        <w:rPr>
          <w:rFonts w:ascii="Garamond" w:hAnsi="Garamond" w:cstheme="majorBidi"/>
          <w:i/>
          <w:iCs/>
          <w:lang w:val="id-ID"/>
        </w:rPr>
        <w:t>Mabâ</w:t>
      </w:r>
      <w:r w:rsidRPr="003655B0">
        <w:rPr>
          <w:rFonts w:ascii="Garamond" w:hAnsi="Garamond" w:cstheme="majorBidi"/>
          <w:i/>
          <w:iCs/>
          <w:u w:val="single"/>
          <w:lang w:val="id-ID"/>
        </w:rPr>
        <w:t>h</w:t>
      </w:r>
      <w:r w:rsidRPr="003655B0">
        <w:rPr>
          <w:rFonts w:ascii="Garamond" w:hAnsi="Garamond" w:cstheme="majorBidi"/>
          <w:i/>
          <w:iCs/>
          <w:lang w:val="id-ID"/>
        </w:rPr>
        <w:t>its fi ‘Ulûm Al-Qur'ân</w:t>
      </w:r>
      <w:r w:rsidRPr="003655B0">
        <w:rPr>
          <w:rFonts w:ascii="Garamond" w:hAnsi="Garamond" w:cstheme="majorBidi"/>
          <w:lang w:val="id-ID"/>
        </w:rPr>
        <w:t>, (Kairo: Maktabah Wahbah, 1995)</w:t>
      </w:r>
      <w:r w:rsidR="00D61036" w:rsidRPr="003655B0">
        <w:rPr>
          <w:rFonts w:ascii="Garamond" w:hAnsi="Garamond" w:cstheme="majorBidi"/>
          <w:lang w:val="id-ID"/>
        </w:rPr>
        <w:t xml:space="preserve"> hlm.</w:t>
      </w:r>
      <w:r w:rsidRPr="003655B0">
        <w:rPr>
          <w:rFonts w:ascii="Garamond" w:hAnsi="Garamond" w:cstheme="majorBidi"/>
          <w:lang w:val="id-ID"/>
        </w:rPr>
        <w:t>281.</w:t>
      </w:r>
    </w:p>
  </w:footnote>
  <w:footnote w:id="8">
    <w:p w:rsidR="00B265BB" w:rsidRPr="003655B0" w:rsidRDefault="00B265BB"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lang w:val="id-ID"/>
        </w:rPr>
        <w:t xml:space="preserve"> </w:t>
      </w:r>
      <w:r w:rsidRPr="003655B0">
        <w:rPr>
          <w:rFonts w:ascii="Garamond" w:hAnsi="Garamond"/>
          <w:lang w:val="id-ID"/>
        </w:rPr>
        <w:t xml:space="preserve">Diantara dampak  negative yang disebabkan oleh konflik interaksi sosial adalah adalah menimbulkan pengaruh psikologis yang negative, seperti perasaan tertekan sehingga menjadi siksaan terhadap mentalnya, kehilangan rasa percaya diri, rasa frustrasi, cemas dan takut. </w:t>
      </w:r>
      <w:r w:rsidRPr="003655B0">
        <w:rPr>
          <w:rFonts w:ascii="Garamond" w:hAnsi="Garamond"/>
          <w:lang w:val="en-GB"/>
        </w:rPr>
        <w:t xml:space="preserve">Dan dapat menghilangkan semangat kompetisi dalam masyarakat karena pribadi yang mendapat tekanan psikologis akibat konflik cenderung pasrah dan putus asa. Amran Suadi, </w:t>
      </w:r>
      <w:r w:rsidRPr="003655B0">
        <w:rPr>
          <w:rFonts w:ascii="Garamond" w:hAnsi="Garamond"/>
          <w:i/>
          <w:iCs/>
          <w:lang w:val="en-GB"/>
        </w:rPr>
        <w:t>Sosiologi Hukum, Penegakan, Realitas dan Nilai Moralitas Hukum,</w:t>
      </w:r>
      <w:r w:rsidRPr="003655B0">
        <w:rPr>
          <w:rFonts w:ascii="Garamond" w:hAnsi="Garamond"/>
          <w:lang w:val="en-GB"/>
        </w:rPr>
        <w:t xml:space="preserve"> (Jakarta: Prenadamedia Group, 2018), hlm. 207</w:t>
      </w:r>
    </w:p>
  </w:footnote>
  <w:footnote w:id="9">
    <w:p w:rsidR="00DC4750" w:rsidRPr="003655B0" w:rsidRDefault="00DC4750" w:rsidP="003655B0">
      <w:pPr>
        <w:pStyle w:val="FootnoteText"/>
        <w:ind w:firstLine="709"/>
        <w:jc w:val="both"/>
        <w:rPr>
          <w:rFonts w:ascii="Garamond" w:hAnsi="Garamond"/>
        </w:rPr>
      </w:pPr>
      <w:r w:rsidRPr="003655B0">
        <w:rPr>
          <w:rStyle w:val="FootnoteReference"/>
          <w:rFonts w:ascii="Garamond" w:hAnsi="Garamond"/>
        </w:rPr>
        <w:footnoteRef/>
      </w:r>
      <w:r w:rsidRPr="003655B0">
        <w:rPr>
          <w:rFonts w:ascii="Garamond" w:hAnsi="Garamond"/>
        </w:rPr>
        <w:t xml:space="preserve"> M. Quraish Shihab, </w:t>
      </w:r>
      <w:r w:rsidRPr="003655B0">
        <w:rPr>
          <w:rFonts w:ascii="Garamond" w:hAnsi="Garamond"/>
          <w:i/>
          <w:iCs/>
        </w:rPr>
        <w:t xml:space="preserve">Logika Agama, </w:t>
      </w:r>
      <w:r w:rsidRPr="003655B0">
        <w:rPr>
          <w:rFonts w:ascii="Garamond" w:hAnsi="Garamond"/>
        </w:rPr>
        <w:t>(Ciputat: Lentera Hati, 2018), hlm. 277</w:t>
      </w:r>
    </w:p>
  </w:footnote>
  <w:footnote w:id="10">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‘Abdul Qâhir bin ‘Abdirra</w:t>
      </w:r>
      <w:r w:rsidRPr="003655B0">
        <w:rPr>
          <w:rFonts w:ascii="Garamond" w:hAnsi="Garamond" w:cstheme="majorBidi"/>
          <w:u w:val="single"/>
          <w:lang w:val="id-ID"/>
        </w:rPr>
        <w:t>h</w:t>
      </w:r>
      <w:r w:rsidRPr="003655B0">
        <w:rPr>
          <w:rFonts w:ascii="Garamond" w:hAnsi="Garamond" w:cstheme="majorBidi"/>
          <w:lang w:val="id-ID"/>
        </w:rPr>
        <w:t>mân bin Mu</w:t>
      </w:r>
      <w:r w:rsidRPr="003655B0">
        <w:rPr>
          <w:rFonts w:ascii="Garamond" w:hAnsi="Garamond" w:cstheme="majorBidi"/>
          <w:u w:val="single"/>
          <w:lang w:val="id-ID"/>
        </w:rPr>
        <w:t>h</w:t>
      </w:r>
      <w:r w:rsidRPr="003655B0">
        <w:rPr>
          <w:rFonts w:ascii="Garamond" w:hAnsi="Garamond" w:cstheme="majorBidi"/>
          <w:lang w:val="id-ID"/>
        </w:rPr>
        <w:t xml:space="preserve">ammad Al-Jurjâni, </w:t>
      </w:r>
      <w:r w:rsidRPr="003655B0">
        <w:rPr>
          <w:rFonts w:ascii="Garamond" w:hAnsi="Garamond" w:cstheme="majorBidi"/>
          <w:i/>
          <w:iCs/>
          <w:lang w:val="id-ID"/>
        </w:rPr>
        <w:t>Asrâr Al-Balâghah</w:t>
      </w:r>
      <w:r w:rsidR="00E23407" w:rsidRPr="003655B0">
        <w:rPr>
          <w:rFonts w:ascii="Garamond" w:hAnsi="Garamond" w:cstheme="majorBidi"/>
          <w:lang w:val="id-ID"/>
        </w:rPr>
        <w:t>, (Jeddah: Dâr Al-Madani, t.t),</w:t>
      </w:r>
      <w:r w:rsidRPr="003655B0">
        <w:rPr>
          <w:rFonts w:ascii="Garamond" w:hAnsi="Garamond" w:cstheme="majorBidi"/>
          <w:lang w:val="id-ID"/>
        </w:rPr>
        <w:t>h</w:t>
      </w:r>
      <w:r w:rsidR="00E23407" w:rsidRPr="003655B0">
        <w:rPr>
          <w:rFonts w:ascii="Garamond" w:hAnsi="Garamond" w:cstheme="majorBidi"/>
          <w:lang w:val="id-ID"/>
        </w:rPr>
        <w:t>lm.</w:t>
      </w:r>
      <w:r w:rsidRPr="003655B0">
        <w:rPr>
          <w:rFonts w:ascii="Garamond" w:hAnsi="Garamond" w:cstheme="majorBidi"/>
          <w:lang w:val="id-ID"/>
        </w:rPr>
        <w:t>115.</w:t>
      </w:r>
    </w:p>
  </w:footnote>
  <w:footnote w:id="11">
    <w:p w:rsidR="003B6740" w:rsidRPr="003655B0" w:rsidRDefault="003B6740" w:rsidP="003655B0">
      <w:pPr>
        <w:pStyle w:val="FootnoteText"/>
        <w:ind w:firstLine="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rPr>
        <w:t xml:space="preserve"> Quraish Shihab menyebutkan adanya perbedaan antara </w:t>
      </w:r>
      <w:r w:rsidRPr="003655B0">
        <w:rPr>
          <w:rFonts w:ascii="Garamond" w:hAnsi="Garamond" w:cstheme="majorBidi"/>
          <w:i/>
          <w:iCs/>
        </w:rPr>
        <w:t xml:space="preserve">matsal </w:t>
      </w:r>
      <w:r w:rsidRPr="003655B0">
        <w:rPr>
          <w:rFonts w:ascii="Garamond" w:hAnsi="Garamond" w:cstheme="majorBidi"/>
        </w:rPr>
        <w:t xml:space="preserve">dan </w:t>
      </w:r>
      <w:r w:rsidRPr="003655B0">
        <w:rPr>
          <w:rFonts w:ascii="Garamond" w:hAnsi="Garamond" w:cstheme="majorBidi"/>
          <w:i/>
          <w:iCs/>
        </w:rPr>
        <w:t>mitsil.</w:t>
      </w:r>
      <w:r w:rsidRPr="003655B0">
        <w:rPr>
          <w:rFonts w:ascii="Garamond" w:hAnsi="Garamond" w:cstheme="majorBidi"/>
        </w:rPr>
        <w:t xml:space="preserve"> </w:t>
      </w:r>
      <w:r w:rsidRPr="003655B0">
        <w:rPr>
          <w:rFonts w:ascii="Garamond" w:hAnsi="Garamond" w:cstheme="majorBidi"/>
          <w:i/>
          <w:iCs/>
        </w:rPr>
        <w:t xml:space="preserve">Mitsil </w:t>
      </w:r>
      <w:r w:rsidRPr="003655B0">
        <w:rPr>
          <w:rFonts w:ascii="Garamond" w:hAnsi="Garamond" w:cstheme="majorBidi"/>
        </w:rPr>
        <w:t xml:space="preserve">adalah kesamaan, sedangkan </w:t>
      </w:r>
      <w:r w:rsidRPr="003655B0">
        <w:rPr>
          <w:rFonts w:ascii="Garamond" w:hAnsi="Garamond" w:cstheme="majorBidi"/>
          <w:i/>
          <w:iCs/>
        </w:rPr>
        <w:t>matsal</w:t>
      </w:r>
      <w:r w:rsidRPr="003655B0">
        <w:rPr>
          <w:rFonts w:ascii="Garamond" w:hAnsi="Garamond" w:cstheme="majorBidi"/>
        </w:rPr>
        <w:t xml:space="preserve"> adalah keserupaan. Firman Allah SWT menyebutkan:</w:t>
      </w:r>
    </w:p>
    <w:p w:rsidR="003B6740" w:rsidRPr="003655B0" w:rsidRDefault="003B6740" w:rsidP="003655B0">
      <w:pPr>
        <w:pStyle w:val="FootnoteText"/>
        <w:bidi/>
        <w:jc w:val="both"/>
        <w:rPr>
          <w:rFonts w:ascii="Garamond" w:hAnsi="Garamond" w:cs="Times New Roman"/>
        </w:rPr>
      </w:pPr>
      <w:r w:rsidRPr="003655B0">
        <w:rPr>
          <w:rFonts w:ascii="Garamond" w:hAnsi="Garamond" w:cstheme="majorBidi"/>
        </w:rPr>
        <w:t xml:space="preserve"> </w:t>
      </w:r>
      <w:r w:rsidRPr="003655B0">
        <w:rPr>
          <w:rFonts w:ascii="Garamond" w:hAnsi="Garamond" w:cs="KFGQPC Uthmanic Script HAFS"/>
          <w:rtl/>
        </w:rPr>
        <w:t xml:space="preserve">مَّثَلُ ٱلۡجَنَّةِ ٱلَّتِي وُعِدَ ٱلۡمُتَّقُونَۖ فِيهَآ أَنۡهَٰرٞ مِّن مَّآءٍ غَيۡرِ ءَاسِنٖ وَأَنۡهَٰرٞ مِّن لَّبَنٖ لَّمۡ يَتَغَيَّرۡ طَعۡمُهُۥ وَأَنۡهَٰرٞ مِّنۡ خَمۡرٖ لَّذَّةٖ لِّلشَّٰرِبِينَ وَأَنۡهَٰرٞ مِّنۡ عَسَلٖ مُّصَفّٗىۖ وَلَهُمۡ فِيهَا مِن كُلِّ ٱلثَّمَرَٰتِ وَمَغۡفِرَةٞ مِّن رَّبِّهِمۡۖ </w:t>
      </w:r>
    </w:p>
    <w:p w:rsidR="003B6740" w:rsidRPr="003655B0" w:rsidRDefault="003B6740" w:rsidP="003655B0">
      <w:pPr>
        <w:pStyle w:val="FootnoteText"/>
        <w:ind w:left="709" w:firstLine="11"/>
        <w:jc w:val="both"/>
        <w:rPr>
          <w:rFonts w:ascii="Garamond" w:hAnsi="Garamond" w:cstheme="majorBidi"/>
        </w:rPr>
      </w:pPr>
      <w:r w:rsidRPr="003655B0">
        <w:rPr>
          <w:rFonts w:ascii="Garamond" w:hAnsi="Garamond" w:cstheme="majorBidi"/>
        </w:rPr>
        <w:t xml:space="preserve">Artinya: </w:t>
      </w:r>
      <w:r w:rsidRPr="003655B0">
        <w:rPr>
          <w:rFonts w:ascii="Garamond" w:hAnsi="Garamond" w:cstheme="majorBidi"/>
          <w:i/>
          <w:iCs/>
        </w:rPr>
        <w:t xml:space="preserve">“(Apakah) perumpamaan (penghuni) jannah yang dijanjikan kepada orang-orang yang bertakwa yang di dalamnya ada sungai-sungai dari air yang tiada berubah rasa dan baunya, sungai-sungai dari air </w:t>
      </w:r>
      <w:proofErr w:type="gramStart"/>
      <w:r w:rsidRPr="003655B0">
        <w:rPr>
          <w:rFonts w:ascii="Garamond" w:hAnsi="Garamond" w:cstheme="majorBidi"/>
          <w:i/>
          <w:iCs/>
        </w:rPr>
        <w:t>susu</w:t>
      </w:r>
      <w:proofErr w:type="gramEnd"/>
      <w:r w:rsidRPr="003655B0">
        <w:rPr>
          <w:rFonts w:ascii="Garamond" w:hAnsi="Garamond" w:cstheme="majorBidi"/>
          <w:i/>
          <w:iCs/>
        </w:rPr>
        <w:t xml:space="preserve"> yang tidak berubah rasanya, sungai-sungai dari khamr yang lezat rasanya bagi peminumnya dan sungai-sungai dari madu yang disaring dan mereka memperoleh di dalamnya segala macam buah-buahan dan ampunan dari Rabb mereka….” </w:t>
      </w:r>
      <w:r w:rsidRPr="003655B0">
        <w:rPr>
          <w:rFonts w:ascii="Garamond" w:hAnsi="Garamond" w:cstheme="majorBidi"/>
        </w:rPr>
        <w:t>(Q.S.Mu</w:t>
      </w:r>
      <w:r w:rsidRPr="003655B0">
        <w:rPr>
          <w:rFonts w:ascii="Garamond" w:hAnsi="Garamond" w:cstheme="majorBidi"/>
          <w:u w:val="single"/>
        </w:rPr>
        <w:t>h</w:t>
      </w:r>
      <w:r w:rsidRPr="003655B0">
        <w:rPr>
          <w:rFonts w:ascii="Garamond" w:hAnsi="Garamond" w:cstheme="majorBidi"/>
        </w:rPr>
        <w:t>ammad/47</w:t>
      </w:r>
      <w:proofErr w:type="gramStart"/>
      <w:r w:rsidRPr="003655B0">
        <w:rPr>
          <w:rFonts w:ascii="Garamond" w:hAnsi="Garamond" w:cstheme="majorBidi"/>
        </w:rPr>
        <w:t>:[</w:t>
      </w:r>
      <w:proofErr w:type="gramEnd"/>
      <w:r w:rsidRPr="003655B0">
        <w:rPr>
          <w:rFonts w:ascii="Garamond" w:hAnsi="Garamond" w:cstheme="majorBidi"/>
        </w:rPr>
        <w:t>15]).</w:t>
      </w:r>
    </w:p>
    <w:p w:rsidR="003B6740" w:rsidRPr="003655B0" w:rsidRDefault="003B6740" w:rsidP="003655B0">
      <w:pPr>
        <w:pStyle w:val="FootnoteText"/>
        <w:ind w:firstLine="709"/>
        <w:jc w:val="both"/>
        <w:rPr>
          <w:rFonts w:ascii="Garamond" w:hAnsi="Garamond" w:cstheme="majorBidi"/>
        </w:rPr>
      </w:pPr>
      <w:r w:rsidRPr="003655B0">
        <w:rPr>
          <w:rFonts w:ascii="Garamond" w:hAnsi="Garamond" w:cstheme="majorBidi"/>
        </w:rPr>
        <w:t xml:space="preserve">Ayat ini menggambarkan tentang surge yang menakjubkan, sekaligus menggarisbawahi bahwa yang dimaksudkan disni bukan persamaan, tetapi sekedar </w:t>
      </w:r>
      <w:r w:rsidRPr="003655B0">
        <w:rPr>
          <w:rFonts w:ascii="Garamond" w:hAnsi="Garamond" w:cstheme="majorBidi"/>
          <w:i/>
          <w:iCs/>
        </w:rPr>
        <w:t xml:space="preserve">matsal </w:t>
      </w:r>
      <w:r w:rsidRPr="003655B0">
        <w:rPr>
          <w:rFonts w:ascii="Garamond" w:hAnsi="Garamond" w:cstheme="majorBidi"/>
        </w:rPr>
        <w:t xml:space="preserve">(keserupaan), yaitu hakikat surga dan kenikmatannya tidak </w:t>
      </w:r>
      <w:proofErr w:type="gramStart"/>
      <w:r w:rsidRPr="003655B0">
        <w:rPr>
          <w:rFonts w:ascii="Garamond" w:hAnsi="Garamond" w:cstheme="majorBidi"/>
        </w:rPr>
        <w:t>sama</w:t>
      </w:r>
      <w:proofErr w:type="gramEnd"/>
      <w:r w:rsidRPr="003655B0">
        <w:rPr>
          <w:rFonts w:ascii="Garamond" w:hAnsi="Garamond" w:cstheme="majorBidi"/>
        </w:rPr>
        <w:t xml:space="preserve"> dengan apa di gambarkan dalam ayat ini, ia hanya serupa. M. Quraish Shihab, </w:t>
      </w:r>
      <w:r w:rsidRPr="003655B0">
        <w:rPr>
          <w:rFonts w:ascii="Garamond" w:hAnsi="Garamond" w:cstheme="majorBidi"/>
          <w:i/>
          <w:iCs/>
        </w:rPr>
        <w:t xml:space="preserve">Kaidah Tafsir, </w:t>
      </w:r>
      <w:r w:rsidRPr="003655B0">
        <w:rPr>
          <w:rFonts w:ascii="Garamond" w:hAnsi="Garamond" w:cstheme="majorBidi"/>
        </w:rPr>
        <w:t>(Tangerang:</w:t>
      </w:r>
      <w:r w:rsidR="00CA2F43" w:rsidRPr="003655B0">
        <w:rPr>
          <w:rFonts w:ascii="Garamond" w:hAnsi="Garamond" w:cstheme="majorBidi"/>
        </w:rPr>
        <w:t xml:space="preserve"> Lentera Hati, 2013)</w:t>
      </w:r>
      <w:proofErr w:type="gramStart"/>
      <w:r w:rsidR="00CA2F43" w:rsidRPr="003655B0">
        <w:rPr>
          <w:rFonts w:ascii="Garamond" w:hAnsi="Garamond" w:cstheme="majorBidi"/>
        </w:rPr>
        <w:t>,</w:t>
      </w:r>
      <w:r w:rsidRPr="003655B0">
        <w:rPr>
          <w:rFonts w:ascii="Garamond" w:hAnsi="Garamond" w:cstheme="majorBidi"/>
        </w:rPr>
        <w:t>h</w:t>
      </w:r>
      <w:r w:rsidR="00CA2F43" w:rsidRPr="003655B0">
        <w:rPr>
          <w:rFonts w:ascii="Garamond" w:hAnsi="Garamond" w:cstheme="majorBidi"/>
        </w:rPr>
        <w:t>lm</w:t>
      </w:r>
      <w:r w:rsidRPr="003655B0">
        <w:rPr>
          <w:rFonts w:ascii="Garamond" w:hAnsi="Garamond" w:cstheme="majorBidi"/>
        </w:rPr>
        <w:t>.264</w:t>
      </w:r>
      <w:proofErr w:type="gramEnd"/>
      <w:r w:rsidRPr="003655B0">
        <w:rPr>
          <w:rFonts w:ascii="Garamond" w:hAnsi="Garamond" w:cstheme="majorBidi"/>
        </w:rPr>
        <w:t xml:space="preserve">.   </w:t>
      </w:r>
    </w:p>
  </w:footnote>
  <w:footnote w:id="12">
    <w:p w:rsidR="003B6740" w:rsidRPr="003655B0" w:rsidRDefault="003B6740" w:rsidP="003655B0">
      <w:pPr>
        <w:pStyle w:val="FootnoteText"/>
        <w:ind w:firstLine="709"/>
        <w:jc w:val="both"/>
        <w:rPr>
          <w:rFonts w:ascii="Garamond" w:hAnsi="Garamond"/>
        </w:rPr>
      </w:pPr>
      <w:r w:rsidRPr="003655B0">
        <w:rPr>
          <w:rStyle w:val="FootnoteReference"/>
          <w:rFonts w:ascii="Garamond" w:hAnsi="Garamond"/>
        </w:rPr>
        <w:footnoteRef/>
      </w:r>
      <w:r w:rsidRPr="003655B0">
        <w:rPr>
          <w:rFonts w:ascii="Garamond" w:hAnsi="Garamond"/>
        </w:rPr>
        <w:t xml:space="preserve"> M</w:t>
      </w:r>
      <w:r w:rsidRPr="003655B0">
        <w:rPr>
          <w:rFonts w:ascii="Garamond" w:hAnsi="Garamond" w:cstheme="majorBidi"/>
        </w:rPr>
        <w:t xml:space="preserve">enurut Al-Jurjâni, keserasian antara </w:t>
      </w:r>
      <w:r w:rsidRPr="003655B0">
        <w:rPr>
          <w:rFonts w:ascii="Garamond" w:hAnsi="Garamond" w:cstheme="majorBidi"/>
          <w:i/>
          <w:iCs/>
        </w:rPr>
        <w:t xml:space="preserve">amtsal </w:t>
      </w:r>
      <w:r w:rsidRPr="003655B0">
        <w:rPr>
          <w:rFonts w:ascii="Garamond" w:hAnsi="Garamond" w:cstheme="majorBidi"/>
        </w:rPr>
        <w:t xml:space="preserve">dan </w:t>
      </w:r>
      <w:r w:rsidRPr="003655B0">
        <w:rPr>
          <w:rFonts w:ascii="Garamond" w:hAnsi="Garamond" w:cstheme="majorBidi"/>
          <w:i/>
          <w:iCs/>
        </w:rPr>
        <w:t xml:space="preserve">tasybih </w:t>
      </w:r>
      <w:r w:rsidRPr="003655B0">
        <w:rPr>
          <w:rFonts w:ascii="Garamond" w:hAnsi="Garamond" w:cstheme="majorBidi"/>
        </w:rPr>
        <w:t xml:space="preserve">adalah kata </w:t>
      </w:r>
      <w:r w:rsidRPr="003655B0">
        <w:rPr>
          <w:rFonts w:ascii="Garamond" w:hAnsi="Garamond" w:cstheme="majorBidi"/>
          <w:i/>
          <w:iCs/>
        </w:rPr>
        <w:t>syibh</w:t>
      </w:r>
      <w:r w:rsidRPr="003655B0">
        <w:rPr>
          <w:rFonts w:ascii="Garamond" w:hAnsi="Garamond" w:cstheme="majorBidi"/>
        </w:rPr>
        <w:t xml:space="preserve"> dalam Al-Qur’an memiliki makna penyerupaan, perumpamaan dan adanya kesamaan antara dua hal. </w:t>
      </w:r>
      <w:r w:rsidRPr="003655B0">
        <w:rPr>
          <w:rFonts w:ascii="Garamond" w:hAnsi="Garamond" w:cstheme="majorBidi"/>
          <w:i/>
          <w:iCs/>
        </w:rPr>
        <w:t xml:space="preserve">Tasybih </w:t>
      </w:r>
      <w:r w:rsidRPr="003655B0">
        <w:rPr>
          <w:rFonts w:ascii="Garamond" w:hAnsi="Garamond" w:cstheme="majorBidi"/>
        </w:rPr>
        <w:t xml:space="preserve">sifatnya universal, setiap </w:t>
      </w:r>
      <w:r w:rsidRPr="003655B0">
        <w:rPr>
          <w:rFonts w:ascii="Garamond" w:hAnsi="Garamond" w:cstheme="majorBidi"/>
          <w:i/>
          <w:iCs/>
        </w:rPr>
        <w:t>amtsal</w:t>
      </w:r>
      <w:r w:rsidRPr="003655B0">
        <w:rPr>
          <w:rFonts w:ascii="Garamond" w:hAnsi="Garamond" w:cstheme="majorBidi"/>
        </w:rPr>
        <w:t xml:space="preserve"> merupakan </w:t>
      </w:r>
      <w:r w:rsidRPr="003655B0">
        <w:rPr>
          <w:rFonts w:ascii="Garamond" w:hAnsi="Garamond" w:cstheme="majorBidi"/>
          <w:i/>
          <w:iCs/>
        </w:rPr>
        <w:t>tasybih</w:t>
      </w:r>
      <w:r w:rsidRPr="003655B0">
        <w:rPr>
          <w:rFonts w:ascii="Garamond" w:hAnsi="Garamond" w:cstheme="majorBidi"/>
        </w:rPr>
        <w:t xml:space="preserve">, tetapi tidak setiap </w:t>
      </w:r>
      <w:r w:rsidRPr="003655B0">
        <w:rPr>
          <w:rFonts w:ascii="Garamond" w:hAnsi="Garamond" w:cstheme="majorBidi"/>
          <w:i/>
          <w:iCs/>
        </w:rPr>
        <w:t>tasybih</w:t>
      </w:r>
      <w:r w:rsidRPr="003655B0">
        <w:rPr>
          <w:rFonts w:ascii="Garamond" w:hAnsi="Garamond" w:cstheme="majorBidi"/>
        </w:rPr>
        <w:t xml:space="preserve"> adalah </w:t>
      </w:r>
      <w:r w:rsidRPr="003655B0">
        <w:rPr>
          <w:rFonts w:ascii="Garamond" w:hAnsi="Garamond" w:cstheme="majorBidi"/>
          <w:i/>
          <w:iCs/>
        </w:rPr>
        <w:t>amtsal.</w:t>
      </w:r>
      <w:r w:rsidRPr="003655B0">
        <w:rPr>
          <w:rFonts w:ascii="Garamond" w:hAnsi="Garamond" w:cstheme="majorBidi"/>
        </w:rPr>
        <w:t xml:space="preserve">  ‘Abdul </w:t>
      </w:r>
      <w:proofErr w:type="gramStart"/>
      <w:r w:rsidRPr="003655B0">
        <w:rPr>
          <w:rFonts w:ascii="Garamond" w:hAnsi="Garamond" w:cstheme="majorBidi"/>
        </w:rPr>
        <w:t>Qâhir  bin</w:t>
      </w:r>
      <w:proofErr w:type="gramEnd"/>
      <w:r w:rsidRPr="003655B0">
        <w:rPr>
          <w:rFonts w:ascii="Garamond" w:hAnsi="Garamond" w:cstheme="majorBidi"/>
        </w:rPr>
        <w:t xml:space="preserve"> ‘Abd Ar-Ra</w:t>
      </w:r>
      <w:r w:rsidRPr="003655B0">
        <w:rPr>
          <w:rFonts w:ascii="Garamond" w:hAnsi="Garamond" w:cstheme="majorBidi"/>
          <w:u w:val="single"/>
        </w:rPr>
        <w:t>h</w:t>
      </w:r>
      <w:r w:rsidRPr="003655B0">
        <w:rPr>
          <w:rFonts w:ascii="Garamond" w:hAnsi="Garamond" w:cstheme="majorBidi"/>
        </w:rPr>
        <w:t>mân Mu</w:t>
      </w:r>
      <w:r w:rsidRPr="003655B0">
        <w:rPr>
          <w:rFonts w:ascii="Garamond" w:hAnsi="Garamond" w:cstheme="majorBidi"/>
          <w:u w:val="single"/>
        </w:rPr>
        <w:t>h</w:t>
      </w:r>
      <w:r w:rsidRPr="003655B0">
        <w:rPr>
          <w:rFonts w:ascii="Garamond" w:hAnsi="Garamond" w:cstheme="majorBidi"/>
        </w:rPr>
        <w:t xml:space="preserve">ammad Al-Jurjâni, </w:t>
      </w:r>
      <w:r w:rsidRPr="003655B0">
        <w:rPr>
          <w:rFonts w:ascii="Garamond" w:hAnsi="Garamond" w:cstheme="majorBidi"/>
          <w:i/>
          <w:iCs/>
        </w:rPr>
        <w:t>Asrâr Al-Balâghah,</w:t>
      </w:r>
      <w:r w:rsidR="00565427" w:rsidRPr="003655B0">
        <w:rPr>
          <w:rFonts w:ascii="Garamond" w:hAnsi="Garamond" w:cstheme="majorBidi"/>
        </w:rPr>
        <w:t xml:space="preserve"> </w:t>
      </w:r>
      <w:r w:rsidRPr="003655B0">
        <w:rPr>
          <w:rFonts w:ascii="Garamond" w:hAnsi="Garamond" w:cstheme="majorBidi"/>
        </w:rPr>
        <w:t>h</w:t>
      </w:r>
      <w:r w:rsidR="00CA2F43" w:rsidRPr="003655B0">
        <w:rPr>
          <w:rFonts w:ascii="Garamond" w:hAnsi="Garamond" w:cstheme="majorBidi"/>
        </w:rPr>
        <w:t>lm</w:t>
      </w:r>
      <w:r w:rsidRPr="003655B0">
        <w:rPr>
          <w:rFonts w:ascii="Garamond" w:hAnsi="Garamond" w:cstheme="majorBidi"/>
        </w:rPr>
        <w:t>.90-95.</w:t>
      </w:r>
    </w:p>
  </w:footnote>
  <w:footnote w:id="13">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 xml:space="preserve">Al-Fairûz </w:t>
      </w:r>
      <w:r w:rsidRPr="003655B0">
        <w:rPr>
          <w:rFonts w:ascii="Garamond" w:hAnsi="Garamond" w:cstheme="majorBidi"/>
        </w:rPr>
        <w:t>Â</w:t>
      </w:r>
      <w:r w:rsidRPr="003655B0">
        <w:rPr>
          <w:rFonts w:ascii="Garamond" w:hAnsi="Garamond" w:cstheme="majorBidi"/>
          <w:lang w:val="id-ID"/>
        </w:rPr>
        <w:t xml:space="preserve">badi, </w:t>
      </w:r>
      <w:r w:rsidRPr="003655B0">
        <w:rPr>
          <w:rFonts w:ascii="Garamond" w:hAnsi="Garamond" w:cstheme="majorBidi"/>
          <w:i/>
          <w:iCs/>
          <w:lang w:val="id-ID"/>
        </w:rPr>
        <w:t>Qâmus Al-Mu</w:t>
      </w:r>
      <w:r w:rsidRPr="003655B0">
        <w:rPr>
          <w:rFonts w:ascii="Garamond" w:hAnsi="Garamond" w:cstheme="majorBidi"/>
          <w:i/>
          <w:iCs/>
          <w:u w:val="single"/>
          <w:lang w:val="id-ID"/>
        </w:rPr>
        <w:t>h</w:t>
      </w:r>
      <w:r w:rsidRPr="003655B0">
        <w:rPr>
          <w:rFonts w:ascii="Garamond" w:hAnsi="Garamond" w:cstheme="majorBidi"/>
          <w:i/>
          <w:iCs/>
          <w:lang w:val="id-ID"/>
        </w:rPr>
        <w:t xml:space="preserve">îth, </w:t>
      </w:r>
      <w:r w:rsidRPr="003655B0">
        <w:rPr>
          <w:rFonts w:ascii="Garamond" w:hAnsi="Garamond" w:cstheme="majorBidi"/>
          <w:lang w:val="id-ID"/>
        </w:rPr>
        <w:t>(Beirut: Mu</w:t>
      </w:r>
      <w:r w:rsidRPr="003655B0">
        <w:rPr>
          <w:rFonts w:ascii="Garamond" w:hAnsi="Garamond" w:cstheme="majorBidi"/>
        </w:rPr>
        <w:t>’</w:t>
      </w:r>
      <w:r w:rsidRPr="003655B0">
        <w:rPr>
          <w:rFonts w:ascii="Garamond" w:hAnsi="Garamond" w:cstheme="majorBidi"/>
          <w:lang w:val="id-ID"/>
        </w:rPr>
        <w:t xml:space="preserve">assasah </w:t>
      </w:r>
      <w:r w:rsidR="00015E9E" w:rsidRPr="003655B0">
        <w:rPr>
          <w:rFonts w:ascii="Garamond" w:hAnsi="Garamond" w:cstheme="majorBidi"/>
          <w:lang w:val="id-ID"/>
        </w:rPr>
        <w:t>Ar-Risâlah. 2005),hlm.</w:t>
      </w:r>
      <w:r w:rsidRPr="003655B0">
        <w:rPr>
          <w:rFonts w:ascii="Garamond" w:hAnsi="Garamond" w:cstheme="majorBidi"/>
          <w:lang w:val="id-ID"/>
        </w:rPr>
        <w:t>1056</w:t>
      </w:r>
    </w:p>
  </w:footnote>
  <w:footnote w:id="14">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0090552E" w:rsidRPr="003655B0">
        <w:rPr>
          <w:rFonts w:ascii="Garamond" w:hAnsi="Garamond" w:cstheme="majorBidi"/>
          <w:lang w:val="id-ID"/>
        </w:rPr>
        <w:t xml:space="preserve"> </w:t>
      </w:r>
      <w:r w:rsidRPr="003655B0">
        <w:rPr>
          <w:rFonts w:ascii="Garamond" w:hAnsi="Garamond" w:cstheme="majorBidi"/>
          <w:lang w:val="id-ID"/>
        </w:rPr>
        <w:t>Q.S.</w:t>
      </w:r>
      <w:r w:rsidR="0090552E" w:rsidRPr="003655B0">
        <w:rPr>
          <w:rFonts w:ascii="Garamond" w:hAnsi="Garamond" w:cstheme="majorBidi"/>
          <w:lang w:val="id-ID"/>
        </w:rPr>
        <w:t>ar-Rûm [</w:t>
      </w:r>
      <w:r w:rsidRPr="003655B0">
        <w:rPr>
          <w:rFonts w:ascii="Garamond" w:hAnsi="Garamond" w:cstheme="majorBidi"/>
          <w:lang w:val="id-ID"/>
        </w:rPr>
        <w:t>30</w:t>
      </w:r>
      <w:r w:rsidR="0090552E" w:rsidRPr="003655B0">
        <w:rPr>
          <w:rFonts w:ascii="Garamond" w:hAnsi="Garamond" w:cstheme="majorBidi"/>
          <w:lang w:val="id-ID"/>
        </w:rPr>
        <w:t>]</w:t>
      </w:r>
      <w:r w:rsidRPr="003655B0">
        <w:rPr>
          <w:rFonts w:ascii="Garamond" w:hAnsi="Garamond" w:cstheme="majorBidi"/>
          <w:lang w:val="id-ID"/>
        </w:rPr>
        <w:t>:</w:t>
      </w:r>
      <w:r w:rsidR="0090552E" w:rsidRPr="003655B0">
        <w:rPr>
          <w:rFonts w:ascii="Garamond" w:hAnsi="Garamond" w:cstheme="majorBidi"/>
          <w:lang w:val="id-ID"/>
        </w:rPr>
        <w:t xml:space="preserve"> </w:t>
      </w:r>
      <w:r w:rsidRPr="003655B0">
        <w:rPr>
          <w:rFonts w:ascii="Garamond" w:hAnsi="Garamond" w:cstheme="majorBidi"/>
          <w:lang w:val="id-ID"/>
        </w:rPr>
        <w:t>5</w:t>
      </w:r>
      <w:r w:rsidR="0090552E" w:rsidRPr="003655B0">
        <w:rPr>
          <w:rFonts w:ascii="Garamond" w:hAnsi="Garamond" w:cstheme="majorBidi"/>
          <w:lang w:val="id-ID"/>
        </w:rPr>
        <w:t>8</w:t>
      </w:r>
      <w:r w:rsidRPr="003655B0">
        <w:rPr>
          <w:rFonts w:ascii="Garamond" w:hAnsi="Garamond" w:cstheme="majorBidi"/>
          <w:lang w:val="id-ID"/>
        </w:rPr>
        <w:t>.</w:t>
      </w:r>
    </w:p>
  </w:footnote>
  <w:footnote w:id="15">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Q.S.</w:t>
      </w:r>
      <w:r w:rsidR="004D6F1E" w:rsidRPr="003655B0">
        <w:rPr>
          <w:rFonts w:ascii="Garamond" w:hAnsi="Garamond" w:cstheme="majorBidi"/>
          <w:lang w:val="id-ID"/>
        </w:rPr>
        <w:t xml:space="preserve"> </w:t>
      </w:r>
      <w:r w:rsidRPr="003655B0">
        <w:rPr>
          <w:rFonts w:ascii="Garamond" w:hAnsi="Garamond" w:cstheme="majorBidi"/>
          <w:lang w:val="id-ID"/>
        </w:rPr>
        <w:t>Mu</w:t>
      </w:r>
      <w:r w:rsidRPr="003655B0">
        <w:rPr>
          <w:rFonts w:ascii="Garamond" w:hAnsi="Garamond" w:cstheme="majorBidi"/>
          <w:u w:val="single"/>
          <w:lang w:val="id-ID"/>
        </w:rPr>
        <w:t>h</w:t>
      </w:r>
      <w:r w:rsidR="004D6F1E" w:rsidRPr="003655B0">
        <w:rPr>
          <w:rFonts w:ascii="Garamond" w:hAnsi="Garamond" w:cstheme="majorBidi"/>
          <w:lang w:val="id-ID"/>
        </w:rPr>
        <w:t>ammad [</w:t>
      </w:r>
      <w:r w:rsidRPr="003655B0">
        <w:rPr>
          <w:rFonts w:ascii="Garamond" w:hAnsi="Garamond" w:cstheme="majorBidi"/>
          <w:lang w:val="id-ID"/>
        </w:rPr>
        <w:t>47</w:t>
      </w:r>
      <w:r w:rsidR="004D6F1E" w:rsidRPr="003655B0">
        <w:rPr>
          <w:rFonts w:ascii="Garamond" w:hAnsi="Garamond" w:cstheme="majorBidi"/>
          <w:lang w:val="id-ID"/>
        </w:rPr>
        <w:t>]</w:t>
      </w:r>
      <w:r w:rsidRPr="003655B0">
        <w:rPr>
          <w:rFonts w:ascii="Garamond" w:hAnsi="Garamond" w:cstheme="majorBidi"/>
          <w:lang w:val="id-ID"/>
        </w:rPr>
        <w:t>:15.</w:t>
      </w:r>
    </w:p>
  </w:footnote>
  <w:footnote w:id="16">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Q.S.</w:t>
      </w:r>
      <w:r w:rsidR="004D6F1E" w:rsidRPr="003655B0">
        <w:rPr>
          <w:rFonts w:ascii="Garamond" w:hAnsi="Garamond" w:cstheme="majorBidi"/>
          <w:lang w:val="id-ID"/>
        </w:rPr>
        <w:t xml:space="preserve"> Az-Zumar [</w:t>
      </w:r>
      <w:r w:rsidRPr="003655B0">
        <w:rPr>
          <w:rFonts w:ascii="Garamond" w:hAnsi="Garamond" w:cstheme="majorBidi"/>
          <w:lang w:val="id-ID"/>
        </w:rPr>
        <w:t>39</w:t>
      </w:r>
      <w:r w:rsidR="004D6F1E" w:rsidRPr="003655B0">
        <w:rPr>
          <w:rFonts w:ascii="Garamond" w:hAnsi="Garamond" w:cstheme="majorBidi"/>
          <w:lang w:val="id-ID"/>
        </w:rPr>
        <w:t>]</w:t>
      </w:r>
      <w:r w:rsidRPr="003655B0">
        <w:rPr>
          <w:rFonts w:ascii="Garamond" w:hAnsi="Garamond" w:cstheme="majorBidi"/>
          <w:lang w:val="id-ID"/>
        </w:rPr>
        <w:t>:</w:t>
      </w:r>
      <w:r w:rsidR="004D6F1E" w:rsidRPr="003655B0">
        <w:rPr>
          <w:rFonts w:ascii="Garamond" w:hAnsi="Garamond" w:cstheme="majorBidi"/>
          <w:lang w:val="id-ID"/>
        </w:rPr>
        <w:t xml:space="preserve"> </w:t>
      </w:r>
      <w:r w:rsidRPr="003655B0">
        <w:rPr>
          <w:rFonts w:ascii="Garamond" w:hAnsi="Garamond" w:cstheme="majorBidi"/>
          <w:lang w:val="id-ID"/>
        </w:rPr>
        <w:t>27.</w:t>
      </w:r>
    </w:p>
  </w:footnote>
  <w:footnote w:id="17">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Abi Fadhl Jamaluddîn Mu</w:t>
      </w:r>
      <w:r w:rsidRPr="003655B0">
        <w:rPr>
          <w:rFonts w:ascii="Garamond" w:hAnsi="Garamond" w:cstheme="majorBidi"/>
          <w:u w:val="single"/>
          <w:lang w:val="id-ID"/>
        </w:rPr>
        <w:t>h</w:t>
      </w:r>
      <w:r w:rsidRPr="003655B0">
        <w:rPr>
          <w:rFonts w:ascii="Garamond" w:hAnsi="Garamond" w:cstheme="majorBidi"/>
          <w:lang w:val="id-ID"/>
        </w:rPr>
        <w:t xml:space="preserve">ammad bin Mukrim bin Manzhûr Al-Ifriqi Al-Misri, </w:t>
      </w:r>
      <w:r w:rsidRPr="003655B0">
        <w:rPr>
          <w:rFonts w:ascii="Garamond" w:hAnsi="Garamond" w:cstheme="majorBidi"/>
          <w:i/>
          <w:iCs/>
          <w:lang w:val="id-ID"/>
        </w:rPr>
        <w:t>Lisân Al-‘Arab,</w:t>
      </w:r>
      <w:r w:rsidRPr="003655B0">
        <w:rPr>
          <w:rFonts w:ascii="Garamond" w:hAnsi="Garamond" w:cstheme="majorBidi"/>
          <w:lang w:val="id-ID"/>
        </w:rPr>
        <w:t xml:space="preserve"> </w:t>
      </w:r>
      <w:r w:rsidR="001162BE" w:rsidRPr="003655B0">
        <w:rPr>
          <w:rFonts w:ascii="Garamond" w:hAnsi="Garamond" w:cstheme="majorBidi"/>
          <w:lang w:val="id-ID"/>
        </w:rPr>
        <w:t xml:space="preserve">vol.11 </w:t>
      </w:r>
      <w:r w:rsidRPr="003655B0">
        <w:rPr>
          <w:rFonts w:ascii="Garamond" w:hAnsi="Garamond" w:cstheme="majorBidi"/>
          <w:lang w:val="id-ID"/>
        </w:rPr>
        <w:t>(Beirut: Dâr- Shâdir, t.t), h</w:t>
      </w:r>
      <w:r w:rsidR="001162BE" w:rsidRPr="003655B0">
        <w:rPr>
          <w:rFonts w:ascii="Garamond" w:hAnsi="Garamond" w:cstheme="majorBidi"/>
          <w:lang w:val="id-ID"/>
        </w:rPr>
        <w:t>lm</w:t>
      </w:r>
      <w:r w:rsidRPr="003655B0">
        <w:rPr>
          <w:rFonts w:ascii="Garamond" w:hAnsi="Garamond" w:cstheme="majorBidi"/>
          <w:lang w:val="id-ID"/>
        </w:rPr>
        <w:t>. 610-612</w:t>
      </w:r>
    </w:p>
  </w:footnote>
  <w:footnote w:id="18">
    <w:p w:rsidR="003B6740" w:rsidRPr="003655B0" w:rsidRDefault="003B6740"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lang w:val="id-ID"/>
        </w:rPr>
        <w:t xml:space="preserve"> </w:t>
      </w:r>
      <w:r w:rsidRPr="003655B0">
        <w:rPr>
          <w:rFonts w:ascii="Garamond" w:hAnsi="Garamond" w:cstheme="majorBidi"/>
        </w:rPr>
        <w:t xml:space="preserve">Abi Hilal al-‘Askari, </w:t>
      </w:r>
      <w:r w:rsidRPr="003655B0">
        <w:rPr>
          <w:rFonts w:ascii="Garamond" w:hAnsi="Garamond" w:cstheme="majorBidi"/>
          <w:i/>
          <w:iCs/>
        </w:rPr>
        <w:t xml:space="preserve">Jamharatu </w:t>
      </w:r>
      <w:r w:rsidRPr="003655B0">
        <w:rPr>
          <w:rStyle w:val="apple-style-span"/>
          <w:rFonts w:ascii="Garamond" w:hAnsi="Garamond" w:cstheme="majorBidi"/>
          <w:i/>
          <w:iCs/>
          <w:lang w:val="en-GB"/>
        </w:rPr>
        <w:t>a</w:t>
      </w:r>
      <w:r w:rsidRPr="003655B0">
        <w:rPr>
          <w:rStyle w:val="apple-style-span"/>
          <w:rFonts w:ascii="Garamond" w:hAnsi="Garamond" w:cstheme="majorBidi"/>
          <w:i/>
          <w:iCs/>
          <w:lang w:val="id-ID"/>
        </w:rPr>
        <w:t>l-Amts</w:t>
      </w:r>
      <w:r w:rsidRPr="003655B0">
        <w:rPr>
          <w:rFonts w:ascii="Garamond" w:hAnsi="Garamond" w:cstheme="majorBidi"/>
          <w:i/>
          <w:iCs/>
          <w:lang w:val="id-ID"/>
        </w:rPr>
        <w:t>â</w:t>
      </w:r>
      <w:r w:rsidRPr="003655B0">
        <w:rPr>
          <w:rStyle w:val="apple-style-span"/>
          <w:rFonts w:ascii="Garamond" w:hAnsi="Garamond" w:cstheme="majorBidi"/>
          <w:i/>
          <w:iCs/>
          <w:lang w:val="id-ID"/>
        </w:rPr>
        <w:t>l</w:t>
      </w:r>
      <w:r w:rsidRPr="003655B0">
        <w:rPr>
          <w:rStyle w:val="apple-style-span"/>
          <w:rFonts w:ascii="Garamond" w:hAnsi="Garamond" w:cstheme="majorBidi"/>
          <w:i/>
          <w:iCs/>
          <w:lang w:val="en-GB"/>
        </w:rPr>
        <w:t>,</w:t>
      </w:r>
      <w:r w:rsidRPr="003655B0">
        <w:rPr>
          <w:rStyle w:val="apple-style-span"/>
          <w:rFonts w:ascii="Garamond" w:hAnsi="Garamond" w:cstheme="majorBidi"/>
          <w:lang w:val="en-GB"/>
        </w:rPr>
        <w:t xml:space="preserve"> (Beirut: </w:t>
      </w:r>
      <w:r w:rsidRPr="003655B0">
        <w:rPr>
          <w:rFonts w:ascii="Garamond" w:hAnsi="Garamond" w:cstheme="majorBidi"/>
          <w:lang w:val="id-ID"/>
        </w:rPr>
        <w:t>Dâr</w:t>
      </w:r>
      <w:r w:rsidR="001162BE" w:rsidRPr="003655B0">
        <w:rPr>
          <w:rFonts w:ascii="Garamond" w:hAnsi="Garamond" w:cstheme="majorBidi"/>
          <w:lang w:val="en-GB"/>
        </w:rPr>
        <w:t xml:space="preserve"> al-fikr, 1988)</w:t>
      </w:r>
      <w:r w:rsidRPr="003655B0">
        <w:rPr>
          <w:rFonts w:ascii="Garamond" w:hAnsi="Garamond" w:cstheme="majorBidi"/>
          <w:lang w:val="en-GB"/>
        </w:rPr>
        <w:t>, h</w:t>
      </w:r>
      <w:r w:rsidR="001162BE" w:rsidRPr="003655B0">
        <w:rPr>
          <w:rFonts w:ascii="Garamond" w:hAnsi="Garamond" w:cstheme="majorBidi"/>
          <w:lang w:val="en-GB"/>
        </w:rPr>
        <w:t>lm</w:t>
      </w:r>
      <w:r w:rsidRPr="003655B0">
        <w:rPr>
          <w:rFonts w:ascii="Garamond" w:hAnsi="Garamond" w:cstheme="majorBidi"/>
          <w:lang w:val="en-GB"/>
        </w:rPr>
        <w:t>.6</w:t>
      </w:r>
    </w:p>
  </w:footnote>
  <w:footnote w:id="19">
    <w:p w:rsidR="003B6740" w:rsidRPr="003655B0" w:rsidRDefault="003B6740" w:rsidP="003655B0">
      <w:pPr>
        <w:pStyle w:val="FootnoteText"/>
        <w:ind w:firstLine="709"/>
        <w:jc w:val="both"/>
        <w:rPr>
          <w:rFonts w:ascii="Garamond" w:hAnsi="Garamond"/>
          <w:lang w:val="id-ID"/>
        </w:rPr>
      </w:pPr>
      <w:r w:rsidRPr="003655B0">
        <w:rPr>
          <w:rStyle w:val="FootnoteReference"/>
          <w:rFonts w:ascii="Garamond" w:hAnsi="Garamond"/>
        </w:rPr>
        <w:footnoteRef/>
      </w:r>
      <w:r w:rsidRPr="003655B0">
        <w:rPr>
          <w:rFonts w:ascii="Garamond" w:hAnsi="Garamond"/>
          <w:lang w:val="id-ID"/>
        </w:rPr>
        <w:t xml:space="preserve"> </w:t>
      </w:r>
      <w:r w:rsidRPr="003655B0">
        <w:rPr>
          <w:rFonts w:ascii="Garamond" w:hAnsi="Garamond"/>
          <w:lang w:val="id-ID"/>
        </w:rPr>
        <w:t xml:space="preserve">Ja’far Subhani, </w:t>
      </w:r>
      <w:r w:rsidRPr="003655B0">
        <w:rPr>
          <w:rStyle w:val="apple-style-span"/>
          <w:rFonts w:ascii="Garamond" w:hAnsi="Garamond" w:cstheme="majorBidi"/>
          <w:i/>
          <w:iCs/>
          <w:lang w:val="id-ID"/>
        </w:rPr>
        <w:t>Al-Amts</w:t>
      </w:r>
      <w:r w:rsidRPr="003655B0">
        <w:rPr>
          <w:rFonts w:ascii="Garamond" w:hAnsi="Garamond" w:cstheme="majorBidi"/>
          <w:i/>
          <w:iCs/>
          <w:lang w:val="id-ID"/>
        </w:rPr>
        <w:t>â</w:t>
      </w:r>
      <w:r w:rsidRPr="003655B0">
        <w:rPr>
          <w:rStyle w:val="apple-style-span"/>
          <w:rFonts w:ascii="Garamond" w:hAnsi="Garamond" w:cstheme="majorBidi"/>
          <w:i/>
          <w:iCs/>
          <w:lang w:val="id-ID"/>
        </w:rPr>
        <w:t>l fi Al-Qur'</w:t>
      </w:r>
      <w:r w:rsidRPr="003655B0">
        <w:rPr>
          <w:rFonts w:ascii="Garamond" w:hAnsi="Garamond" w:cstheme="majorBidi"/>
          <w:i/>
          <w:iCs/>
          <w:lang w:val="id-ID"/>
        </w:rPr>
        <w:t>â</w:t>
      </w:r>
      <w:r w:rsidRPr="003655B0">
        <w:rPr>
          <w:rStyle w:val="apple-style-span"/>
          <w:rFonts w:ascii="Garamond" w:hAnsi="Garamond" w:cstheme="majorBidi"/>
          <w:i/>
          <w:iCs/>
          <w:lang w:val="id-ID"/>
        </w:rPr>
        <w:t xml:space="preserve">n Al-Karîm, </w:t>
      </w:r>
      <w:r w:rsidRPr="003655B0">
        <w:rPr>
          <w:rStyle w:val="apple-style-span"/>
          <w:rFonts w:ascii="Garamond" w:hAnsi="Garamond" w:cstheme="majorBidi"/>
          <w:lang w:val="id-ID"/>
        </w:rPr>
        <w:t>(Maktabah Tauhid, t.t.)</w:t>
      </w:r>
      <w:r w:rsidR="00BF406E" w:rsidRPr="003655B0">
        <w:rPr>
          <w:rStyle w:val="apple-style-span"/>
          <w:rFonts w:ascii="Garamond" w:hAnsi="Garamond" w:cstheme="majorBidi"/>
          <w:lang w:val="en-GB"/>
        </w:rPr>
        <w:t xml:space="preserve">, </w:t>
      </w:r>
      <w:r w:rsidRPr="003655B0">
        <w:rPr>
          <w:rFonts w:ascii="Garamond" w:hAnsi="Garamond"/>
          <w:lang w:val="id-ID"/>
        </w:rPr>
        <w:t>h</w:t>
      </w:r>
      <w:r w:rsidR="00BF406E" w:rsidRPr="003655B0">
        <w:rPr>
          <w:rFonts w:ascii="Garamond" w:hAnsi="Garamond"/>
          <w:lang w:val="en-GB"/>
        </w:rPr>
        <w:t>lm</w:t>
      </w:r>
      <w:r w:rsidRPr="003655B0">
        <w:rPr>
          <w:rFonts w:ascii="Garamond" w:hAnsi="Garamond"/>
          <w:lang w:val="id-ID"/>
        </w:rPr>
        <w:t>.10</w:t>
      </w:r>
    </w:p>
  </w:footnote>
  <w:footnote w:id="20">
    <w:p w:rsidR="003B6740" w:rsidRPr="003655B0" w:rsidRDefault="003B6740"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lang w:val="id-ID"/>
        </w:rPr>
        <w:t xml:space="preserve"> </w:t>
      </w:r>
      <w:r w:rsidRPr="003655B0">
        <w:rPr>
          <w:rFonts w:ascii="Garamond" w:hAnsi="Garamond"/>
          <w:lang w:val="id-ID"/>
        </w:rPr>
        <w:t>M. Fatih</w:t>
      </w:r>
      <w:r w:rsidRPr="003655B0">
        <w:rPr>
          <w:rFonts w:ascii="Garamond" w:hAnsi="Garamond"/>
          <w:lang w:val="en-GB"/>
        </w:rPr>
        <w:t>, Aspek-aspek Pedagogis dalam Amtsal al-Qur’an, TA’DIBIA Jurnal Ilmiah Pendidikan Agama Islam  Vol. 6 No. 2 November 2016.</w:t>
      </w:r>
    </w:p>
  </w:footnote>
  <w:footnote w:id="21">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Style w:val="apple-style-span"/>
          <w:rFonts w:ascii="Garamond" w:hAnsi="Garamond" w:cstheme="majorBidi"/>
          <w:i/>
          <w:iCs/>
          <w:lang w:val="id-ID"/>
        </w:rPr>
        <w:t>Amtsâl</w:t>
      </w:r>
      <w:r w:rsidRPr="003655B0">
        <w:rPr>
          <w:rStyle w:val="apple-style-span"/>
          <w:rFonts w:ascii="Garamond" w:hAnsi="Garamond" w:cstheme="majorBidi"/>
          <w:lang w:val="id-ID"/>
        </w:rPr>
        <w:t xml:space="preserve"> adalah menyamakan sesuatu dengan yang lain untuk mendekatkan abstrak dari yang konkrit atau mendekatkan salah satu arti dari dua yang konkrit kepada yang lain, dan memandang salah satu melalui yang lain. Ibn Qayyim Al-Jauziyyah, </w:t>
      </w:r>
      <w:r w:rsidRPr="003655B0">
        <w:rPr>
          <w:rStyle w:val="apple-style-span"/>
          <w:rFonts w:ascii="Garamond" w:hAnsi="Garamond" w:cstheme="majorBidi"/>
          <w:i/>
          <w:iCs/>
          <w:lang w:val="id-ID"/>
        </w:rPr>
        <w:t>Al-Amts</w:t>
      </w:r>
      <w:r w:rsidRPr="003655B0">
        <w:rPr>
          <w:rFonts w:ascii="Garamond" w:hAnsi="Garamond" w:cstheme="majorBidi"/>
          <w:i/>
          <w:iCs/>
          <w:lang w:val="id-ID"/>
        </w:rPr>
        <w:t>â</w:t>
      </w:r>
      <w:r w:rsidRPr="003655B0">
        <w:rPr>
          <w:rStyle w:val="apple-style-span"/>
          <w:rFonts w:ascii="Garamond" w:hAnsi="Garamond" w:cstheme="majorBidi"/>
          <w:i/>
          <w:iCs/>
          <w:lang w:val="id-ID"/>
        </w:rPr>
        <w:t>l fi Al-Qur'</w:t>
      </w:r>
      <w:r w:rsidRPr="003655B0">
        <w:rPr>
          <w:rFonts w:ascii="Garamond" w:hAnsi="Garamond" w:cstheme="majorBidi"/>
          <w:i/>
          <w:iCs/>
          <w:lang w:val="id-ID"/>
        </w:rPr>
        <w:t>â</w:t>
      </w:r>
      <w:r w:rsidRPr="003655B0">
        <w:rPr>
          <w:rStyle w:val="apple-style-span"/>
          <w:rFonts w:ascii="Garamond" w:hAnsi="Garamond" w:cstheme="majorBidi"/>
          <w:i/>
          <w:iCs/>
          <w:lang w:val="id-ID"/>
        </w:rPr>
        <w:t>n Al-Karîm,</w:t>
      </w:r>
      <w:r w:rsidRPr="003655B0">
        <w:rPr>
          <w:rStyle w:val="apple-style-span"/>
          <w:rFonts w:ascii="Garamond" w:hAnsi="Garamond" w:cstheme="majorBidi"/>
          <w:lang w:val="id-ID"/>
        </w:rPr>
        <w:t xml:space="preserve"> (Beirut: Dâr al-Ma'rifah, 1981), h. 20, lihat juga </w:t>
      </w:r>
      <w:r w:rsidRPr="003655B0">
        <w:rPr>
          <w:rFonts w:ascii="Garamond" w:hAnsi="Garamond" w:cstheme="majorBidi"/>
          <w:lang w:val="id-ID"/>
        </w:rPr>
        <w:t xml:space="preserve">Mannâ’ al-Qaththân, </w:t>
      </w:r>
      <w:r w:rsidRPr="003655B0">
        <w:rPr>
          <w:rFonts w:ascii="Garamond" w:hAnsi="Garamond" w:cstheme="majorBidi"/>
          <w:i/>
          <w:iCs/>
          <w:lang w:val="id-ID"/>
        </w:rPr>
        <w:t>Mabâ</w:t>
      </w:r>
      <w:r w:rsidRPr="003655B0">
        <w:rPr>
          <w:rFonts w:ascii="Garamond" w:hAnsi="Garamond" w:cstheme="majorBidi"/>
          <w:i/>
          <w:iCs/>
          <w:u w:val="single"/>
          <w:lang w:val="id-ID"/>
        </w:rPr>
        <w:t>h</w:t>
      </w:r>
      <w:r w:rsidRPr="003655B0">
        <w:rPr>
          <w:rFonts w:ascii="Garamond" w:hAnsi="Garamond" w:cstheme="majorBidi"/>
          <w:i/>
          <w:iCs/>
          <w:lang w:val="id-ID"/>
        </w:rPr>
        <w:t>its fi ‘Ulûm Al-Qur'ân,</w:t>
      </w:r>
      <w:r w:rsidRPr="003655B0">
        <w:rPr>
          <w:rFonts w:ascii="Garamond" w:hAnsi="Garamond" w:cstheme="majorBidi"/>
          <w:lang w:val="id-ID"/>
        </w:rPr>
        <w:t xml:space="preserve"> h. 276</w:t>
      </w:r>
    </w:p>
  </w:footnote>
  <w:footnote w:id="22">
    <w:p w:rsidR="003B6740" w:rsidRPr="003655B0" w:rsidRDefault="003B6740" w:rsidP="003655B0">
      <w:pPr>
        <w:pStyle w:val="FootnoteText"/>
        <w:ind w:firstLine="709"/>
        <w:jc w:val="both"/>
        <w:rPr>
          <w:rFonts w:ascii="Garamond" w:hAnsi="Garamond"/>
          <w:lang w:val="id-ID"/>
        </w:rPr>
      </w:pPr>
      <w:r w:rsidRPr="003655B0">
        <w:rPr>
          <w:rStyle w:val="FootnoteReference"/>
          <w:rFonts w:ascii="Garamond" w:hAnsi="Garamond"/>
        </w:rPr>
        <w:footnoteRef/>
      </w:r>
      <w:r w:rsidRPr="003655B0">
        <w:rPr>
          <w:rFonts w:ascii="Garamond" w:hAnsi="Garamond"/>
          <w:lang w:val="id-ID"/>
        </w:rPr>
        <w:t xml:space="preserve"> </w:t>
      </w:r>
      <w:r w:rsidRPr="003655B0">
        <w:rPr>
          <w:rFonts w:ascii="Garamond" w:hAnsi="Garamond"/>
          <w:lang w:val="id-ID"/>
        </w:rPr>
        <w:t xml:space="preserve">Ja’far Subhani, </w:t>
      </w:r>
      <w:r w:rsidRPr="003655B0">
        <w:rPr>
          <w:rStyle w:val="apple-style-span"/>
          <w:rFonts w:ascii="Garamond" w:hAnsi="Garamond" w:cstheme="majorBidi"/>
          <w:i/>
          <w:iCs/>
          <w:lang w:val="id-ID"/>
        </w:rPr>
        <w:t>Al-Amts</w:t>
      </w:r>
      <w:r w:rsidRPr="003655B0">
        <w:rPr>
          <w:rFonts w:ascii="Garamond" w:hAnsi="Garamond" w:cstheme="majorBidi"/>
          <w:i/>
          <w:iCs/>
          <w:lang w:val="id-ID"/>
        </w:rPr>
        <w:t>â</w:t>
      </w:r>
      <w:r w:rsidRPr="003655B0">
        <w:rPr>
          <w:rStyle w:val="apple-style-span"/>
          <w:rFonts w:ascii="Garamond" w:hAnsi="Garamond" w:cstheme="majorBidi"/>
          <w:i/>
          <w:iCs/>
          <w:lang w:val="id-ID"/>
        </w:rPr>
        <w:t>l fi Al-Qur'</w:t>
      </w:r>
      <w:r w:rsidRPr="003655B0">
        <w:rPr>
          <w:rFonts w:ascii="Garamond" w:hAnsi="Garamond" w:cstheme="majorBidi"/>
          <w:i/>
          <w:iCs/>
          <w:lang w:val="id-ID"/>
        </w:rPr>
        <w:t>â</w:t>
      </w:r>
      <w:r w:rsidRPr="003655B0">
        <w:rPr>
          <w:rStyle w:val="apple-style-span"/>
          <w:rFonts w:ascii="Garamond" w:hAnsi="Garamond" w:cstheme="majorBidi"/>
          <w:i/>
          <w:iCs/>
          <w:lang w:val="id-ID"/>
        </w:rPr>
        <w:t>n Al-Karîm</w:t>
      </w:r>
      <w:r w:rsidRPr="003655B0">
        <w:rPr>
          <w:rStyle w:val="apple-style-span"/>
          <w:rFonts w:ascii="Garamond" w:hAnsi="Garamond" w:cstheme="majorBidi"/>
          <w:lang w:val="id-ID"/>
        </w:rPr>
        <w:t>,</w:t>
      </w:r>
      <w:r w:rsidRPr="003655B0">
        <w:rPr>
          <w:rFonts w:ascii="Garamond" w:hAnsi="Garamond"/>
          <w:lang w:val="id-ID"/>
        </w:rPr>
        <w:t xml:space="preserve"> h</w:t>
      </w:r>
      <w:r w:rsidR="00BF406E" w:rsidRPr="003655B0">
        <w:rPr>
          <w:rFonts w:ascii="Garamond" w:hAnsi="Garamond"/>
          <w:lang w:val="id-ID"/>
        </w:rPr>
        <w:t>lm</w:t>
      </w:r>
      <w:r w:rsidRPr="003655B0">
        <w:rPr>
          <w:rFonts w:ascii="Garamond" w:hAnsi="Garamond"/>
          <w:lang w:val="id-ID"/>
        </w:rPr>
        <w:t>.17</w:t>
      </w:r>
    </w:p>
  </w:footnote>
  <w:footnote w:id="23">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 xml:space="preserve">Ibn Qoyyim Al-Jauziyyah, </w:t>
      </w:r>
      <w:r w:rsidRPr="003655B0">
        <w:rPr>
          <w:rFonts w:ascii="Garamond" w:hAnsi="Garamond" w:cstheme="majorBidi"/>
          <w:i/>
          <w:iCs/>
          <w:lang w:val="id-ID"/>
        </w:rPr>
        <w:t>Al-Amtsâl fi Al-Qur’ân Al-Karîm,</w:t>
      </w:r>
      <w:r w:rsidR="00BF406E" w:rsidRPr="003655B0">
        <w:rPr>
          <w:rFonts w:ascii="Garamond" w:hAnsi="Garamond" w:cstheme="majorBidi"/>
          <w:lang w:val="id-ID"/>
        </w:rPr>
        <w:t xml:space="preserve"> </w:t>
      </w:r>
      <w:r w:rsidRPr="003655B0">
        <w:rPr>
          <w:rFonts w:ascii="Garamond" w:hAnsi="Garamond" w:cstheme="majorBidi"/>
          <w:lang w:val="id-ID"/>
        </w:rPr>
        <w:t>h</w:t>
      </w:r>
      <w:r w:rsidR="00BF406E" w:rsidRPr="003655B0">
        <w:rPr>
          <w:rFonts w:ascii="Garamond" w:hAnsi="Garamond" w:cstheme="majorBidi"/>
          <w:lang w:val="id-ID"/>
        </w:rPr>
        <w:t>lm</w:t>
      </w:r>
      <w:r w:rsidRPr="003655B0">
        <w:rPr>
          <w:rFonts w:ascii="Garamond" w:hAnsi="Garamond" w:cstheme="majorBidi"/>
          <w:lang w:val="id-ID"/>
        </w:rPr>
        <w:t>.29.</w:t>
      </w:r>
    </w:p>
  </w:footnote>
  <w:footnote w:id="24">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Abi Al-Qâshim Ma</w:t>
      </w:r>
      <w:r w:rsidRPr="003655B0">
        <w:rPr>
          <w:rFonts w:ascii="Garamond" w:hAnsi="Garamond" w:cstheme="majorBidi"/>
          <w:u w:val="single"/>
          <w:lang w:val="id-ID"/>
        </w:rPr>
        <w:t>h</w:t>
      </w:r>
      <w:r w:rsidRPr="003655B0">
        <w:rPr>
          <w:rFonts w:ascii="Garamond" w:hAnsi="Garamond" w:cstheme="majorBidi"/>
          <w:lang w:val="id-ID"/>
        </w:rPr>
        <w:t xml:space="preserve">mûd bin ‘Umar Az-Zamakhsyari, </w:t>
      </w:r>
      <w:r w:rsidRPr="003655B0">
        <w:rPr>
          <w:rFonts w:ascii="Garamond" w:hAnsi="Garamond" w:cstheme="majorBidi"/>
          <w:i/>
          <w:iCs/>
          <w:lang w:val="id-ID"/>
        </w:rPr>
        <w:t xml:space="preserve">al-Kasysyâf 'an </w:t>
      </w:r>
      <w:r w:rsidRPr="003655B0">
        <w:rPr>
          <w:rFonts w:ascii="Garamond" w:hAnsi="Garamond" w:cstheme="majorBidi"/>
          <w:i/>
          <w:iCs/>
          <w:u w:val="single"/>
          <w:lang w:val="id-ID"/>
        </w:rPr>
        <w:t>H</w:t>
      </w:r>
      <w:r w:rsidRPr="003655B0">
        <w:rPr>
          <w:rFonts w:ascii="Garamond" w:hAnsi="Garamond" w:cstheme="majorBidi"/>
          <w:i/>
          <w:iCs/>
          <w:lang w:val="id-ID"/>
        </w:rPr>
        <w:t>aqâ’iq at-Tanzîl wa 'Uyûn al-Aqâwil</w:t>
      </w:r>
      <w:r w:rsidRPr="003655B0">
        <w:rPr>
          <w:rFonts w:ascii="Garamond" w:hAnsi="Garamond" w:cstheme="majorBidi"/>
          <w:lang w:val="id-ID"/>
        </w:rPr>
        <w:t xml:space="preserve">, </w:t>
      </w:r>
      <w:r w:rsidR="00801CA8" w:rsidRPr="003655B0">
        <w:rPr>
          <w:rFonts w:ascii="Garamond" w:hAnsi="Garamond" w:cstheme="majorBidi"/>
          <w:lang w:val="id-ID"/>
        </w:rPr>
        <w:t>jilid.1, (Riyadh: Obeikan, 1998)</w:t>
      </w:r>
      <w:r w:rsidRPr="003655B0">
        <w:rPr>
          <w:rFonts w:ascii="Garamond" w:hAnsi="Garamond" w:cstheme="majorBidi"/>
          <w:lang w:val="id-ID"/>
        </w:rPr>
        <w:t>, h</w:t>
      </w:r>
      <w:r w:rsidR="00801CA8" w:rsidRPr="003655B0">
        <w:rPr>
          <w:rFonts w:ascii="Garamond" w:hAnsi="Garamond" w:cstheme="majorBidi"/>
          <w:lang w:val="id-ID"/>
        </w:rPr>
        <w:t>lm</w:t>
      </w:r>
      <w:r w:rsidRPr="003655B0">
        <w:rPr>
          <w:rFonts w:ascii="Garamond" w:hAnsi="Garamond" w:cstheme="majorBidi"/>
          <w:lang w:val="id-ID"/>
        </w:rPr>
        <w:t>. 191</w:t>
      </w:r>
    </w:p>
  </w:footnote>
  <w:footnote w:id="25">
    <w:p w:rsidR="003B6740" w:rsidRPr="003655B0" w:rsidRDefault="003B6740" w:rsidP="003655B0">
      <w:pPr>
        <w:pStyle w:val="FootnoteText"/>
        <w:ind w:firstLine="709"/>
        <w:jc w:val="both"/>
        <w:rPr>
          <w:rFonts w:ascii="Garamond" w:hAnsi="Garamond" w:cstheme="majorBidi"/>
          <w:rtl/>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Mu</w:t>
      </w:r>
      <w:r w:rsidRPr="003655B0">
        <w:rPr>
          <w:rFonts w:ascii="Garamond" w:hAnsi="Garamond" w:cstheme="majorBidi"/>
          <w:u w:val="single"/>
          <w:lang w:val="id-ID"/>
        </w:rPr>
        <w:t>h</w:t>
      </w:r>
      <w:r w:rsidRPr="003655B0">
        <w:rPr>
          <w:rFonts w:ascii="Garamond" w:hAnsi="Garamond" w:cstheme="majorBidi"/>
          <w:lang w:val="id-ID"/>
        </w:rPr>
        <w:t>ammad ‘Abduh dan Mu</w:t>
      </w:r>
      <w:r w:rsidRPr="003655B0">
        <w:rPr>
          <w:rFonts w:ascii="Garamond" w:hAnsi="Garamond" w:cstheme="majorBidi"/>
          <w:u w:val="single"/>
          <w:lang w:val="id-ID"/>
        </w:rPr>
        <w:t>h</w:t>
      </w:r>
      <w:r w:rsidRPr="003655B0">
        <w:rPr>
          <w:rFonts w:ascii="Garamond" w:hAnsi="Garamond" w:cstheme="majorBidi"/>
          <w:lang w:val="id-ID"/>
        </w:rPr>
        <w:t xml:space="preserve">ammad Rasyîd Ridhâ, </w:t>
      </w:r>
      <w:r w:rsidRPr="003655B0">
        <w:rPr>
          <w:rFonts w:ascii="Garamond" w:hAnsi="Garamond" w:cstheme="majorBidi"/>
          <w:i/>
          <w:iCs/>
          <w:lang w:val="id-ID"/>
        </w:rPr>
        <w:t>Tafsîr Al-Manâr,</w:t>
      </w:r>
      <w:r w:rsidR="00801CA8" w:rsidRPr="003655B0">
        <w:rPr>
          <w:rFonts w:ascii="Garamond" w:hAnsi="Garamond" w:cstheme="majorBidi"/>
          <w:lang w:val="id-ID"/>
        </w:rPr>
        <w:t xml:space="preserve"> jilid.1,</w:t>
      </w:r>
      <w:r w:rsidRPr="003655B0">
        <w:rPr>
          <w:rFonts w:ascii="Garamond" w:hAnsi="Garamond" w:cstheme="majorBidi"/>
          <w:i/>
          <w:iCs/>
          <w:lang w:val="id-ID"/>
        </w:rPr>
        <w:t xml:space="preserve"> </w:t>
      </w:r>
      <w:r w:rsidRPr="003655B0">
        <w:rPr>
          <w:rFonts w:ascii="Garamond" w:hAnsi="Garamond" w:cstheme="majorBidi"/>
          <w:lang w:val="id-ID"/>
        </w:rPr>
        <w:t xml:space="preserve">(Kairo: Dâr Al-Manâr, 1947), </w:t>
      </w:r>
      <w:r w:rsidR="00801CA8" w:rsidRPr="003655B0">
        <w:rPr>
          <w:rFonts w:ascii="Garamond" w:hAnsi="Garamond" w:cstheme="majorBidi"/>
          <w:lang w:val="id-ID"/>
        </w:rPr>
        <w:t>hlm</w:t>
      </w:r>
      <w:r w:rsidRPr="003655B0">
        <w:rPr>
          <w:rFonts w:ascii="Garamond" w:hAnsi="Garamond" w:cstheme="majorBidi"/>
          <w:lang w:val="id-ID"/>
        </w:rPr>
        <w:t>167</w:t>
      </w:r>
    </w:p>
  </w:footnote>
  <w:footnote w:id="26">
    <w:p w:rsidR="003B6740" w:rsidRPr="003655B0" w:rsidRDefault="003B6740" w:rsidP="003655B0">
      <w:pPr>
        <w:pStyle w:val="FootnoteText"/>
        <w:ind w:firstLine="709"/>
        <w:jc w:val="both"/>
        <w:rPr>
          <w:rFonts w:ascii="Garamond" w:hAnsi="Garamond"/>
          <w:lang w:val="id-ID"/>
        </w:rPr>
      </w:pPr>
      <w:r w:rsidRPr="003655B0">
        <w:rPr>
          <w:rStyle w:val="FootnoteReference"/>
          <w:rFonts w:ascii="Garamond" w:hAnsi="Garamond"/>
        </w:rPr>
        <w:footnoteRef/>
      </w:r>
      <w:r w:rsidRPr="003655B0">
        <w:rPr>
          <w:rFonts w:ascii="Garamond" w:hAnsi="Garamond"/>
          <w:lang w:val="id-ID"/>
        </w:rPr>
        <w:t xml:space="preserve"> </w:t>
      </w:r>
      <w:r w:rsidR="00DD362A" w:rsidRPr="003655B0">
        <w:rPr>
          <w:rFonts w:ascii="Garamond" w:hAnsi="Garamond" w:cstheme="majorBidi"/>
          <w:lang w:val="id-ID"/>
        </w:rPr>
        <w:t xml:space="preserve">Q.S. </w:t>
      </w:r>
      <w:r w:rsidR="00DD362A" w:rsidRPr="003655B0">
        <w:rPr>
          <w:rFonts w:ascii="Garamond" w:hAnsi="Garamond" w:cstheme="majorBidi"/>
          <w:lang w:val="en-GB"/>
        </w:rPr>
        <w:t>a</w:t>
      </w:r>
      <w:r w:rsidR="00DD362A" w:rsidRPr="003655B0">
        <w:rPr>
          <w:rFonts w:ascii="Garamond" w:hAnsi="Garamond" w:cstheme="majorBidi"/>
          <w:lang w:val="id-ID"/>
        </w:rPr>
        <w:t>r-Ra’d</w:t>
      </w:r>
      <w:r w:rsidR="00DD362A" w:rsidRPr="003655B0">
        <w:rPr>
          <w:rFonts w:ascii="Garamond" w:hAnsi="Garamond" w:cstheme="majorBidi"/>
          <w:lang w:val="en-GB"/>
        </w:rPr>
        <w:t xml:space="preserve"> [</w:t>
      </w:r>
      <w:r w:rsidR="00DD362A" w:rsidRPr="003655B0">
        <w:rPr>
          <w:rFonts w:ascii="Garamond" w:hAnsi="Garamond" w:cstheme="majorBidi"/>
          <w:lang w:val="id-ID"/>
        </w:rPr>
        <w:t>13</w:t>
      </w:r>
      <w:r w:rsidR="00DD362A" w:rsidRPr="003655B0">
        <w:rPr>
          <w:rFonts w:ascii="Garamond" w:hAnsi="Garamond" w:cstheme="majorBidi"/>
          <w:lang w:val="en-GB"/>
        </w:rPr>
        <w:t>]</w:t>
      </w:r>
      <w:r w:rsidR="00DD362A" w:rsidRPr="003655B0">
        <w:rPr>
          <w:rFonts w:ascii="Garamond" w:hAnsi="Garamond" w:cstheme="majorBidi"/>
          <w:lang w:val="id-ID"/>
        </w:rPr>
        <w:t>:</w:t>
      </w:r>
      <w:r w:rsidR="00DD362A" w:rsidRPr="003655B0">
        <w:rPr>
          <w:rFonts w:ascii="Garamond" w:hAnsi="Garamond" w:cstheme="majorBidi"/>
          <w:lang w:val="en-GB"/>
        </w:rPr>
        <w:t xml:space="preserve"> </w:t>
      </w:r>
      <w:r w:rsidR="00DD362A" w:rsidRPr="003655B0">
        <w:rPr>
          <w:rFonts w:ascii="Garamond" w:hAnsi="Garamond" w:cstheme="majorBidi"/>
          <w:lang w:val="id-ID"/>
        </w:rPr>
        <w:t>17</w:t>
      </w:r>
      <w:r w:rsidRPr="003655B0">
        <w:rPr>
          <w:rFonts w:ascii="Garamond" w:hAnsi="Garamond" w:cstheme="majorBidi"/>
          <w:lang w:val="id-ID"/>
        </w:rPr>
        <w:t>.</w:t>
      </w:r>
    </w:p>
  </w:footnote>
  <w:footnote w:id="27">
    <w:p w:rsidR="003B6740" w:rsidRPr="003655B0" w:rsidRDefault="003B6740" w:rsidP="003655B0">
      <w:pPr>
        <w:pStyle w:val="FootnoteText"/>
        <w:ind w:firstLine="709"/>
        <w:jc w:val="both"/>
        <w:rPr>
          <w:rFonts w:ascii="Garamond" w:hAnsi="Garamond"/>
          <w:lang w:val="id-ID"/>
        </w:rPr>
      </w:pPr>
      <w:r w:rsidRPr="003655B0">
        <w:rPr>
          <w:rStyle w:val="FootnoteReference"/>
          <w:rFonts w:ascii="Garamond" w:hAnsi="Garamond"/>
        </w:rPr>
        <w:footnoteRef/>
      </w:r>
      <w:r w:rsidRPr="003655B0">
        <w:rPr>
          <w:rFonts w:ascii="Garamond" w:hAnsi="Garamond"/>
          <w:lang w:val="id-ID"/>
        </w:rPr>
        <w:t xml:space="preserve"> </w:t>
      </w:r>
      <w:r w:rsidRPr="003655B0">
        <w:rPr>
          <w:rFonts w:ascii="Garamond" w:hAnsi="Garamond" w:cstheme="majorBidi"/>
          <w:lang w:val="id-ID"/>
        </w:rPr>
        <w:t>Q.S. Ibr</w:t>
      </w:r>
      <w:r w:rsidRPr="003655B0">
        <w:rPr>
          <w:rFonts w:ascii="Garamond" w:hAnsi="Garamond" w:cs="Calibri"/>
          <w:lang w:val="id-ID"/>
        </w:rPr>
        <w:t>â</w:t>
      </w:r>
      <w:r w:rsidRPr="003655B0">
        <w:rPr>
          <w:rFonts w:ascii="Garamond" w:hAnsi="Garamond" w:cstheme="majorBidi"/>
          <w:lang w:val="id-ID"/>
        </w:rPr>
        <w:t>h</w:t>
      </w:r>
      <w:r w:rsidRPr="003655B0">
        <w:rPr>
          <w:rFonts w:ascii="Garamond" w:hAnsi="Garamond" w:cs="Calibri"/>
          <w:lang w:val="id-ID"/>
        </w:rPr>
        <w:t>î</w:t>
      </w:r>
      <w:r w:rsidR="00DD362A" w:rsidRPr="003655B0">
        <w:rPr>
          <w:rFonts w:ascii="Garamond" w:hAnsi="Garamond" w:cstheme="majorBidi"/>
          <w:lang w:val="id-ID"/>
        </w:rPr>
        <w:t>m [</w:t>
      </w:r>
      <w:r w:rsidRPr="003655B0">
        <w:rPr>
          <w:rFonts w:ascii="Garamond" w:hAnsi="Garamond" w:cstheme="majorBidi"/>
          <w:lang w:val="id-ID"/>
        </w:rPr>
        <w:t>14</w:t>
      </w:r>
      <w:r w:rsidR="00DD362A" w:rsidRPr="003655B0">
        <w:rPr>
          <w:rFonts w:ascii="Garamond" w:hAnsi="Garamond" w:cstheme="majorBidi"/>
          <w:lang w:val="id-ID"/>
        </w:rPr>
        <w:t>]</w:t>
      </w:r>
      <w:r w:rsidRPr="003655B0">
        <w:rPr>
          <w:rFonts w:ascii="Garamond" w:hAnsi="Garamond" w:cstheme="majorBidi"/>
          <w:lang w:val="id-ID"/>
        </w:rPr>
        <w:t>:</w:t>
      </w:r>
      <w:r w:rsidR="00DD362A" w:rsidRPr="003655B0">
        <w:rPr>
          <w:rFonts w:ascii="Garamond" w:hAnsi="Garamond" w:cstheme="majorBidi"/>
          <w:lang w:val="id-ID"/>
        </w:rPr>
        <w:t xml:space="preserve"> </w:t>
      </w:r>
      <w:r w:rsidRPr="003655B0">
        <w:rPr>
          <w:rFonts w:ascii="Garamond" w:hAnsi="Garamond" w:cstheme="majorBidi"/>
          <w:lang w:val="id-ID"/>
        </w:rPr>
        <w:t>45.</w:t>
      </w:r>
    </w:p>
  </w:footnote>
  <w:footnote w:id="28">
    <w:p w:rsidR="003B6740" w:rsidRPr="003655B0" w:rsidRDefault="003B6740" w:rsidP="003655B0">
      <w:pPr>
        <w:pStyle w:val="FootnoteText"/>
        <w:ind w:firstLine="709"/>
        <w:jc w:val="both"/>
        <w:rPr>
          <w:rFonts w:ascii="Garamond" w:hAnsi="Garamond"/>
          <w:lang w:val="id-ID"/>
        </w:rPr>
      </w:pPr>
      <w:r w:rsidRPr="003655B0">
        <w:rPr>
          <w:rStyle w:val="FootnoteReference"/>
          <w:rFonts w:ascii="Garamond" w:hAnsi="Garamond"/>
        </w:rPr>
        <w:footnoteRef/>
      </w:r>
      <w:r w:rsidRPr="003655B0">
        <w:rPr>
          <w:rFonts w:ascii="Garamond" w:hAnsi="Garamond"/>
          <w:lang w:val="id-ID"/>
        </w:rPr>
        <w:t xml:space="preserve"> </w:t>
      </w:r>
      <w:r w:rsidRPr="003655B0">
        <w:rPr>
          <w:rFonts w:ascii="Garamond" w:hAnsi="Garamond" w:cstheme="majorBidi"/>
          <w:lang w:val="id-ID"/>
        </w:rPr>
        <w:t>Q.S. Al-Fur’q</w:t>
      </w:r>
      <w:r w:rsidRPr="003655B0">
        <w:rPr>
          <w:rFonts w:ascii="Garamond" w:hAnsi="Garamond" w:cs="Calibri"/>
          <w:lang w:val="id-ID"/>
        </w:rPr>
        <w:t>â</w:t>
      </w:r>
      <w:r w:rsidR="00DD362A" w:rsidRPr="003655B0">
        <w:rPr>
          <w:rFonts w:ascii="Garamond" w:hAnsi="Garamond" w:cstheme="majorBidi"/>
          <w:lang w:val="id-ID"/>
        </w:rPr>
        <w:t xml:space="preserve">n [25]: </w:t>
      </w:r>
      <w:r w:rsidRPr="003655B0">
        <w:rPr>
          <w:rFonts w:ascii="Garamond" w:hAnsi="Garamond" w:cstheme="majorBidi"/>
          <w:lang w:val="id-ID"/>
        </w:rPr>
        <w:t>39.</w:t>
      </w:r>
    </w:p>
  </w:footnote>
  <w:footnote w:id="29">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00347D30" w:rsidRPr="003655B0">
        <w:rPr>
          <w:rFonts w:ascii="Garamond" w:hAnsi="Garamond" w:cstheme="majorBidi"/>
          <w:lang w:val="id-ID"/>
        </w:rPr>
        <w:t xml:space="preserve"> </w:t>
      </w:r>
      <w:r w:rsidR="00347D30" w:rsidRPr="003655B0">
        <w:rPr>
          <w:rFonts w:ascii="Garamond" w:hAnsi="Garamond" w:cstheme="majorBidi"/>
          <w:lang w:val="id-ID"/>
        </w:rPr>
        <w:t>M.</w:t>
      </w:r>
      <w:r w:rsidRPr="003655B0">
        <w:rPr>
          <w:rFonts w:ascii="Garamond" w:hAnsi="Garamond" w:cstheme="majorBidi"/>
          <w:lang w:val="id-ID"/>
        </w:rPr>
        <w:t xml:space="preserve">Quraish Shihab, </w:t>
      </w:r>
      <w:r w:rsidRPr="003655B0">
        <w:rPr>
          <w:rFonts w:ascii="Garamond" w:hAnsi="Garamond" w:cstheme="majorBidi"/>
          <w:i/>
          <w:iCs/>
          <w:lang w:val="id-ID"/>
        </w:rPr>
        <w:t>Ensiklopedia Al-Qur’an, Kajian Kosakata,</w:t>
      </w:r>
      <w:r w:rsidRPr="003655B0">
        <w:rPr>
          <w:rFonts w:ascii="Garamond" w:hAnsi="Garamond" w:cstheme="majorBidi"/>
          <w:lang w:val="id-ID"/>
        </w:rPr>
        <w:t xml:space="preserve"> (Jakar</w:t>
      </w:r>
      <w:r w:rsidR="00292AAA" w:rsidRPr="003655B0">
        <w:rPr>
          <w:rFonts w:ascii="Garamond" w:hAnsi="Garamond" w:cstheme="majorBidi"/>
          <w:lang w:val="id-ID"/>
        </w:rPr>
        <w:t>ta: Lentera Hati, 2007)</w:t>
      </w:r>
      <w:r w:rsidRPr="003655B0">
        <w:rPr>
          <w:rFonts w:ascii="Garamond" w:hAnsi="Garamond" w:cstheme="majorBidi"/>
          <w:lang w:val="id-ID"/>
        </w:rPr>
        <w:t>, h</w:t>
      </w:r>
      <w:r w:rsidR="00292AAA" w:rsidRPr="003655B0">
        <w:rPr>
          <w:rFonts w:ascii="Garamond" w:hAnsi="Garamond" w:cstheme="majorBidi"/>
          <w:lang w:val="en-GB"/>
        </w:rPr>
        <w:t>lm</w:t>
      </w:r>
      <w:r w:rsidRPr="003655B0">
        <w:rPr>
          <w:rFonts w:ascii="Garamond" w:hAnsi="Garamond" w:cstheme="majorBidi"/>
          <w:lang w:val="id-ID"/>
        </w:rPr>
        <w:t>.613.</w:t>
      </w:r>
    </w:p>
  </w:footnote>
  <w:footnote w:id="30">
    <w:p w:rsidR="003B6740" w:rsidRPr="003655B0" w:rsidRDefault="003B674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Abi Al-Fadhl Jalaluddîn ‘Abdurra</w:t>
      </w:r>
      <w:r w:rsidRPr="003655B0">
        <w:rPr>
          <w:rFonts w:ascii="Garamond" w:hAnsi="Garamond" w:cstheme="majorBidi"/>
          <w:u w:val="single"/>
          <w:lang w:val="id-ID"/>
        </w:rPr>
        <w:t>h</w:t>
      </w:r>
      <w:r w:rsidRPr="003655B0">
        <w:rPr>
          <w:rFonts w:ascii="Garamond" w:hAnsi="Garamond" w:cstheme="majorBidi"/>
          <w:lang w:val="id-ID"/>
        </w:rPr>
        <w:t xml:space="preserve">man Abi Bakr As-Suyûthi, </w:t>
      </w:r>
      <w:r w:rsidRPr="003655B0">
        <w:rPr>
          <w:rFonts w:ascii="Garamond" w:hAnsi="Garamond" w:cstheme="majorBidi"/>
          <w:i/>
          <w:iCs/>
          <w:lang w:val="id-ID"/>
        </w:rPr>
        <w:t>Mu’tarhak Al-Aqrân fi ‘Ijâz Al-Qur’ân,</w:t>
      </w:r>
      <w:r w:rsidRPr="003655B0">
        <w:rPr>
          <w:rFonts w:ascii="Garamond" w:hAnsi="Garamond" w:cstheme="majorBidi"/>
          <w:lang w:val="id-ID"/>
        </w:rPr>
        <w:t xml:space="preserve"> </w:t>
      </w:r>
      <w:r w:rsidR="00594075" w:rsidRPr="003655B0">
        <w:rPr>
          <w:rFonts w:ascii="Garamond" w:hAnsi="Garamond" w:cstheme="majorBidi"/>
          <w:lang w:val="id-ID"/>
        </w:rPr>
        <w:t xml:space="preserve">jilid.1, </w:t>
      </w:r>
      <w:r w:rsidRPr="003655B0">
        <w:rPr>
          <w:rFonts w:ascii="Garamond" w:hAnsi="Garamond" w:cstheme="majorBidi"/>
          <w:lang w:val="id-ID"/>
        </w:rPr>
        <w:t>(Beirut: Dâr Al-Kut</w:t>
      </w:r>
      <w:r w:rsidR="00594075" w:rsidRPr="003655B0">
        <w:rPr>
          <w:rFonts w:ascii="Garamond" w:hAnsi="Garamond" w:cstheme="majorBidi"/>
          <w:lang w:val="id-ID"/>
        </w:rPr>
        <w:t xml:space="preserve">ub Al-‘Ilmiyah, 1988) </w:t>
      </w:r>
      <w:r w:rsidRPr="003655B0">
        <w:rPr>
          <w:rFonts w:ascii="Garamond" w:hAnsi="Garamond" w:cstheme="majorBidi"/>
          <w:lang w:val="id-ID"/>
        </w:rPr>
        <w:t>h</w:t>
      </w:r>
      <w:r w:rsidR="00594075" w:rsidRPr="003655B0">
        <w:rPr>
          <w:rFonts w:ascii="Garamond" w:hAnsi="Garamond" w:cstheme="majorBidi"/>
          <w:lang w:val="id-ID"/>
        </w:rPr>
        <w:t>lm</w:t>
      </w:r>
      <w:r w:rsidRPr="003655B0">
        <w:rPr>
          <w:rFonts w:ascii="Garamond" w:hAnsi="Garamond" w:cstheme="majorBidi"/>
          <w:lang w:val="id-ID"/>
        </w:rPr>
        <w:t>.353-355.</w:t>
      </w:r>
    </w:p>
  </w:footnote>
  <w:footnote w:id="31">
    <w:p w:rsidR="003B6740" w:rsidRPr="003655B0" w:rsidRDefault="003B6740" w:rsidP="003655B0">
      <w:pPr>
        <w:pStyle w:val="FootnoteText"/>
        <w:ind w:firstLine="709"/>
        <w:jc w:val="both"/>
        <w:rPr>
          <w:rFonts w:ascii="Garamond" w:hAnsi="Garamond"/>
          <w:lang w:val="id-ID"/>
        </w:rPr>
      </w:pPr>
      <w:r w:rsidRPr="003655B0">
        <w:rPr>
          <w:rStyle w:val="FootnoteReference"/>
          <w:rFonts w:ascii="Garamond" w:hAnsi="Garamond"/>
        </w:rPr>
        <w:footnoteRef/>
      </w:r>
      <w:r w:rsidRPr="003655B0">
        <w:rPr>
          <w:rFonts w:ascii="Garamond" w:hAnsi="Garamond"/>
          <w:lang w:val="id-ID"/>
        </w:rPr>
        <w:t xml:space="preserve"> </w:t>
      </w:r>
      <w:r w:rsidRPr="003655B0">
        <w:rPr>
          <w:rFonts w:ascii="Garamond" w:hAnsi="Garamond" w:cstheme="majorBidi"/>
          <w:lang w:val="id-ID"/>
        </w:rPr>
        <w:t>Syamsuddîn Abi Al-Khair Mu</w:t>
      </w:r>
      <w:r w:rsidRPr="003655B0">
        <w:rPr>
          <w:rFonts w:ascii="Garamond" w:hAnsi="Garamond" w:cstheme="majorBidi"/>
          <w:u w:val="single"/>
          <w:lang w:val="id-ID"/>
        </w:rPr>
        <w:t>h</w:t>
      </w:r>
      <w:r w:rsidRPr="003655B0">
        <w:rPr>
          <w:rFonts w:ascii="Garamond" w:hAnsi="Garamond" w:cstheme="majorBidi"/>
          <w:lang w:val="id-ID"/>
        </w:rPr>
        <w:t>ammad bin ‘Abdurra</w:t>
      </w:r>
      <w:r w:rsidRPr="003655B0">
        <w:rPr>
          <w:rFonts w:ascii="Garamond" w:hAnsi="Garamond" w:cstheme="majorBidi"/>
          <w:u w:val="single"/>
          <w:lang w:val="id-ID"/>
        </w:rPr>
        <w:t>h</w:t>
      </w:r>
      <w:r w:rsidRPr="003655B0">
        <w:rPr>
          <w:rFonts w:ascii="Garamond" w:hAnsi="Garamond" w:cstheme="majorBidi"/>
          <w:lang w:val="id-ID"/>
        </w:rPr>
        <w:t xml:space="preserve">man As-Sakhâwi, </w:t>
      </w:r>
      <w:r w:rsidRPr="003655B0">
        <w:rPr>
          <w:rFonts w:ascii="Garamond" w:hAnsi="Garamond" w:cstheme="majorBidi"/>
          <w:i/>
          <w:iCs/>
          <w:lang w:val="id-ID"/>
        </w:rPr>
        <w:t>Al-Maqâshid Al-</w:t>
      </w:r>
      <w:r w:rsidRPr="003655B0">
        <w:rPr>
          <w:rFonts w:ascii="Garamond" w:hAnsi="Garamond" w:cstheme="majorBidi"/>
          <w:i/>
          <w:iCs/>
          <w:u w:val="single"/>
          <w:lang w:val="id-ID"/>
        </w:rPr>
        <w:t>H</w:t>
      </w:r>
      <w:r w:rsidRPr="003655B0">
        <w:rPr>
          <w:rFonts w:ascii="Garamond" w:hAnsi="Garamond" w:cstheme="majorBidi"/>
          <w:i/>
          <w:iCs/>
          <w:lang w:val="id-ID"/>
        </w:rPr>
        <w:t>asanah fi Bayân Katsîr min Al-A</w:t>
      </w:r>
      <w:r w:rsidRPr="003655B0">
        <w:rPr>
          <w:rFonts w:ascii="Garamond" w:hAnsi="Garamond" w:cstheme="majorBidi"/>
          <w:i/>
          <w:iCs/>
          <w:u w:val="single"/>
          <w:lang w:val="id-ID"/>
        </w:rPr>
        <w:t>h</w:t>
      </w:r>
      <w:r w:rsidRPr="003655B0">
        <w:rPr>
          <w:rFonts w:ascii="Garamond" w:hAnsi="Garamond" w:cstheme="majorBidi"/>
          <w:i/>
          <w:iCs/>
          <w:lang w:val="id-ID"/>
        </w:rPr>
        <w:t>âdîts Al-Musytahirah ‘ala Al-Sinah,</w:t>
      </w:r>
      <w:r w:rsidRPr="003655B0">
        <w:rPr>
          <w:rFonts w:ascii="Garamond" w:hAnsi="Garamond" w:cstheme="majorBidi"/>
          <w:lang w:val="id-ID"/>
        </w:rPr>
        <w:t xml:space="preserve"> (Beirut: Dâr Al-Kutub Al-‘Ilmiyyah, 1979) h.205-206.</w:t>
      </w:r>
    </w:p>
  </w:footnote>
  <w:footnote w:id="32">
    <w:p w:rsidR="00DC77B7" w:rsidRPr="003655B0" w:rsidRDefault="00DC77B7" w:rsidP="003655B0">
      <w:pPr>
        <w:pStyle w:val="FootnoteText"/>
        <w:ind w:firstLine="709"/>
        <w:jc w:val="both"/>
        <w:rPr>
          <w:rFonts w:ascii="Garamond" w:hAnsi="Garamond"/>
          <w:lang w:val="id-ID"/>
        </w:rPr>
      </w:pPr>
      <w:r w:rsidRPr="003655B0">
        <w:rPr>
          <w:rStyle w:val="FootnoteReference"/>
          <w:rFonts w:ascii="Garamond" w:hAnsi="Garamond"/>
        </w:rPr>
        <w:footnoteRef/>
      </w:r>
      <w:r w:rsidRPr="003655B0">
        <w:rPr>
          <w:rFonts w:ascii="Garamond" w:hAnsi="Garamond"/>
          <w:lang w:val="id-ID"/>
        </w:rPr>
        <w:t xml:space="preserve"> </w:t>
      </w:r>
      <w:r w:rsidR="00C345B6" w:rsidRPr="003655B0">
        <w:rPr>
          <w:rFonts w:ascii="Garamond" w:hAnsi="Garamond"/>
          <w:lang w:val="id-ID"/>
        </w:rPr>
        <w:t xml:space="preserve">Abi </w:t>
      </w:r>
      <w:r w:rsidR="00C345B6" w:rsidRPr="003655B0">
        <w:rPr>
          <w:rFonts w:ascii="Garamond" w:hAnsi="Garamond" w:cstheme="majorBidi"/>
          <w:lang w:val="id-ID"/>
        </w:rPr>
        <w:t>Al-Qâshim Ma</w:t>
      </w:r>
      <w:r w:rsidR="00C345B6" w:rsidRPr="003655B0">
        <w:rPr>
          <w:rFonts w:ascii="Garamond" w:hAnsi="Garamond" w:cstheme="majorBidi"/>
          <w:u w:val="single"/>
          <w:lang w:val="id-ID"/>
        </w:rPr>
        <w:t>h</w:t>
      </w:r>
      <w:r w:rsidR="00C345B6" w:rsidRPr="003655B0">
        <w:rPr>
          <w:rFonts w:ascii="Garamond" w:hAnsi="Garamond" w:cstheme="majorBidi"/>
          <w:lang w:val="id-ID"/>
        </w:rPr>
        <w:t xml:space="preserve">mûd bin ‘Umar Az-Zamakhsyari, </w:t>
      </w:r>
      <w:r w:rsidR="00C345B6" w:rsidRPr="003655B0">
        <w:rPr>
          <w:rFonts w:ascii="Garamond" w:hAnsi="Garamond" w:cstheme="majorBidi"/>
          <w:i/>
          <w:iCs/>
          <w:lang w:val="id-ID"/>
        </w:rPr>
        <w:t xml:space="preserve">al-Kasysyâf 'an </w:t>
      </w:r>
      <w:r w:rsidR="00C345B6" w:rsidRPr="003655B0">
        <w:rPr>
          <w:rFonts w:ascii="Garamond" w:hAnsi="Garamond" w:cstheme="majorBidi"/>
          <w:i/>
          <w:iCs/>
          <w:u w:val="single"/>
          <w:lang w:val="id-ID"/>
        </w:rPr>
        <w:t>H</w:t>
      </w:r>
      <w:r w:rsidR="00C345B6" w:rsidRPr="003655B0">
        <w:rPr>
          <w:rFonts w:ascii="Garamond" w:hAnsi="Garamond" w:cstheme="majorBidi"/>
          <w:i/>
          <w:iCs/>
          <w:lang w:val="id-ID"/>
        </w:rPr>
        <w:t>aqâ’iq at-Tanzîl wa 'Uyûn al-‘Aqâwîl</w:t>
      </w:r>
      <w:r w:rsidR="002E483B" w:rsidRPr="003655B0">
        <w:rPr>
          <w:rFonts w:ascii="Garamond" w:hAnsi="Garamond" w:cstheme="majorBidi"/>
          <w:lang w:val="id-ID"/>
        </w:rPr>
        <w:t>,</w:t>
      </w:r>
      <w:r w:rsidR="00C345B6" w:rsidRPr="003655B0">
        <w:rPr>
          <w:rFonts w:ascii="Garamond" w:hAnsi="Garamond" w:cstheme="majorBidi"/>
          <w:lang w:val="id-ID"/>
        </w:rPr>
        <w:t xml:space="preserve"> jilid.1, h</w:t>
      </w:r>
      <w:r w:rsidR="002E483B" w:rsidRPr="003655B0">
        <w:rPr>
          <w:rFonts w:ascii="Garamond" w:hAnsi="Garamond" w:cstheme="majorBidi"/>
          <w:lang w:val="id-ID"/>
        </w:rPr>
        <w:t>lm</w:t>
      </w:r>
      <w:r w:rsidR="00C345B6" w:rsidRPr="003655B0">
        <w:rPr>
          <w:rFonts w:ascii="Garamond" w:hAnsi="Garamond" w:cstheme="majorBidi"/>
          <w:lang w:val="id-ID"/>
        </w:rPr>
        <w:t>. 356-357</w:t>
      </w:r>
    </w:p>
  </w:footnote>
  <w:footnote w:id="33">
    <w:p w:rsidR="00004ECB" w:rsidRPr="003655B0" w:rsidRDefault="00004ECB"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‘Abdurra</w:t>
      </w:r>
      <w:r w:rsidRPr="003655B0">
        <w:rPr>
          <w:rFonts w:ascii="Garamond" w:hAnsi="Garamond" w:cstheme="majorBidi"/>
          <w:u w:val="single"/>
          <w:lang w:val="id-ID"/>
        </w:rPr>
        <w:t>h</w:t>
      </w:r>
      <w:r w:rsidRPr="003655B0">
        <w:rPr>
          <w:rFonts w:ascii="Garamond" w:hAnsi="Garamond" w:cstheme="majorBidi"/>
          <w:lang w:val="id-ID"/>
        </w:rPr>
        <w:t xml:space="preserve">man </w:t>
      </w:r>
      <w:r w:rsidRPr="003655B0">
        <w:rPr>
          <w:rFonts w:ascii="Garamond" w:hAnsi="Garamond" w:cstheme="majorBidi"/>
          <w:u w:val="single"/>
          <w:lang w:val="id-ID"/>
        </w:rPr>
        <w:t>H</w:t>
      </w:r>
      <w:r w:rsidRPr="003655B0">
        <w:rPr>
          <w:rFonts w:ascii="Garamond" w:hAnsi="Garamond" w:cstheme="majorBidi"/>
          <w:lang w:val="id-ID"/>
        </w:rPr>
        <w:t xml:space="preserve">asan </w:t>
      </w:r>
      <w:r w:rsidRPr="003655B0">
        <w:rPr>
          <w:rFonts w:ascii="Garamond" w:hAnsi="Garamond" w:cstheme="majorBidi"/>
          <w:u w:val="single"/>
          <w:lang w:val="id-ID"/>
        </w:rPr>
        <w:t>H</w:t>
      </w:r>
      <w:r w:rsidRPr="003655B0">
        <w:rPr>
          <w:rFonts w:ascii="Garamond" w:hAnsi="Garamond" w:cstheme="majorBidi"/>
          <w:lang w:val="id-ID"/>
        </w:rPr>
        <w:t xml:space="preserve">abannakah Al-Maidani, </w:t>
      </w:r>
      <w:r w:rsidR="004E24CF">
        <w:rPr>
          <w:rFonts w:ascii="Garamond" w:hAnsi="Garamond" w:cstheme="majorBidi"/>
          <w:i/>
          <w:iCs/>
          <w:lang w:val="id-ID"/>
        </w:rPr>
        <w:t xml:space="preserve">Amtsâl </w:t>
      </w:r>
      <w:r w:rsidR="004E24CF">
        <w:rPr>
          <w:rFonts w:ascii="Garamond" w:hAnsi="Garamond" w:cstheme="majorBidi"/>
          <w:i/>
          <w:iCs/>
          <w:lang w:val="en-GB"/>
        </w:rPr>
        <w:t>Al</w:t>
      </w:r>
      <w:r w:rsidRPr="003655B0">
        <w:rPr>
          <w:rFonts w:ascii="Garamond" w:hAnsi="Garamond" w:cstheme="majorBidi"/>
          <w:i/>
          <w:iCs/>
          <w:lang w:val="id-ID"/>
        </w:rPr>
        <w:t>-Qur’ân,</w:t>
      </w:r>
      <w:r w:rsidRPr="003655B0">
        <w:rPr>
          <w:rFonts w:ascii="Garamond" w:hAnsi="Garamond" w:cstheme="majorBidi"/>
          <w:lang w:val="id-ID"/>
        </w:rPr>
        <w:t xml:space="preserve"> (Damaskus</w:t>
      </w:r>
      <w:r w:rsidR="00CF0C29" w:rsidRPr="003655B0">
        <w:rPr>
          <w:rFonts w:ascii="Garamond" w:hAnsi="Garamond" w:cstheme="majorBidi"/>
          <w:lang w:val="id-ID"/>
        </w:rPr>
        <w:t xml:space="preserve">: Dâr Al-Qalam, 1992) </w:t>
      </w:r>
      <w:r w:rsidRPr="003655B0">
        <w:rPr>
          <w:rFonts w:ascii="Garamond" w:hAnsi="Garamond" w:cstheme="majorBidi"/>
          <w:lang w:val="id-ID"/>
        </w:rPr>
        <w:t>h</w:t>
      </w:r>
      <w:r w:rsidR="00CF0C29" w:rsidRPr="003655B0">
        <w:rPr>
          <w:rFonts w:ascii="Garamond" w:hAnsi="Garamond" w:cstheme="majorBidi"/>
          <w:lang w:val="en-GB"/>
        </w:rPr>
        <w:t>lm</w:t>
      </w:r>
      <w:r w:rsidRPr="003655B0">
        <w:rPr>
          <w:rFonts w:ascii="Garamond" w:hAnsi="Garamond" w:cstheme="majorBidi"/>
          <w:lang w:val="id-ID"/>
        </w:rPr>
        <w:t>.</w:t>
      </w:r>
      <w:r w:rsidR="00CF0C29" w:rsidRPr="003655B0">
        <w:rPr>
          <w:rFonts w:ascii="Garamond" w:hAnsi="Garamond" w:cstheme="majorBidi"/>
          <w:lang w:val="en-GB"/>
        </w:rPr>
        <w:t xml:space="preserve"> </w:t>
      </w:r>
      <w:r w:rsidRPr="003655B0">
        <w:rPr>
          <w:rFonts w:ascii="Garamond" w:hAnsi="Garamond" w:cstheme="majorBidi"/>
          <w:lang w:val="id-ID"/>
        </w:rPr>
        <w:t>59-60.</w:t>
      </w:r>
    </w:p>
  </w:footnote>
  <w:footnote w:id="34">
    <w:p w:rsidR="001C6124" w:rsidRPr="003655B0" w:rsidRDefault="001C6124" w:rsidP="003655B0">
      <w:pPr>
        <w:pStyle w:val="FootnoteText"/>
        <w:ind w:firstLine="709"/>
        <w:jc w:val="both"/>
        <w:rPr>
          <w:rFonts w:ascii="Garamond" w:hAnsi="Garamond"/>
          <w:lang w:val="id-ID"/>
        </w:rPr>
      </w:pPr>
      <w:r w:rsidRPr="003655B0">
        <w:rPr>
          <w:rStyle w:val="FootnoteReference"/>
          <w:rFonts w:ascii="Garamond" w:hAnsi="Garamond"/>
        </w:rPr>
        <w:footnoteRef/>
      </w:r>
      <w:r w:rsidRPr="003655B0">
        <w:rPr>
          <w:rFonts w:ascii="Garamond" w:hAnsi="Garamond"/>
          <w:lang w:val="id-ID"/>
        </w:rPr>
        <w:t xml:space="preserve"> </w:t>
      </w:r>
      <w:r w:rsidR="00CF0C29" w:rsidRPr="003655B0">
        <w:rPr>
          <w:rFonts w:ascii="Garamond" w:hAnsi="Garamond" w:cstheme="majorBidi"/>
          <w:lang w:val="id-ID"/>
        </w:rPr>
        <w:t>Q.S. al-Wâqi’ah [56]: 22-23.</w:t>
      </w:r>
    </w:p>
  </w:footnote>
  <w:footnote w:id="35">
    <w:p w:rsidR="00B3669D" w:rsidRPr="003655B0" w:rsidRDefault="00B3669D" w:rsidP="003655B0">
      <w:pPr>
        <w:pStyle w:val="FootnoteText"/>
        <w:ind w:firstLine="709"/>
        <w:jc w:val="both"/>
        <w:rPr>
          <w:rFonts w:ascii="Garamond" w:hAnsi="Garamond"/>
          <w:lang w:val="id-ID"/>
        </w:rPr>
      </w:pPr>
      <w:r w:rsidRPr="003655B0">
        <w:rPr>
          <w:rStyle w:val="FootnoteReference"/>
          <w:rFonts w:ascii="Garamond" w:hAnsi="Garamond"/>
        </w:rPr>
        <w:footnoteRef/>
      </w:r>
      <w:r w:rsidRPr="003655B0">
        <w:rPr>
          <w:rFonts w:ascii="Garamond" w:hAnsi="Garamond"/>
          <w:lang w:val="id-ID"/>
        </w:rPr>
        <w:t xml:space="preserve"> </w:t>
      </w:r>
      <w:r w:rsidR="00CF0C29" w:rsidRPr="003655B0">
        <w:rPr>
          <w:rFonts w:ascii="Garamond" w:hAnsi="Garamond" w:cstheme="majorBidi"/>
          <w:lang w:val="id-ID"/>
        </w:rPr>
        <w:t>Q.S. ar-Rûm [</w:t>
      </w:r>
      <w:r w:rsidR="00D7021F" w:rsidRPr="003655B0">
        <w:rPr>
          <w:rFonts w:ascii="Garamond" w:hAnsi="Garamond" w:cstheme="majorBidi"/>
          <w:lang w:val="id-ID"/>
        </w:rPr>
        <w:t>30</w:t>
      </w:r>
      <w:r w:rsidR="00CF0C29" w:rsidRPr="003655B0">
        <w:rPr>
          <w:rFonts w:ascii="Garamond" w:hAnsi="Garamond" w:cstheme="majorBidi"/>
          <w:lang w:val="id-ID"/>
        </w:rPr>
        <w:t>]</w:t>
      </w:r>
      <w:r w:rsidR="00D7021F" w:rsidRPr="003655B0">
        <w:rPr>
          <w:rFonts w:ascii="Garamond" w:hAnsi="Garamond" w:cstheme="majorBidi"/>
          <w:lang w:val="id-ID"/>
        </w:rPr>
        <w:t>:</w:t>
      </w:r>
      <w:r w:rsidR="00CF0C29" w:rsidRPr="003655B0">
        <w:rPr>
          <w:rFonts w:ascii="Garamond" w:hAnsi="Garamond" w:cstheme="majorBidi"/>
          <w:lang w:val="id-ID"/>
        </w:rPr>
        <w:t xml:space="preserve"> </w:t>
      </w:r>
      <w:r w:rsidR="00D7021F" w:rsidRPr="003655B0">
        <w:rPr>
          <w:rFonts w:ascii="Garamond" w:hAnsi="Garamond" w:cstheme="majorBidi"/>
          <w:lang w:val="id-ID"/>
        </w:rPr>
        <w:t>27-28</w:t>
      </w:r>
    </w:p>
  </w:footnote>
  <w:footnote w:id="36">
    <w:p w:rsidR="00D7021F" w:rsidRPr="003655B0" w:rsidRDefault="00D7021F"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rPr>
        <w:t xml:space="preserve"> </w:t>
      </w:r>
      <w:r w:rsidR="00AD1712" w:rsidRPr="003655B0">
        <w:rPr>
          <w:rFonts w:ascii="Garamond" w:hAnsi="Garamond" w:cstheme="majorBidi"/>
        </w:rPr>
        <w:t>Q.S.al-‘Ankabût [29]: 41-43</w:t>
      </w:r>
    </w:p>
  </w:footnote>
  <w:footnote w:id="37">
    <w:p w:rsidR="00A2295F" w:rsidRPr="003655B0" w:rsidRDefault="00A2295F"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rPr>
        <w:t xml:space="preserve"> </w:t>
      </w:r>
      <w:r w:rsidR="00AD1712" w:rsidRPr="003655B0">
        <w:rPr>
          <w:rFonts w:ascii="Garamond" w:hAnsi="Garamond" w:cstheme="majorBidi"/>
        </w:rPr>
        <w:t>Q.S. al-Baqarah [2]: 261</w:t>
      </w:r>
    </w:p>
  </w:footnote>
  <w:footnote w:id="38">
    <w:p w:rsidR="00CA4D99" w:rsidRPr="003655B0" w:rsidRDefault="00CA4D99"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rPr>
        <w:t xml:space="preserve"> </w:t>
      </w:r>
      <w:r w:rsidR="00AD1712" w:rsidRPr="003655B0">
        <w:rPr>
          <w:rFonts w:ascii="Garamond" w:hAnsi="Garamond" w:cstheme="majorBidi"/>
        </w:rPr>
        <w:t>Q.S.a</w:t>
      </w:r>
      <w:r w:rsidRPr="003655B0">
        <w:rPr>
          <w:rFonts w:ascii="Garamond" w:hAnsi="Garamond" w:cstheme="majorBidi"/>
        </w:rPr>
        <w:t>l-</w:t>
      </w:r>
      <w:r w:rsidRPr="003655B0">
        <w:rPr>
          <w:rFonts w:ascii="Garamond" w:hAnsi="Garamond" w:cstheme="majorBidi"/>
          <w:u w:val="single"/>
        </w:rPr>
        <w:t>H</w:t>
      </w:r>
      <w:r w:rsidR="00AD1712" w:rsidRPr="003655B0">
        <w:rPr>
          <w:rFonts w:ascii="Garamond" w:hAnsi="Garamond" w:cstheme="majorBidi"/>
        </w:rPr>
        <w:t>asyr [</w:t>
      </w:r>
      <w:r w:rsidRPr="003655B0">
        <w:rPr>
          <w:rFonts w:ascii="Garamond" w:hAnsi="Garamond" w:cstheme="majorBidi"/>
        </w:rPr>
        <w:t>59</w:t>
      </w:r>
      <w:r w:rsidR="00AD1712" w:rsidRPr="003655B0">
        <w:rPr>
          <w:rFonts w:ascii="Garamond" w:hAnsi="Garamond" w:cstheme="majorBidi"/>
        </w:rPr>
        <w:t>]</w:t>
      </w:r>
      <w:r w:rsidRPr="003655B0">
        <w:rPr>
          <w:rFonts w:ascii="Garamond" w:hAnsi="Garamond" w:cstheme="majorBidi"/>
        </w:rPr>
        <w:t>:</w:t>
      </w:r>
      <w:r w:rsidR="00AD1712" w:rsidRPr="003655B0">
        <w:rPr>
          <w:rFonts w:ascii="Garamond" w:hAnsi="Garamond" w:cstheme="majorBidi"/>
        </w:rPr>
        <w:t xml:space="preserve"> </w:t>
      </w:r>
      <w:r w:rsidRPr="003655B0">
        <w:rPr>
          <w:rFonts w:ascii="Garamond" w:hAnsi="Garamond" w:cstheme="majorBidi"/>
        </w:rPr>
        <w:t>21</w:t>
      </w:r>
    </w:p>
  </w:footnote>
  <w:footnote w:id="39">
    <w:p w:rsidR="009D157E" w:rsidRPr="003655B0" w:rsidRDefault="009D157E"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rPr>
        <w:t xml:space="preserve"> </w:t>
      </w:r>
      <w:r w:rsidR="00AD1712" w:rsidRPr="003655B0">
        <w:rPr>
          <w:rFonts w:ascii="Garamond" w:hAnsi="Garamond" w:cstheme="majorBidi"/>
        </w:rPr>
        <w:t>Q.S. an-Nûr [24]: 39-40</w:t>
      </w:r>
    </w:p>
  </w:footnote>
  <w:footnote w:id="40">
    <w:p w:rsidR="00EE15D5" w:rsidRPr="003655B0" w:rsidRDefault="00EE15D5"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rPr>
        <w:t xml:space="preserve"> </w:t>
      </w:r>
      <w:r w:rsidR="00AD1712" w:rsidRPr="003655B0">
        <w:rPr>
          <w:rFonts w:ascii="Garamond" w:hAnsi="Garamond" w:cstheme="majorBidi"/>
        </w:rPr>
        <w:t>Q.S. al-Baqarah [2]: 187</w:t>
      </w:r>
    </w:p>
  </w:footnote>
  <w:footnote w:id="41">
    <w:p w:rsidR="007F3F7C" w:rsidRPr="003655B0" w:rsidRDefault="007F3F7C" w:rsidP="003655B0">
      <w:pPr>
        <w:pStyle w:val="FootnoteText"/>
        <w:ind w:firstLine="709"/>
        <w:jc w:val="both"/>
        <w:rPr>
          <w:rFonts w:ascii="Garamond" w:hAnsi="Garamond"/>
        </w:rPr>
      </w:pPr>
      <w:r w:rsidRPr="003655B0">
        <w:rPr>
          <w:rStyle w:val="FootnoteReference"/>
          <w:rFonts w:ascii="Garamond" w:hAnsi="Garamond"/>
        </w:rPr>
        <w:footnoteRef/>
      </w:r>
      <w:r w:rsidRPr="003655B0">
        <w:rPr>
          <w:rFonts w:ascii="Garamond" w:hAnsi="Garamond"/>
        </w:rPr>
        <w:t xml:space="preserve"> Mukhoyyaroh, Hak Asasi Manusia dalam Kehidupan Social Dalam Perspektif Al-Qur’an, </w:t>
      </w:r>
      <w:r w:rsidRPr="003655B0">
        <w:rPr>
          <w:rFonts w:ascii="Garamond" w:hAnsi="Garamond"/>
          <w:i/>
          <w:iCs/>
        </w:rPr>
        <w:t>Jurnal Studi Al-Qur’an</w:t>
      </w:r>
      <w:r w:rsidRPr="003655B0">
        <w:rPr>
          <w:rFonts w:ascii="Garamond" w:hAnsi="Garamond"/>
        </w:rPr>
        <w:t>, Vol</w:t>
      </w:r>
      <w:r w:rsidR="00EB55C1" w:rsidRPr="003655B0">
        <w:rPr>
          <w:rFonts w:ascii="Garamond" w:hAnsi="Garamond"/>
        </w:rPr>
        <w:t>ume</w:t>
      </w:r>
      <w:r w:rsidRPr="003655B0">
        <w:rPr>
          <w:rFonts w:ascii="Garamond" w:hAnsi="Garamond"/>
        </w:rPr>
        <w:t>.15, No.2</w:t>
      </w:r>
      <w:r w:rsidR="00EB55C1" w:rsidRPr="003655B0">
        <w:rPr>
          <w:rFonts w:ascii="Garamond" w:hAnsi="Garamond"/>
        </w:rPr>
        <w:t xml:space="preserve"> (2019)</w:t>
      </w:r>
      <w:r w:rsidRPr="003655B0">
        <w:rPr>
          <w:rFonts w:ascii="Garamond" w:hAnsi="Garamond"/>
        </w:rPr>
        <w:t xml:space="preserve">, </w:t>
      </w:r>
      <w:r w:rsidR="00EB55C1" w:rsidRPr="003655B0">
        <w:rPr>
          <w:rFonts w:ascii="Garamond" w:hAnsi="Garamond"/>
        </w:rPr>
        <w:t>hlm.</w:t>
      </w:r>
      <w:r w:rsidR="001C51DC" w:rsidRPr="003655B0">
        <w:rPr>
          <w:rFonts w:ascii="Garamond" w:hAnsi="Garamond"/>
        </w:rPr>
        <w:t>219</w:t>
      </w:r>
    </w:p>
  </w:footnote>
  <w:footnote w:id="42">
    <w:p w:rsidR="00D5545C" w:rsidRPr="003655B0" w:rsidRDefault="00D5545C"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rPr>
        <w:t xml:space="preserve"> Dedi Hartono, Diananta Pramitasari, Aspek Perilaku Manusia Sebagai Makhluk Individu Dan Sosial Pada Ruang Terbuka Publik</w:t>
      </w:r>
      <w:r w:rsidRPr="003655B0">
        <w:rPr>
          <w:rFonts w:ascii="Garamond" w:hAnsi="Garamond"/>
          <w:i/>
          <w:iCs/>
        </w:rPr>
        <w:t>,</w:t>
      </w:r>
      <w:r w:rsidRPr="003655B0">
        <w:rPr>
          <w:rFonts w:ascii="Garamond" w:hAnsi="Garamond"/>
        </w:rPr>
        <w:t xml:space="preserve"> </w:t>
      </w:r>
      <w:r w:rsidRPr="003655B0">
        <w:rPr>
          <w:rFonts w:ascii="Garamond" w:hAnsi="Garamond"/>
          <w:i/>
          <w:iCs/>
        </w:rPr>
        <w:t>Jurnal Nature</w:t>
      </w:r>
      <w:r w:rsidRPr="003655B0">
        <w:rPr>
          <w:rFonts w:ascii="Garamond" w:hAnsi="Garamond"/>
        </w:rPr>
        <w:t xml:space="preserve">, </w:t>
      </w:r>
      <w:proofErr w:type="gramStart"/>
      <w:r w:rsidRPr="003655B0">
        <w:rPr>
          <w:rFonts w:ascii="Garamond" w:hAnsi="Garamond"/>
        </w:rPr>
        <w:t>Vol</w:t>
      </w:r>
      <w:r w:rsidR="00CC3750" w:rsidRPr="003655B0">
        <w:rPr>
          <w:rFonts w:ascii="Garamond" w:hAnsi="Garamond"/>
        </w:rPr>
        <w:t>ume</w:t>
      </w:r>
      <w:proofErr w:type="gramEnd"/>
      <w:r w:rsidRPr="003655B0">
        <w:rPr>
          <w:rFonts w:ascii="Garamond" w:hAnsi="Garamond"/>
        </w:rPr>
        <w:t>. 5, No</w:t>
      </w:r>
      <w:r w:rsidR="00CC3750" w:rsidRPr="003655B0">
        <w:rPr>
          <w:rFonts w:ascii="Garamond" w:hAnsi="Garamond"/>
        </w:rPr>
        <w:t>.</w:t>
      </w:r>
      <w:r w:rsidRPr="003655B0">
        <w:rPr>
          <w:rFonts w:ascii="Garamond" w:hAnsi="Garamond"/>
        </w:rPr>
        <w:t xml:space="preserve"> 2</w:t>
      </w:r>
      <w:r w:rsidR="00CC3750" w:rsidRPr="003655B0">
        <w:rPr>
          <w:rFonts w:ascii="Garamond" w:hAnsi="Garamond"/>
        </w:rPr>
        <w:t xml:space="preserve"> (</w:t>
      </w:r>
      <w:r w:rsidRPr="003655B0">
        <w:rPr>
          <w:rFonts w:ascii="Garamond" w:hAnsi="Garamond"/>
        </w:rPr>
        <w:t>2018</w:t>
      </w:r>
      <w:r w:rsidR="00CC3750" w:rsidRPr="003655B0">
        <w:rPr>
          <w:rFonts w:ascii="Garamond" w:hAnsi="Garamond"/>
        </w:rPr>
        <w:t>), hlm.</w:t>
      </w:r>
      <w:r w:rsidR="00BD7BAB" w:rsidRPr="003655B0">
        <w:rPr>
          <w:rFonts w:ascii="Garamond" w:hAnsi="Garamond"/>
        </w:rPr>
        <w:t>86</w:t>
      </w:r>
    </w:p>
  </w:footnote>
  <w:footnote w:id="43">
    <w:p w:rsidR="008B5D00" w:rsidRPr="003655B0" w:rsidRDefault="008B5D00" w:rsidP="003655B0">
      <w:pPr>
        <w:pStyle w:val="FootnoteText"/>
        <w:ind w:firstLine="709"/>
        <w:jc w:val="both"/>
        <w:rPr>
          <w:rFonts w:ascii="Garamond" w:hAnsi="Garamond"/>
        </w:rPr>
      </w:pPr>
      <w:r w:rsidRPr="003655B0">
        <w:rPr>
          <w:rStyle w:val="FootnoteReference"/>
          <w:rFonts w:ascii="Garamond" w:hAnsi="Garamond"/>
        </w:rPr>
        <w:footnoteRef/>
      </w:r>
      <w:r w:rsidRPr="003655B0">
        <w:rPr>
          <w:rFonts w:ascii="Garamond" w:hAnsi="Garamond"/>
        </w:rPr>
        <w:t xml:space="preserve"> </w:t>
      </w:r>
      <w:r w:rsidR="00CC7A90" w:rsidRPr="003655B0">
        <w:rPr>
          <w:rFonts w:ascii="Garamond" w:hAnsi="Garamond"/>
        </w:rPr>
        <w:t xml:space="preserve">Kuntowijoyo, </w:t>
      </w:r>
      <w:r w:rsidR="00CC7A90" w:rsidRPr="003655B0">
        <w:rPr>
          <w:rFonts w:ascii="Garamond" w:hAnsi="Garamond"/>
          <w:i/>
          <w:iCs/>
        </w:rPr>
        <w:t>Paradigma Islam, Interpretasi Untuk Aksi,</w:t>
      </w:r>
      <w:r w:rsidR="00CC3750" w:rsidRPr="003655B0">
        <w:rPr>
          <w:rFonts w:ascii="Garamond" w:hAnsi="Garamond"/>
        </w:rPr>
        <w:t xml:space="preserve"> ed. by AE Priyono (Bandung: Mizan, 2008)</w:t>
      </w:r>
      <w:r w:rsidR="00CC7A90" w:rsidRPr="003655B0">
        <w:rPr>
          <w:rFonts w:ascii="Garamond" w:hAnsi="Garamond"/>
        </w:rPr>
        <w:t>, h.267</w:t>
      </w:r>
    </w:p>
  </w:footnote>
  <w:footnote w:id="44">
    <w:p w:rsidR="008F3979" w:rsidRPr="003655B0" w:rsidRDefault="008F3979" w:rsidP="003655B0">
      <w:pPr>
        <w:pStyle w:val="FootnoteText"/>
        <w:ind w:firstLine="709"/>
        <w:jc w:val="both"/>
        <w:rPr>
          <w:rFonts w:ascii="Garamond" w:hAnsi="Garamond"/>
          <w:lang w:val="en-GB"/>
        </w:rPr>
      </w:pPr>
      <w:r w:rsidRPr="003655B0">
        <w:rPr>
          <w:rStyle w:val="FootnoteReference"/>
          <w:rFonts w:ascii="Garamond" w:hAnsi="Garamond"/>
        </w:rPr>
        <w:footnoteRef/>
      </w:r>
      <w:r w:rsidRPr="003655B0">
        <w:rPr>
          <w:rFonts w:ascii="Garamond" w:hAnsi="Garamond"/>
        </w:rPr>
        <w:t xml:space="preserve"> </w:t>
      </w:r>
      <w:r w:rsidR="00910F0A" w:rsidRPr="003655B0">
        <w:rPr>
          <w:rFonts w:ascii="Garamond" w:hAnsi="Garamond"/>
        </w:rPr>
        <w:t xml:space="preserve">Wardani, Masyarakat Utama Dalam Al-Qur’an Sebuah Tela’ah Tematik, </w:t>
      </w:r>
      <w:r w:rsidR="00910F0A" w:rsidRPr="003655B0">
        <w:rPr>
          <w:rFonts w:ascii="Garamond" w:hAnsi="Garamond"/>
          <w:i/>
          <w:iCs/>
        </w:rPr>
        <w:t>Jurnal Kebudayaan KANDIL</w:t>
      </w:r>
      <w:r w:rsidR="00910F0A" w:rsidRPr="003655B0">
        <w:rPr>
          <w:rFonts w:ascii="Garamond" w:hAnsi="Garamond"/>
        </w:rPr>
        <w:t>,</w:t>
      </w:r>
      <w:r w:rsidR="006F2800" w:rsidRPr="003655B0">
        <w:rPr>
          <w:rFonts w:ascii="Garamond" w:hAnsi="Garamond"/>
        </w:rPr>
        <w:t xml:space="preserve"> edisi </w:t>
      </w:r>
      <w:r w:rsidR="00910F0A" w:rsidRPr="003655B0">
        <w:rPr>
          <w:rFonts w:ascii="Garamond" w:hAnsi="Garamond"/>
        </w:rPr>
        <w:t xml:space="preserve">5, </w:t>
      </w:r>
      <w:r w:rsidR="00FE7696" w:rsidRPr="003655B0">
        <w:rPr>
          <w:rFonts w:ascii="Garamond" w:hAnsi="Garamond"/>
        </w:rPr>
        <w:t>No.</w:t>
      </w:r>
      <w:r w:rsidR="00910F0A" w:rsidRPr="003655B0">
        <w:rPr>
          <w:rFonts w:ascii="Garamond" w:hAnsi="Garamond"/>
        </w:rPr>
        <w:t>II, Mei-Juli 2004</w:t>
      </w:r>
      <w:r w:rsidR="00E65253" w:rsidRPr="003655B0">
        <w:rPr>
          <w:rFonts w:ascii="Garamond" w:hAnsi="Garamond"/>
        </w:rPr>
        <w:t>, h</w:t>
      </w:r>
      <w:r w:rsidR="00FE7696" w:rsidRPr="003655B0">
        <w:rPr>
          <w:rFonts w:ascii="Garamond" w:hAnsi="Garamond"/>
        </w:rPr>
        <w:t>lm</w:t>
      </w:r>
      <w:r w:rsidR="00E65253" w:rsidRPr="003655B0">
        <w:rPr>
          <w:rFonts w:ascii="Garamond" w:hAnsi="Garamond"/>
        </w:rPr>
        <w:t>.73</w:t>
      </w:r>
    </w:p>
  </w:footnote>
  <w:footnote w:id="45">
    <w:p w:rsidR="00E41723" w:rsidRPr="003655B0" w:rsidRDefault="00E41723" w:rsidP="003655B0">
      <w:pPr>
        <w:pStyle w:val="FootnoteText"/>
        <w:ind w:firstLine="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rPr>
        <w:t xml:space="preserve"> Imâm Badruddîn Mu</w:t>
      </w:r>
      <w:r w:rsidRPr="003655B0">
        <w:rPr>
          <w:rFonts w:ascii="Garamond" w:hAnsi="Garamond" w:cstheme="majorBidi"/>
          <w:u w:val="single"/>
        </w:rPr>
        <w:t>h</w:t>
      </w:r>
      <w:r w:rsidRPr="003655B0">
        <w:rPr>
          <w:rFonts w:ascii="Garamond" w:hAnsi="Garamond" w:cstheme="majorBidi"/>
        </w:rPr>
        <w:t xml:space="preserve">ammad bin ‘Abdullah Az-Zarkasyi, </w:t>
      </w:r>
      <w:r w:rsidRPr="003655B0">
        <w:rPr>
          <w:rFonts w:ascii="Garamond" w:hAnsi="Garamond" w:cstheme="majorBidi"/>
          <w:i/>
          <w:iCs/>
        </w:rPr>
        <w:t>Al-Burhân fi ‘Ulûm Al-Qur'ân,</w:t>
      </w:r>
      <w:r w:rsidRPr="003655B0">
        <w:rPr>
          <w:rFonts w:ascii="Garamond" w:hAnsi="Garamond" w:cstheme="majorBidi"/>
        </w:rPr>
        <w:t xml:space="preserve"> </w:t>
      </w:r>
      <w:r w:rsidR="00D6348E" w:rsidRPr="003655B0">
        <w:rPr>
          <w:rFonts w:ascii="Garamond" w:hAnsi="Garamond" w:cstheme="majorBidi"/>
        </w:rPr>
        <w:t xml:space="preserve">jilid.1 (Kairo: Maktabah Dâr at-Turâts, t.t), </w:t>
      </w:r>
      <w:r w:rsidRPr="003655B0">
        <w:rPr>
          <w:rFonts w:ascii="Garamond" w:hAnsi="Garamond" w:cstheme="majorBidi"/>
        </w:rPr>
        <w:t>h</w:t>
      </w:r>
      <w:r w:rsidR="00D6348E" w:rsidRPr="003655B0">
        <w:rPr>
          <w:rFonts w:ascii="Garamond" w:hAnsi="Garamond" w:cstheme="majorBidi"/>
        </w:rPr>
        <w:t>lm</w:t>
      </w:r>
      <w:r w:rsidRPr="003655B0">
        <w:rPr>
          <w:rFonts w:ascii="Garamond" w:hAnsi="Garamond" w:cstheme="majorBidi"/>
        </w:rPr>
        <w:t>. 488</w:t>
      </w:r>
    </w:p>
  </w:footnote>
  <w:footnote w:id="46">
    <w:p w:rsidR="00E41723" w:rsidRPr="003655B0" w:rsidRDefault="00E41723" w:rsidP="003655B0">
      <w:pPr>
        <w:pStyle w:val="FootnoteText"/>
        <w:ind w:firstLine="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rPr>
        <w:t xml:space="preserve"> Imâm Jalâluddîn As-Suyûthi, </w:t>
      </w:r>
      <w:r w:rsidRPr="003655B0">
        <w:rPr>
          <w:rFonts w:ascii="Garamond" w:hAnsi="Garamond" w:cstheme="majorBidi"/>
          <w:i/>
          <w:iCs/>
        </w:rPr>
        <w:t>Al-Itqân fi ‘Ulûm Al-Qur'ân,</w:t>
      </w:r>
      <w:r w:rsidRPr="003655B0">
        <w:rPr>
          <w:rFonts w:ascii="Garamond" w:hAnsi="Garamond" w:cstheme="majorBidi"/>
        </w:rPr>
        <w:t xml:space="preserve"> </w:t>
      </w:r>
      <w:r w:rsidR="00EA1DB7" w:rsidRPr="003655B0">
        <w:rPr>
          <w:rFonts w:ascii="Garamond" w:hAnsi="Garamond" w:cstheme="majorBidi"/>
        </w:rPr>
        <w:t>(Saudi Arabia: Mujamma' Al-Malik Al-Fa</w:t>
      </w:r>
      <w:r w:rsidR="00EA1DB7" w:rsidRPr="003655B0">
        <w:rPr>
          <w:rFonts w:ascii="Garamond" w:hAnsi="Garamond" w:cstheme="majorBidi"/>
          <w:u w:val="single"/>
        </w:rPr>
        <w:t>h</w:t>
      </w:r>
      <w:r w:rsidR="00EA1DB7" w:rsidRPr="003655B0">
        <w:rPr>
          <w:rFonts w:ascii="Garamond" w:hAnsi="Garamond" w:cstheme="majorBidi"/>
        </w:rPr>
        <w:t xml:space="preserve">d, t.t), </w:t>
      </w:r>
      <w:r w:rsidRPr="003655B0">
        <w:rPr>
          <w:rFonts w:ascii="Garamond" w:hAnsi="Garamond" w:cstheme="majorBidi"/>
        </w:rPr>
        <w:t>h. 1938.</w:t>
      </w:r>
    </w:p>
  </w:footnote>
  <w:footnote w:id="47">
    <w:p w:rsidR="003E7ED9" w:rsidRPr="003655B0" w:rsidRDefault="003E7ED9" w:rsidP="003655B0">
      <w:pPr>
        <w:pStyle w:val="FootnoteText"/>
        <w:ind w:firstLine="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rPr>
        <w:t xml:space="preserve"> </w:t>
      </w:r>
      <w:r w:rsidRPr="003655B0">
        <w:rPr>
          <w:rStyle w:val="apple-style-span"/>
          <w:rFonts w:ascii="Garamond" w:hAnsi="Garamond" w:cstheme="majorBidi"/>
          <w:color w:val="000000"/>
        </w:rPr>
        <w:t>Terdapat hubungan yang erat antara manusia dan hewan, ini dibuktikan bahwa banyaknya kelompok hewan yang hidup menyertai manusia di atas bumi ini</w:t>
      </w:r>
      <w:r w:rsidRPr="003655B0">
        <w:rPr>
          <w:rFonts w:ascii="Garamond" w:hAnsi="Garamond" w:cstheme="majorBidi"/>
        </w:rPr>
        <w:t xml:space="preserve">. </w:t>
      </w:r>
      <w:r w:rsidRPr="003655B0">
        <w:rPr>
          <w:rStyle w:val="apple-style-span"/>
          <w:rFonts w:ascii="Garamond" w:hAnsi="Garamond" w:cstheme="majorBidi"/>
          <w:color w:val="000000"/>
        </w:rPr>
        <w:t>Sampai saat ini diketahui hampir ada sejuta jenis hewan yang berhasil ditemukan oleh ilmu pengetahuan.</w:t>
      </w:r>
      <w:r w:rsidRPr="003655B0">
        <w:rPr>
          <w:rFonts w:ascii="Garamond" w:hAnsi="Garamond" w:cstheme="majorBidi"/>
        </w:rPr>
        <w:t xml:space="preserve"> Ahmad Fuad Pasya, </w:t>
      </w:r>
      <w:r w:rsidRPr="003655B0">
        <w:rPr>
          <w:rFonts w:ascii="Garamond" w:hAnsi="Garamond" w:cstheme="majorBidi"/>
          <w:i/>
          <w:iCs/>
        </w:rPr>
        <w:t>Dimensi Sains Al-Qur'an Menggali Ilmu Pengetahuan dari Al-Qur'an</w:t>
      </w:r>
      <w:r w:rsidRPr="003655B0">
        <w:rPr>
          <w:rFonts w:ascii="Garamond" w:hAnsi="Garamond" w:cstheme="majorBidi"/>
        </w:rPr>
        <w:t xml:space="preserve">, </w:t>
      </w:r>
      <w:r w:rsidR="005E4BF6" w:rsidRPr="003655B0">
        <w:rPr>
          <w:rFonts w:ascii="Garamond" w:hAnsi="Garamond" w:cstheme="majorBidi"/>
        </w:rPr>
        <w:t>terj. Muhammad Arifin, (Solo: Tiga Serangkai, 2006)</w:t>
      </w:r>
      <w:r w:rsidR="001854C6" w:rsidRPr="003655B0">
        <w:rPr>
          <w:rFonts w:ascii="Garamond" w:hAnsi="Garamond" w:cstheme="majorBidi"/>
        </w:rPr>
        <w:t xml:space="preserve"> </w:t>
      </w:r>
      <w:r w:rsidRPr="003655B0">
        <w:rPr>
          <w:rFonts w:ascii="Garamond" w:hAnsi="Garamond" w:cstheme="majorBidi"/>
        </w:rPr>
        <w:t>h</w:t>
      </w:r>
      <w:r w:rsidR="001854C6" w:rsidRPr="003655B0">
        <w:rPr>
          <w:rFonts w:ascii="Garamond" w:hAnsi="Garamond" w:cstheme="majorBidi"/>
        </w:rPr>
        <w:t>lm</w:t>
      </w:r>
      <w:r w:rsidRPr="003655B0">
        <w:rPr>
          <w:rFonts w:ascii="Garamond" w:hAnsi="Garamond" w:cstheme="majorBidi"/>
        </w:rPr>
        <w:t>. 192.</w:t>
      </w:r>
    </w:p>
  </w:footnote>
  <w:footnote w:id="48">
    <w:p w:rsidR="003E7ED9" w:rsidRPr="003655B0" w:rsidRDefault="003E7ED9" w:rsidP="003655B0">
      <w:pPr>
        <w:pStyle w:val="FootnoteText"/>
        <w:ind w:firstLine="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rPr>
        <w:t xml:space="preserve"> Issa J. Boullata, </w:t>
      </w:r>
      <w:r w:rsidRPr="003655B0">
        <w:rPr>
          <w:rFonts w:ascii="Garamond" w:hAnsi="Garamond" w:cstheme="majorBidi"/>
          <w:i/>
          <w:iCs/>
        </w:rPr>
        <w:t>Al-Qur'an Yang Menakjubkan</w:t>
      </w:r>
      <w:r w:rsidRPr="003655B0">
        <w:rPr>
          <w:rFonts w:ascii="Garamond" w:hAnsi="Garamond" w:cstheme="majorBidi"/>
        </w:rPr>
        <w:t xml:space="preserve">, </w:t>
      </w:r>
      <w:r w:rsidR="009F24BA" w:rsidRPr="003655B0">
        <w:rPr>
          <w:rFonts w:ascii="Garamond" w:hAnsi="Garamond" w:cstheme="majorBidi"/>
        </w:rPr>
        <w:t xml:space="preserve">terj. Bachrum B, dkk, (Tangerang: Lentera Hati, 2008) </w:t>
      </w:r>
      <w:r w:rsidRPr="003655B0">
        <w:rPr>
          <w:rFonts w:ascii="Garamond" w:hAnsi="Garamond" w:cstheme="majorBidi"/>
        </w:rPr>
        <w:t>h</w:t>
      </w:r>
      <w:r w:rsidR="009F24BA" w:rsidRPr="003655B0">
        <w:rPr>
          <w:rFonts w:ascii="Garamond" w:hAnsi="Garamond" w:cstheme="majorBidi"/>
        </w:rPr>
        <w:t>lm</w:t>
      </w:r>
      <w:r w:rsidRPr="003655B0">
        <w:rPr>
          <w:rFonts w:ascii="Garamond" w:hAnsi="Garamond" w:cstheme="majorBidi"/>
        </w:rPr>
        <w:t>. 371</w:t>
      </w:r>
    </w:p>
  </w:footnote>
  <w:footnote w:id="49">
    <w:p w:rsidR="005D36C0" w:rsidRPr="003655B0" w:rsidRDefault="005D36C0"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rPr>
        <w:t xml:space="preserve">Mahmud Rajabi, </w:t>
      </w:r>
      <w:r w:rsidRPr="003655B0">
        <w:rPr>
          <w:rFonts w:ascii="Garamond" w:hAnsi="Garamond" w:cstheme="majorBidi"/>
          <w:i/>
          <w:iCs/>
        </w:rPr>
        <w:t xml:space="preserve">Horison Manusia, </w:t>
      </w:r>
      <w:r w:rsidRPr="003655B0">
        <w:rPr>
          <w:rFonts w:ascii="Garamond" w:hAnsi="Garamond" w:cstheme="majorBidi"/>
        </w:rPr>
        <w:t>diterj</w:t>
      </w:r>
      <w:r w:rsidRPr="003655B0">
        <w:rPr>
          <w:rFonts w:ascii="Garamond" w:hAnsi="Garamond" w:cstheme="majorBidi"/>
          <w:lang w:val="id-ID"/>
        </w:rPr>
        <w:t>.</w:t>
      </w:r>
      <w:r w:rsidRPr="003655B0">
        <w:rPr>
          <w:rFonts w:ascii="Garamond" w:hAnsi="Garamond" w:cstheme="majorBidi"/>
        </w:rPr>
        <w:t xml:space="preserve"> </w:t>
      </w:r>
      <w:proofErr w:type="gramStart"/>
      <w:r w:rsidRPr="003655B0">
        <w:rPr>
          <w:rFonts w:ascii="Garamond" w:hAnsi="Garamond" w:cstheme="majorBidi"/>
        </w:rPr>
        <w:t>dari</w:t>
      </w:r>
      <w:proofErr w:type="gramEnd"/>
      <w:r w:rsidRPr="003655B0">
        <w:rPr>
          <w:rFonts w:ascii="Garamond" w:hAnsi="Garamond" w:cstheme="majorBidi"/>
        </w:rPr>
        <w:t xml:space="preserve"> </w:t>
      </w:r>
      <w:r w:rsidRPr="003655B0">
        <w:rPr>
          <w:rFonts w:ascii="Garamond" w:hAnsi="Garamond" w:cstheme="majorBidi"/>
          <w:i/>
          <w:iCs/>
        </w:rPr>
        <w:t xml:space="preserve">Insan Syenasi, </w:t>
      </w:r>
      <w:r w:rsidRPr="003655B0">
        <w:rPr>
          <w:rFonts w:ascii="Garamond" w:hAnsi="Garamond" w:cstheme="majorBidi"/>
          <w:lang w:val="id-ID"/>
        </w:rPr>
        <w:t>t</w:t>
      </w:r>
      <w:r w:rsidRPr="003655B0">
        <w:rPr>
          <w:rFonts w:ascii="Garamond" w:hAnsi="Garamond" w:cstheme="majorBidi"/>
        </w:rPr>
        <w:t>erj</w:t>
      </w:r>
      <w:r w:rsidRPr="003655B0">
        <w:rPr>
          <w:rFonts w:ascii="Garamond" w:hAnsi="Garamond" w:cstheme="majorBidi"/>
          <w:lang w:val="id-ID"/>
        </w:rPr>
        <w:t>.</w:t>
      </w:r>
      <w:r w:rsidRPr="003655B0">
        <w:rPr>
          <w:rFonts w:ascii="Garamond" w:hAnsi="Garamond" w:cstheme="majorBidi"/>
        </w:rPr>
        <w:t xml:space="preserve"> Yusuf Anas, (J</w:t>
      </w:r>
      <w:r w:rsidR="001C7BAC" w:rsidRPr="003655B0">
        <w:rPr>
          <w:rFonts w:ascii="Garamond" w:hAnsi="Garamond" w:cstheme="majorBidi"/>
        </w:rPr>
        <w:t>akarta: Al-Huda, 2006),</w:t>
      </w:r>
      <w:r w:rsidRPr="003655B0">
        <w:rPr>
          <w:rFonts w:ascii="Garamond" w:hAnsi="Garamond" w:cstheme="majorBidi"/>
        </w:rPr>
        <w:t xml:space="preserve"> h</w:t>
      </w:r>
      <w:r w:rsidR="001C7BAC" w:rsidRPr="003655B0">
        <w:rPr>
          <w:rFonts w:ascii="Garamond" w:hAnsi="Garamond" w:cstheme="majorBidi"/>
        </w:rPr>
        <w:t>lm</w:t>
      </w:r>
      <w:r w:rsidRPr="003655B0">
        <w:rPr>
          <w:rFonts w:ascii="Garamond" w:hAnsi="Garamond" w:cstheme="majorBidi"/>
        </w:rPr>
        <w:t>.124.</w:t>
      </w:r>
    </w:p>
  </w:footnote>
  <w:footnote w:id="50">
    <w:p w:rsidR="00E43A87" w:rsidRPr="003655B0" w:rsidRDefault="00E43A87"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rPr>
        <w:t xml:space="preserve"> Sebagaimana disebutkan dalam firman Allah SWT, </w:t>
      </w:r>
    </w:p>
    <w:p w:rsidR="00E43A87" w:rsidRPr="003655B0" w:rsidRDefault="00E43A87" w:rsidP="003655B0">
      <w:pPr>
        <w:pStyle w:val="FootnoteText"/>
        <w:bidi/>
        <w:jc w:val="both"/>
        <w:rPr>
          <w:rFonts w:ascii="Garamond" w:hAnsi="Garamond" w:cs="KFGQPC Uthmanic Script HAFS"/>
          <w:rtl/>
        </w:rPr>
      </w:pPr>
      <w:r w:rsidRPr="003655B0">
        <w:rPr>
          <w:rFonts w:ascii="Garamond" w:hAnsi="Garamond" w:cs="KFGQPC Uthmanic Script HAFS"/>
          <w:rtl/>
        </w:rPr>
        <w:t xml:space="preserve">وَتَحۡسَبُهُمۡ أَيۡقَاظٗا وَهُمۡ رُقُودٞۚ وَنُقَلِّبُهُمۡ ذَاتَ ٱلۡيَمِينِ وَذَاتَ ٱلشِّمَالِۖ وَكَلۡبُهُم بَٰسِطٞ ذِرَاعَيۡهِ بِٱلۡوَصِيدِۚ لَوِ ٱطَّلَعۡتَ عَلَيۡهِمۡ لَوَلَّيۡتَ مِنۡهُمۡ فِرَارٗا وَلَمُلِئۡتَ مِنۡهُمۡ رُعۡبٗا ١٨ </w:t>
      </w:r>
    </w:p>
    <w:p w:rsidR="00E43A87" w:rsidRPr="003655B0" w:rsidRDefault="00E43A87" w:rsidP="003655B0">
      <w:pPr>
        <w:pStyle w:val="FootnoteText"/>
        <w:ind w:left="709" w:firstLine="11"/>
        <w:jc w:val="both"/>
        <w:rPr>
          <w:rFonts w:ascii="Garamond" w:hAnsi="Garamond" w:cstheme="majorBidi"/>
        </w:rPr>
      </w:pPr>
      <w:r w:rsidRPr="003655B0">
        <w:rPr>
          <w:rFonts w:ascii="Garamond" w:hAnsi="Garamond" w:cstheme="majorBidi"/>
        </w:rPr>
        <w:t xml:space="preserve">Artinya: </w:t>
      </w:r>
      <w:r w:rsidRPr="003655B0">
        <w:rPr>
          <w:rFonts w:ascii="Garamond" w:hAnsi="Garamond" w:cstheme="majorBidi"/>
          <w:i/>
          <w:iCs/>
        </w:rPr>
        <w:t>“Dan kamu mengira mereka itu bangun, padahal mereka tidur; Dan kami balik-balikkan mereka ke kanan dan ke kiri, sedang anjing mereka mengunjurkan kedua lengannya di muka pintu gua. Dan jika kamu menyaksikan mereka tentulah kamu akan berpaling dari mereka dengan melarikan diri dan tentulah (hati) kamu akan dipenuhi oleh ketakutan terhadap mereka.”</w:t>
      </w:r>
      <w:r w:rsidRPr="003655B0">
        <w:rPr>
          <w:rFonts w:ascii="Garamond" w:hAnsi="Garamond" w:cstheme="majorBidi"/>
        </w:rPr>
        <w:t xml:space="preserve"> (Q.S. Al-Kahfi</w:t>
      </w:r>
      <w:r w:rsidRPr="003655B0">
        <w:rPr>
          <w:rFonts w:ascii="Garamond" w:hAnsi="Garamond" w:cstheme="majorBidi"/>
          <w:lang w:val="id-ID"/>
        </w:rPr>
        <w:t>/</w:t>
      </w:r>
      <w:r w:rsidRPr="003655B0">
        <w:rPr>
          <w:rFonts w:ascii="Garamond" w:hAnsi="Garamond" w:cstheme="majorBidi"/>
        </w:rPr>
        <w:t>18</w:t>
      </w:r>
      <w:proofErr w:type="gramStart"/>
      <w:r w:rsidRPr="003655B0">
        <w:rPr>
          <w:rFonts w:ascii="Garamond" w:hAnsi="Garamond" w:cstheme="majorBidi"/>
        </w:rPr>
        <w:t>:</w:t>
      </w:r>
      <w:r w:rsidRPr="003655B0">
        <w:rPr>
          <w:rFonts w:ascii="Garamond" w:hAnsi="Garamond" w:cstheme="majorBidi"/>
          <w:lang w:val="id-ID"/>
        </w:rPr>
        <w:t>[</w:t>
      </w:r>
      <w:proofErr w:type="gramEnd"/>
      <w:r w:rsidRPr="003655B0">
        <w:rPr>
          <w:rFonts w:ascii="Garamond" w:hAnsi="Garamond" w:cstheme="majorBidi"/>
        </w:rPr>
        <w:t>18</w:t>
      </w:r>
      <w:r w:rsidRPr="003655B0">
        <w:rPr>
          <w:rFonts w:ascii="Garamond" w:hAnsi="Garamond" w:cstheme="majorBidi"/>
          <w:lang w:val="id-ID"/>
        </w:rPr>
        <w:t>]</w:t>
      </w:r>
      <w:r w:rsidRPr="003655B0">
        <w:rPr>
          <w:rFonts w:ascii="Garamond" w:hAnsi="Garamond" w:cstheme="majorBidi"/>
        </w:rPr>
        <w:t>).</w:t>
      </w:r>
    </w:p>
  </w:footnote>
  <w:footnote w:id="51">
    <w:p w:rsidR="00E43A87" w:rsidRPr="003655B0" w:rsidRDefault="00E43A87" w:rsidP="003655B0">
      <w:pPr>
        <w:pStyle w:val="FootnoteText"/>
        <w:ind w:firstLine="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rPr>
        <w:t xml:space="preserve"> Ulama tafsir berbeda pendapat dalam menafsirkan siapa orang yang di maksud dalam ayat tersebut, menurut Ibn ‘Abbas, Ibn Mas’ûd dan Imam Mujâhid berpendapat bahwa yang dimaksudkan adalah Bal’âm ibn Ba’ûrâ’, menurut ‘Abdullah ibn ‘Umar dan Sa’id ibn Musaib, orang tersebut adalah Umayyah ibn Abi Shalt, dia adalah seorang yang banyak membaca buku ahli kitab, ia meramalkan bahwa dirinya akan menjadi seorang Rasul, namun setelah ia mengetahui bahwa Nabi Muhammad adalah Rasul terakhir yang diutus oleh Allah SWT, timbullah rasa iri, benci dan kesombongan dalam dirinya, sehingga menyebabkan ia meninggal dalam kekafiran. Pendapat lain mengatakan bahwa yang dimaksudkan adalah Abi ‘Amir, dia seorang pendeta yang fasik. Ada juga yang mengatakan yang dimaksud adalah Para Ahli yang munafik, mereka mengetahui tentang kenabian dan kerasulan Muhammad SAW, tetapi mereka mengingkari. Menurut Qatadah, Ikrimah dan Abi Muslim, yang dimaksud adalah seluruh manusia yang ingkar dan tidak mau mengakui </w:t>
      </w:r>
      <w:proofErr w:type="gramStart"/>
      <w:r w:rsidRPr="003655B0">
        <w:rPr>
          <w:rFonts w:ascii="Garamond" w:hAnsi="Garamond" w:cstheme="majorBidi"/>
        </w:rPr>
        <w:t>akan</w:t>
      </w:r>
      <w:proofErr w:type="gramEnd"/>
      <w:r w:rsidRPr="003655B0">
        <w:rPr>
          <w:rFonts w:ascii="Garamond" w:hAnsi="Garamond" w:cstheme="majorBidi"/>
        </w:rPr>
        <w:t xml:space="preserve"> petunjuk dan kebenaran ayat-ayat Allah SWT. Mu</w:t>
      </w:r>
      <w:r w:rsidRPr="003655B0">
        <w:rPr>
          <w:rFonts w:ascii="Garamond" w:hAnsi="Garamond" w:cstheme="majorBidi"/>
          <w:u w:val="single"/>
        </w:rPr>
        <w:t>h</w:t>
      </w:r>
      <w:r w:rsidRPr="003655B0">
        <w:rPr>
          <w:rFonts w:ascii="Garamond" w:hAnsi="Garamond" w:cstheme="majorBidi"/>
        </w:rPr>
        <w:t xml:space="preserve">ammad Ar-Râzi Fakhruddîn bin ‘Allâmah Dhiyâ Ad-Dîn ‘Umar, </w:t>
      </w:r>
      <w:r w:rsidRPr="003655B0">
        <w:rPr>
          <w:rFonts w:ascii="Garamond" w:hAnsi="Garamond" w:cstheme="majorBidi"/>
          <w:i/>
          <w:iCs/>
        </w:rPr>
        <w:t>Tafsîr Mafâtî</w:t>
      </w:r>
      <w:r w:rsidRPr="003655B0">
        <w:rPr>
          <w:rFonts w:ascii="Garamond" w:hAnsi="Garamond" w:cstheme="majorBidi"/>
          <w:i/>
          <w:iCs/>
          <w:u w:val="single"/>
        </w:rPr>
        <w:t>h</w:t>
      </w:r>
      <w:r w:rsidRPr="003655B0">
        <w:rPr>
          <w:rFonts w:ascii="Garamond" w:hAnsi="Garamond" w:cstheme="majorBidi"/>
          <w:i/>
          <w:iCs/>
        </w:rPr>
        <w:t xml:space="preserve"> Al-Ghaîb</w:t>
      </w:r>
      <w:r w:rsidRPr="003655B0">
        <w:rPr>
          <w:rFonts w:ascii="Garamond" w:hAnsi="Garamond" w:cstheme="majorBidi"/>
        </w:rPr>
        <w:t xml:space="preserve">, </w:t>
      </w:r>
      <w:r w:rsidR="00A15974" w:rsidRPr="003655B0">
        <w:rPr>
          <w:rFonts w:ascii="Garamond" w:hAnsi="Garamond" w:cstheme="majorBidi"/>
        </w:rPr>
        <w:t>jilid.15, (Beirut: Dâr Al-Fikr, 1981)</w:t>
      </w:r>
      <w:r w:rsidRPr="003655B0">
        <w:rPr>
          <w:rFonts w:ascii="Garamond" w:hAnsi="Garamond" w:cstheme="majorBidi"/>
        </w:rPr>
        <w:t>, h</w:t>
      </w:r>
      <w:r w:rsidR="00A15974" w:rsidRPr="003655B0">
        <w:rPr>
          <w:rFonts w:ascii="Garamond" w:hAnsi="Garamond" w:cstheme="majorBidi"/>
        </w:rPr>
        <w:t>lm</w:t>
      </w:r>
      <w:r w:rsidRPr="003655B0">
        <w:rPr>
          <w:rFonts w:ascii="Garamond" w:hAnsi="Garamond" w:cstheme="majorBidi"/>
        </w:rPr>
        <w:t xml:space="preserve">.57-58. Dari beberapa pendapat tersebut, yang masyhur (dikenal) dikalangan para mufassir adalah </w:t>
      </w:r>
      <w:proofErr w:type="gramStart"/>
      <w:r w:rsidRPr="003655B0">
        <w:rPr>
          <w:rFonts w:ascii="Garamond" w:hAnsi="Garamond" w:cstheme="majorBidi"/>
        </w:rPr>
        <w:t>Bal’âm</w:t>
      </w:r>
      <w:proofErr w:type="gramEnd"/>
      <w:r w:rsidRPr="003655B0">
        <w:rPr>
          <w:rFonts w:ascii="Garamond" w:hAnsi="Garamond" w:cstheme="majorBidi"/>
        </w:rPr>
        <w:t>, sebagaimana</w:t>
      </w:r>
      <w:r w:rsidRPr="003655B0">
        <w:rPr>
          <w:rFonts w:ascii="Garamond" w:hAnsi="Garamond" w:cstheme="majorBidi"/>
          <w:color w:val="FF0000"/>
        </w:rPr>
        <w:t xml:space="preserve"> </w:t>
      </w:r>
      <w:r w:rsidRPr="003655B0">
        <w:rPr>
          <w:rFonts w:ascii="Garamond" w:hAnsi="Garamond" w:cstheme="majorBidi"/>
        </w:rPr>
        <w:t xml:space="preserve">Imam Qurthubi menjelaskan bahwa yang dimaksud </w:t>
      </w:r>
      <w:r w:rsidRPr="003655B0">
        <w:rPr>
          <w:rFonts w:ascii="Garamond" w:hAnsi="Garamond" w:cstheme="majorBidi"/>
          <w:i/>
          <w:iCs/>
        </w:rPr>
        <w:t xml:space="preserve">dhamir </w:t>
      </w:r>
      <w:r w:rsidRPr="003655B0">
        <w:rPr>
          <w:rFonts w:ascii="Garamond" w:hAnsi="Garamond" w:cstheme="majorBidi"/>
          <w:rtl/>
          <w:lang w:val="id-ID"/>
        </w:rPr>
        <w:t>هو</w:t>
      </w:r>
      <w:r w:rsidRPr="003655B0">
        <w:rPr>
          <w:rFonts w:ascii="Garamond" w:hAnsi="Garamond" w:cstheme="majorBidi"/>
        </w:rPr>
        <w:t xml:space="preserve"> (dia) pada ayat diatas adalah Bal’âm bin Ba’ûrâ. Abi ‘Abdillah Mu</w:t>
      </w:r>
      <w:r w:rsidRPr="003655B0">
        <w:rPr>
          <w:rFonts w:ascii="Garamond" w:hAnsi="Garamond" w:cstheme="majorBidi"/>
          <w:u w:val="single"/>
        </w:rPr>
        <w:t>h</w:t>
      </w:r>
      <w:r w:rsidRPr="003655B0">
        <w:rPr>
          <w:rFonts w:ascii="Garamond" w:hAnsi="Garamond" w:cstheme="majorBidi"/>
        </w:rPr>
        <w:t>ammad bin A</w:t>
      </w:r>
      <w:r w:rsidRPr="003655B0">
        <w:rPr>
          <w:rFonts w:ascii="Garamond" w:hAnsi="Garamond" w:cstheme="majorBidi"/>
          <w:u w:val="single"/>
        </w:rPr>
        <w:t>h</w:t>
      </w:r>
      <w:r w:rsidRPr="003655B0">
        <w:rPr>
          <w:rFonts w:ascii="Garamond" w:hAnsi="Garamond" w:cstheme="majorBidi"/>
        </w:rPr>
        <w:t xml:space="preserve">mad bin Abi Bakr Al-Qurthubi, </w:t>
      </w:r>
      <w:r w:rsidRPr="003655B0">
        <w:rPr>
          <w:rFonts w:ascii="Garamond" w:hAnsi="Garamond" w:cstheme="majorBidi"/>
          <w:i/>
          <w:iCs/>
        </w:rPr>
        <w:t>Al-Jâmi’ Al-A</w:t>
      </w:r>
      <w:r w:rsidRPr="003655B0">
        <w:rPr>
          <w:rFonts w:ascii="Garamond" w:hAnsi="Garamond" w:cstheme="majorBidi"/>
          <w:i/>
          <w:iCs/>
          <w:u w:val="single"/>
        </w:rPr>
        <w:t>h</w:t>
      </w:r>
      <w:r w:rsidRPr="003655B0">
        <w:rPr>
          <w:rFonts w:ascii="Garamond" w:hAnsi="Garamond" w:cstheme="majorBidi"/>
          <w:i/>
          <w:iCs/>
        </w:rPr>
        <w:t>kâm Al-Qur’ân</w:t>
      </w:r>
      <w:r w:rsidRPr="003655B0">
        <w:rPr>
          <w:rFonts w:ascii="Garamond" w:hAnsi="Garamond" w:cstheme="majorBidi"/>
        </w:rPr>
        <w:t xml:space="preserve">, </w:t>
      </w:r>
      <w:r w:rsidR="00142EA3" w:rsidRPr="003655B0">
        <w:rPr>
          <w:rFonts w:ascii="Garamond" w:hAnsi="Garamond" w:cstheme="majorBidi"/>
        </w:rPr>
        <w:t xml:space="preserve">jilid.9, </w:t>
      </w:r>
      <w:r w:rsidRPr="003655B0">
        <w:rPr>
          <w:rFonts w:ascii="Garamond" w:hAnsi="Garamond" w:cstheme="majorBidi"/>
        </w:rPr>
        <w:t>(Beir</w:t>
      </w:r>
      <w:r w:rsidR="00142EA3" w:rsidRPr="003655B0">
        <w:rPr>
          <w:rFonts w:ascii="Garamond" w:hAnsi="Garamond" w:cstheme="majorBidi"/>
        </w:rPr>
        <w:t>ut: Ar-Risâlah, 2006)</w:t>
      </w:r>
      <w:r w:rsidRPr="003655B0">
        <w:rPr>
          <w:rFonts w:ascii="Garamond" w:hAnsi="Garamond" w:cstheme="majorBidi"/>
        </w:rPr>
        <w:t>, h</w:t>
      </w:r>
      <w:r w:rsidR="0077724C" w:rsidRPr="003655B0">
        <w:rPr>
          <w:rFonts w:ascii="Garamond" w:hAnsi="Garamond" w:cstheme="majorBidi"/>
        </w:rPr>
        <w:t>lm</w:t>
      </w:r>
      <w:r w:rsidRPr="003655B0">
        <w:rPr>
          <w:rFonts w:ascii="Garamond" w:hAnsi="Garamond" w:cstheme="majorBidi"/>
        </w:rPr>
        <w:t>.386.</w:t>
      </w:r>
    </w:p>
  </w:footnote>
  <w:footnote w:id="52">
    <w:p w:rsidR="00E43A87" w:rsidRPr="003655B0" w:rsidRDefault="00E43A87" w:rsidP="003655B0">
      <w:pPr>
        <w:pStyle w:val="FootnoteText"/>
        <w:ind w:firstLine="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rPr>
        <w:t xml:space="preserve"> Ilmu pengetahuan modern membuktikan bahwa penyebab anjing selalu menjulurkan lidahnya adalah karena anjing tidak memiliki kelenjar keringat kecuali hanya dalam jumlah sangat sedikit yang terdapat di bagian dalam telapak kakinya. Fungsi dasar kelenjar ini adalah untuk menstabilkan dan menurunkan temperatur di tubuh dan di sekitar tubuh anjing. Dengan jumlah kelenjar yang sangat sedikit ini, membuat anjing berusaha menurunkan temperatur tubuhnya dengan </w:t>
      </w:r>
      <w:proofErr w:type="gramStart"/>
      <w:r w:rsidRPr="003655B0">
        <w:rPr>
          <w:rFonts w:ascii="Garamond" w:hAnsi="Garamond" w:cstheme="majorBidi"/>
        </w:rPr>
        <w:t>cara</w:t>
      </w:r>
      <w:proofErr w:type="gramEnd"/>
      <w:r w:rsidRPr="003655B0">
        <w:rPr>
          <w:rFonts w:ascii="Garamond" w:hAnsi="Garamond" w:cstheme="majorBidi"/>
        </w:rPr>
        <w:t xml:space="preserve"> menjulurkan lidahnya. Karena pada saat itu lidah dan rongga mulut dapat melakukan kontak langsung dengan udara. Anjing melakukan hal ini dalam keadaan letih atau tidak. Zaghloul Râghib Mu</w:t>
      </w:r>
      <w:r w:rsidRPr="003655B0">
        <w:rPr>
          <w:rFonts w:ascii="Garamond" w:hAnsi="Garamond" w:cstheme="majorBidi"/>
          <w:u w:val="single"/>
        </w:rPr>
        <w:t>h</w:t>
      </w:r>
      <w:r w:rsidRPr="003655B0">
        <w:rPr>
          <w:rFonts w:ascii="Garamond" w:hAnsi="Garamond" w:cstheme="majorBidi"/>
        </w:rPr>
        <w:t xml:space="preserve">ammad An-Najjâr, </w:t>
      </w:r>
      <w:r w:rsidRPr="003655B0">
        <w:rPr>
          <w:rFonts w:ascii="Garamond" w:hAnsi="Garamond" w:cstheme="majorBidi"/>
          <w:i/>
          <w:iCs/>
        </w:rPr>
        <w:t>Tafsîr Al-Âyat Al-Kauniyyah fi Al-Qur’ân Al-Karîm</w:t>
      </w:r>
      <w:r w:rsidRPr="003655B0">
        <w:rPr>
          <w:rFonts w:ascii="Garamond" w:hAnsi="Garamond" w:cstheme="majorBidi"/>
        </w:rPr>
        <w:t xml:space="preserve"> (Kairo: Maktabah Asy-Syu</w:t>
      </w:r>
      <w:r w:rsidR="00142EA3" w:rsidRPr="003655B0">
        <w:rPr>
          <w:rFonts w:ascii="Garamond" w:hAnsi="Garamond" w:cstheme="majorBidi"/>
        </w:rPr>
        <w:t>rûq Ad-Dauliyyah, 2007)</w:t>
      </w:r>
      <w:r w:rsidRPr="003655B0">
        <w:rPr>
          <w:rFonts w:ascii="Garamond" w:hAnsi="Garamond" w:cstheme="majorBidi"/>
        </w:rPr>
        <w:t>, h.313.</w:t>
      </w:r>
    </w:p>
  </w:footnote>
  <w:footnote w:id="53">
    <w:p w:rsidR="00E43A87" w:rsidRPr="003655B0" w:rsidRDefault="00E43A87" w:rsidP="003655B0">
      <w:pPr>
        <w:pStyle w:val="FootnoteText"/>
        <w:ind w:firstLine="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rPr>
        <w:t xml:space="preserve"> Zaghloul Râghib Mu</w:t>
      </w:r>
      <w:r w:rsidRPr="003655B0">
        <w:rPr>
          <w:rFonts w:ascii="Garamond" w:hAnsi="Garamond" w:cstheme="majorBidi"/>
          <w:u w:val="single"/>
        </w:rPr>
        <w:t>h</w:t>
      </w:r>
      <w:r w:rsidRPr="003655B0">
        <w:rPr>
          <w:rFonts w:ascii="Garamond" w:hAnsi="Garamond" w:cstheme="majorBidi"/>
        </w:rPr>
        <w:t xml:space="preserve">ammad An-Najjâr, </w:t>
      </w:r>
      <w:r w:rsidRPr="003655B0">
        <w:rPr>
          <w:rFonts w:ascii="Garamond" w:hAnsi="Garamond" w:cstheme="majorBidi"/>
          <w:i/>
          <w:iCs/>
        </w:rPr>
        <w:t>Tafsîr Al-Âyat Al-Kauniyyah fi Al-Qur’ân Al-Karîm</w:t>
      </w:r>
      <w:r w:rsidRPr="003655B0">
        <w:rPr>
          <w:rFonts w:ascii="Garamond" w:hAnsi="Garamond" w:cstheme="majorBidi"/>
        </w:rPr>
        <w:t>, h</w:t>
      </w:r>
      <w:r w:rsidR="0077724C" w:rsidRPr="003655B0">
        <w:rPr>
          <w:rFonts w:ascii="Garamond" w:hAnsi="Garamond" w:cstheme="majorBidi"/>
        </w:rPr>
        <w:t>lm</w:t>
      </w:r>
      <w:r w:rsidRPr="003655B0">
        <w:rPr>
          <w:rFonts w:ascii="Garamond" w:hAnsi="Garamond" w:cstheme="majorBidi"/>
        </w:rPr>
        <w:t>.315.</w:t>
      </w:r>
    </w:p>
  </w:footnote>
  <w:footnote w:id="54">
    <w:p w:rsidR="00E43A87" w:rsidRPr="003655B0" w:rsidRDefault="00E43A87" w:rsidP="003655B0">
      <w:pPr>
        <w:pStyle w:val="FootnoteText"/>
        <w:ind w:firstLine="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rPr>
        <w:t xml:space="preserve"> Nâshiruddîn Abi Sa’îd ‘Abdullah bin ‘Umar bin Mu</w:t>
      </w:r>
      <w:r w:rsidRPr="003655B0">
        <w:rPr>
          <w:rFonts w:ascii="Garamond" w:hAnsi="Garamond" w:cstheme="majorBidi"/>
          <w:u w:val="single"/>
        </w:rPr>
        <w:t>h</w:t>
      </w:r>
      <w:r w:rsidRPr="003655B0">
        <w:rPr>
          <w:rFonts w:ascii="Garamond" w:hAnsi="Garamond" w:cstheme="majorBidi"/>
        </w:rPr>
        <w:t xml:space="preserve">ammad Asy-Syairâzi Al-Baidhâwî, </w:t>
      </w:r>
      <w:r w:rsidRPr="003655B0">
        <w:rPr>
          <w:rFonts w:ascii="Garamond" w:hAnsi="Garamond" w:cstheme="majorBidi"/>
          <w:i/>
          <w:iCs/>
        </w:rPr>
        <w:t>Anwâr At-Tanzîl wa Asrâr At-Ta’wîl</w:t>
      </w:r>
      <w:r w:rsidRPr="003655B0">
        <w:rPr>
          <w:rFonts w:ascii="Garamond" w:hAnsi="Garamond" w:cstheme="majorBidi"/>
        </w:rPr>
        <w:t>, (Bairut</w:t>
      </w:r>
      <w:r w:rsidR="00BD3389" w:rsidRPr="003655B0">
        <w:rPr>
          <w:rFonts w:ascii="Garamond" w:hAnsi="Garamond" w:cstheme="majorBidi"/>
        </w:rPr>
        <w:t xml:space="preserve">: Dâr Ar-Rasyîd, 2000), </w:t>
      </w:r>
      <w:r w:rsidRPr="003655B0">
        <w:rPr>
          <w:rFonts w:ascii="Garamond" w:hAnsi="Garamond" w:cstheme="majorBidi"/>
        </w:rPr>
        <w:t>h</w:t>
      </w:r>
      <w:r w:rsidR="00BD3389" w:rsidRPr="003655B0">
        <w:rPr>
          <w:rFonts w:ascii="Garamond" w:hAnsi="Garamond" w:cstheme="majorBidi"/>
        </w:rPr>
        <w:t>lm</w:t>
      </w:r>
      <w:r w:rsidRPr="003655B0">
        <w:rPr>
          <w:rFonts w:ascii="Garamond" w:hAnsi="Garamond" w:cstheme="majorBidi"/>
        </w:rPr>
        <w:t>.583.</w:t>
      </w:r>
    </w:p>
  </w:footnote>
  <w:footnote w:id="55">
    <w:p w:rsidR="00E43A87" w:rsidRPr="003655B0" w:rsidRDefault="00E43A87"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Ibn Katsîr dalam tafsirnya mengatakan bahwa yang masyhur tentang sebab turunnya ayat ini adalah menceritakan tentang seorang laki-laki  dari bani Israil, dia bernama Bal'âm (orang yang terkabul doanya). Melalui jalur ‘Ali bin Abi Thal</w:t>
      </w:r>
      <w:r w:rsidRPr="003655B0">
        <w:rPr>
          <w:rFonts w:ascii="Garamond" w:hAnsi="Garamond" w:cstheme="majorBidi"/>
          <w:u w:val="single"/>
          <w:lang w:val="id-ID"/>
        </w:rPr>
        <w:t>h</w:t>
      </w:r>
      <w:r w:rsidRPr="003655B0">
        <w:rPr>
          <w:rFonts w:ascii="Garamond" w:hAnsi="Garamond" w:cstheme="majorBidi"/>
          <w:lang w:val="id-ID"/>
        </w:rPr>
        <w:t>ah dari Ibn 'Abbâs, beliau menceritakan: Ketika nabi Musa a.s. datang kesuatu wilayah (setelah peristiwa Fir'aun, nabi Musa dan pengikutnya melakukan perjalanan sehingga hampir sampai dengan tempat tinggalnya Bal'âm) yaitu wilayah penguasa yang sombong dan angkuh, (raja negeri tersebut ketakutan dengan kedatanga nabi Musa) sehingga meminta para kerabat dan anak paman Bal'âm datang menemui Bal'âm untuk membujuknya, kemudian mereka berkata: bahwa Musa a.s. itu seorang yang keras dan memiliki pasukan yang banyak, jika Musa sampai ke negeri kita tentulah dia akan membinasakan kami, maka berdoalah kamu kepada Allah agar menjauhkan Musa dan pengikutnya dari kami, lalu Bal'âm berkata: Sesungguh apabila aku berdoa kepada Allah agar menghalau Musa dan pengikutnya, maka akan hilanglah dunia dan akhiratku, mereka terus-menerus membujuknya hingga Bal'âm menuruti permintaan mereka. Imâm Al-</w:t>
      </w:r>
      <w:r w:rsidRPr="003655B0">
        <w:rPr>
          <w:rFonts w:ascii="Garamond" w:hAnsi="Garamond" w:cstheme="majorBidi"/>
          <w:u w:val="single"/>
          <w:lang w:val="id-ID"/>
        </w:rPr>
        <w:t>H</w:t>
      </w:r>
      <w:r w:rsidRPr="003655B0">
        <w:rPr>
          <w:rFonts w:ascii="Garamond" w:hAnsi="Garamond" w:cstheme="majorBidi"/>
          <w:lang w:val="id-ID"/>
        </w:rPr>
        <w:t xml:space="preserve">âfidz 'Imâduddîn Abi Al-Fidâ Ismâ’îl bin Katsîr, </w:t>
      </w:r>
      <w:r w:rsidRPr="003655B0">
        <w:rPr>
          <w:rFonts w:ascii="Garamond" w:hAnsi="Garamond" w:cstheme="majorBidi"/>
          <w:i/>
          <w:iCs/>
          <w:lang w:val="id-ID"/>
        </w:rPr>
        <w:t xml:space="preserve">Tafsir Al-Qur'ân al-'Azhîm, </w:t>
      </w:r>
      <w:r w:rsidR="000D7F7E" w:rsidRPr="003655B0">
        <w:rPr>
          <w:rFonts w:ascii="Garamond" w:hAnsi="Garamond" w:cstheme="majorBidi"/>
          <w:lang w:val="id-ID"/>
        </w:rPr>
        <w:t xml:space="preserve">jilid.6, </w:t>
      </w:r>
      <w:r w:rsidRPr="003655B0">
        <w:rPr>
          <w:rFonts w:ascii="Garamond" w:hAnsi="Garamond" w:cstheme="majorBidi"/>
          <w:lang w:val="id-ID"/>
        </w:rPr>
        <w:t>(Giza: Muassasah</w:t>
      </w:r>
      <w:r w:rsidR="000D7F7E" w:rsidRPr="003655B0">
        <w:rPr>
          <w:rFonts w:ascii="Garamond" w:hAnsi="Garamond" w:cstheme="majorBidi"/>
          <w:lang w:val="id-ID"/>
        </w:rPr>
        <w:t xml:space="preserve"> al-Qurtubah, 2000)</w:t>
      </w:r>
      <w:r w:rsidRPr="003655B0">
        <w:rPr>
          <w:rFonts w:ascii="Garamond" w:hAnsi="Garamond" w:cstheme="majorBidi"/>
          <w:lang w:val="id-ID"/>
        </w:rPr>
        <w:t>, h</w:t>
      </w:r>
      <w:r w:rsidR="000D7F7E" w:rsidRPr="003655B0">
        <w:rPr>
          <w:rFonts w:ascii="Garamond" w:hAnsi="Garamond" w:cstheme="majorBidi"/>
          <w:lang w:val="id-ID"/>
        </w:rPr>
        <w:t>lm</w:t>
      </w:r>
      <w:r w:rsidRPr="003655B0">
        <w:rPr>
          <w:rFonts w:ascii="Garamond" w:hAnsi="Garamond" w:cstheme="majorBidi"/>
          <w:lang w:val="id-ID"/>
        </w:rPr>
        <w:t>. 451</w:t>
      </w:r>
    </w:p>
  </w:footnote>
  <w:footnote w:id="56">
    <w:p w:rsidR="00DB3444" w:rsidRPr="003655B0" w:rsidRDefault="00DB3444"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Abi Al-Qâshim Ma</w:t>
      </w:r>
      <w:r w:rsidRPr="003655B0">
        <w:rPr>
          <w:rFonts w:ascii="Garamond" w:hAnsi="Garamond" w:cstheme="majorBidi"/>
          <w:u w:val="single"/>
          <w:lang w:val="id-ID"/>
        </w:rPr>
        <w:t>h</w:t>
      </w:r>
      <w:r w:rsidRPr="003655B0">
        <w:rPr>
          <w:rFonts w:ascii="Garamond" w:hAnsi="Garamond" w:cstheme="majorBidi"/>
          <w:lang w:val="id-ID"/>
        </w:rPr>
        <w:t xml:space="preserve">mûd bin ‘Umar Az-Zamakhsyari, </w:t>
      </w:r>
      <w:r w:rsidRPr="003655B0">
        <w:rPr>
          <w:rFonts w:ascii="Garamond" w:hAnsi="Garamond" w:cstheme="majorBidi"/>
          <w:i/>
          <w:iCs/>
          <w:lang w:val="id-ID"/>
        </w:rPr>
        <w:t xml:space="preserve">al-Kasysyâf 'an </w:t>
      </w:r>
      <w:r w:rsidRPr="003655B0">
        <w:rPr>
          <w:rFonts w:ascii="Garamond" w:hAnsi="Garamond" w:cstheme="majorBidi"/>
          <w:i/>
          <w:iCs/>
          <w:u w:val="single"/>
          <w:lang w:val="id-ID"/>
        </w:rPr>
        <w:t>H</w:t>
      </w:r>
      <w:r w:rsidRPr="003655B0">
        <w:rPr>
          <w:rFonts w:ascii="Garamond" w:hAnsi="Garamond" w:cstheme="majorBidi"/>
          <w:i/>
          <w:iCs/>
          <w:lang w:val="id-ID"/>
        </w:rPr>
        <w:t>aqâ’iq at-Tanzîl wa 'Uyûn al-Aqâwil</w:t>
      </w:r>
      <w:r w:rsidRPr="003655B0">
        <w:rPr>
          <w:rFonts w:ascii="Garamond" w:hAnsi="Garamond" w:cstheme="majorBidi"/>
          <w:lang w:val="id-ID"/>
        </w:rPr>
        <w:t>, jilid.2, h</w:t>
      </w:r>
      <w:r w:rsidR="000D7F7E" w:rsidRPr="003655B0">
        <w:rPr>
          <w:rFonts w:ascii="Garamond" w:hAnsi="Garamond" w:cstheme="majorBidi"/>
          <w:lang w:val="id-ID"/>
        </w:rPr>
        <w:t>lm</w:t>
      </w:r>
      <w:r w:rsidRPr="003655B0">
        <w:rPr>
          <w:rFonts w:ascii="Garamond" w:hAnsi="Garamond" w:cstheme="majorBidi"/>
          <w:lang w:val="id-ID"/>
        </w:rPr>
        <w:t>. 531.</w:t>
      </w:r>
    </w:p>
  </w:footnote>
  <w:footnote w:id="57">
    <w:p w:rsidR="00E43A87" w:rsidRPr="003655B0" w:rsidRDefault="00E43A87" w:rsidP="003655B0">
      <w:pPr>
        <w:pStyle w:val="FootnoteText"/>
        <w:ind w:firstLine="709"/>
        <w:jc w:val="both"/>
        <w:rPr>
          <w:rFonts w:ascii="Garamond" w:hAnsi="Garamond" w:cstheme="majorBidi"/>
          <w:lang w:val="id-ID"/>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Abi ‘Abdillah Mu</w:t>
      </w:r>
      <w:r w:rsidRPr="003655B0">
        <w:rPr>
          <w:rFonts w:ascii="Garamond" w:hAnsi="Garamond" w:cstheme="majorBidi"/>
          <w:u w:val="single"/>
          <w:lang w:val="id-ID"/>
        </w:rPr>
        <w:t>h</w:t>
      </w:r>
      <w:r w:rsidRPr="003655B0">
        <w:rPr>
          <w:rFonts w:ascii="Garamond" w:hAnsi="Garamond" w:cstheme="majorBidi"/>
          <w:lang w:val="id-ID"/>
        </w:rPr>
        <w:t>ammad bin A</w:t>
      </w:r>
      <w:r w:rsidRPr="003655B0">
        <w:rPr>
          <w:rFonts w:ascii="Garamond" w:hAnsi="Garamond" w:cstheme="majorBidi"/>
          <w:u w:val="single"/>
          <w:lang w:val="id-ID"/>
        </w:rPr>
        <w:t>h</w:t>
      </w:r>
      <w:r w:rsidRPr="003655B0">
        <w:rPr>
          <w:rFonts w:ascii="Garamond" w:hAnsi="Garamond" w:cstheme="majorBidi"/>
          <w:lang w:val="id-ID"/>
        </w:rPr>
        <w:t xml:space="preserve">mad bin Abi Bakr Al-Qurthubi, </w:t>
      </w:r>
      <w:r w:rsidRPr="003655B0">
        <w:rPr>
          <w:rFonts w:ascii="Garamond" w:hAnsi="Garamond" w:cstheme="majorBidi"/>
          <w:i/>
          <w:iCs/>
          <w:lang w:val="id-ID"/>
        </w:rPr>
        <w:t>Al-Jâmi’ Al-A</w:t>
      </w:r>
      <w:r w:rsidRPr="003655B0">
        <w:rPr>
          <w:rFonts w:ascii="Garamond" w:hAnsi="Garamond" w:cstheme="majorBidi"/>
          <w:i/>
          <w:iCs/>
          <w:u w:val="single"/>
          <w:lang w:val="id-ID"/>
        </w:rPr>
        <w:t>h</w:t>
      </w:r>
      <w:r w:rsidRPr="003655B0">
        <w:rPr>
          <w:rFonts w:ascii="Garamond" w:hAnsi="Garamond" w:cstheme="majorBidi"/>
          <w:i/>
          <w:iCs/>
          <w:lang w:val="id-ID"/>
        </w:rPr>
        <w:t>kâm Al-Qur’ân</w:t>
      </w:r>
      <w:r w:rsidR="00145E3F" w:rsidRPr="003655B0">
        <w:rPr>
          <w:rFonts w:ascii="Garamond" w:hAnsi="Garamond" w:cstheme="majorBidi"/>
          <w:lang w:val="id-ID"/>
        </w:rPr>
        <w:t>,</w:t>
      </w:r>
      <w:r w:rsidRPr="003655B0">
        <w:rPr>
          <w:rFonts w:ascii="Garamond" w:hAnsi="Garamond" w:cstheme="majorBidi"/>
          <w:lang w:val="id-ID"/>
        </w:rPr>
        <w:t xml:space="preserve"> jilid.9, h</w:t>
      </w:r>
      <w:r w:rsidR="00145E3F" w:rsidRPr="003655B0">
        <w:rPr>
          <w:rFonts w:ascii="Garamond" w:hAnsi="Garamond" w:cstheme="majorBidi"/>
          <w:lang w:val="id-ID"/>
        </w:rPr>
        <w:t>lm</w:t>
      </w:r>
      <w:r w:rsidRPr="003655B0">
        <w:rPr>
          <w:rFonts w:ascii="Garamond" w:hAnsi="Garamond" w:cstheme="majorBidi"/>
          <w:lang w:val="id-ID"/>
        </w:rPr>
        <w:t>.386.</w:t>
      </w:r>
    </w:p>
  </w:footnote>
  <w:footnote w:id="58">
    <w:p w:rsidR="00E43A87" w:rsidRPr="003655B0" w:rsidRDefault="00E43A87" w:rsidP="003655B0">
      <w:pPr>
        <w:pStyle w:val="FootnoteText"/>
        <w:ind w:firstLine="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lang w:val="id-ID"/>
        </w:rPr>
        <w:t xml:space="preserve"> </w:t>
      </w:r>
      <w:r w:rsidRPr="003655B0">
        <w:rPr>
          <w:rFonts w:ascii="Garamond" w:hAnsi="Garamond" w:cstheme="majorBidi"/>
          <w:lang w:val="id-ID"/>
        </w:rPr>
        <w:t xml:space="preserve">Ibn </w:t>
      </w:r>
      <w:r w:rsidRPr="003655B0">
        <w:rPr>
          <w:rFonts w:ascii="Garamond" w:hAnsi="Garamond" w:cstheme="majorBidi"/>
          <w:u w:val="single"/>
          <w:lang w:val="id-ID"/>
        </w:rPr>
        <w:t>H</w:t>
      </w:r>
      <w:r w:rsidRPr="003655B0">
        <w:rPr>
          <w:rFonts w:ascii="Garamond" w:hAnsi="Garamond" w:cstheme="majorBidi"/>
          <w:lang w:val="id-ID"/>
        </w:rPr>
        <w:t xml:space="preserve">azm berpendapat bahwa seseorang dapat dikatakan berilmu atau </w:t>
      </w:r>
      <w:r w:rsidRPr="003655B0">
        <w:rPr>
          <w:rFonts w:ascii="Garamond" w:hAnsi="Garamond" w:cstheme="majorBidi"/>
          <w:i/>
          <w:iCs/>
          <w:lang w:val="id-ID"/>
        </w:rPr>
        <w:t>‘alim</w:t>
      </w:r>
      <w:r w:rsidRPr="003655B0">
        <w:rPr>
          <w:rFonts w:ascii="Garamond" w:hAnsi="Garamond" w:cstheme="majorBidi"/>
          <w:lang w:val="id-ID"/>
        </w:rPr>
        <w:t xml:space="preserve"> jika ilmu tersebut memberi manfaat bagi dirinya, seperti melindunginya dari kehinaan rasa cemas dan waswas terhadap kebenaran yang membelenggu pikirannya. </w:t>
      </w:r>
      <w:r w:rsidRPr="003655B0">
        <w:rPr>
          <w:rFonts w:ascii="Garamond" w:hAnsi="Garamond" w:cstheme="majorBidi"/>
        </w:rPr>
        <w:t xml:space="preserve">Menjadinya dihormati, dihargai dan dicintai orang lain. Dan yang paling penting dari itu semua adalah menjadikannya lebih dekat kepada Sang Pencipta. Ibn </w:t>
      </w:r>
      <w:r w:rsidRPr="003655B0">
        <w:rPr>
          <w:rFonts w:ascii="Garamond" w:hAnsi="Garamond" w:cstheme="majorBidi"/>
          <w:u w:val="single"/>
        </w:rPr>
        <w:t>H</w:t>
      </w:r>
      <w:r w:rsidRPr="003655B0">
        <w:rPr>
          <w:rFonts w:ascii="Garamond" w:hAnsi="Garamond" w:cstheme="majorBidi"/>
        </w:rPr>
        <w:t xml:space="preserve">azm Al-Andalusi, </w:t>
      </w:r>
      <w:r w:rsidRPr="003655B0">
        <w:rPr>
          <w:rFonts w:ascii="Garamond" w:hAnsi="Garamond" w:cstheme="majorBidi"/>
          <w:i/>
          <w:iCs/>
        </w:rPr>
        <w:t>Psikologi Akhlak, Agar Hidup Lebih Bijaksana dan Lebih Bahagia,</w:t>
      </w:r>
      <w:r w:rsidRPr="003655B0">
        <w:rPr>
          <w:rFonts w:ascii="Garamond" w:hAnsi="Garamond" w:cstheme="majorBidi"/>
        </w:rPr>
        <w:t xml:space="preserve"> diterj. </w:t>
      </w:r>
      <w:proofErr w:type="gramStart"/>
      <w:r w:rsidRPr="003655B0">
        <w:rPr>
          <w:rFonts w:ascii="Garamond" w:hAnsi="Garamond" w:cstheme="majorBidi"/>
        </w:rPr>
        <w:t>dari</w:t>
      </w:r>
      <w:proofErr w:type="gramEnd"/>
      <w:r w:rsidRPr="003655B0">
        <w:rPr>
          <w:rFonts w:ascii="Garamond" w:hAnsi="Garamond" w:cstheme="majorBidi"/>
        </w:rPr>
        <w:t xml:space="preserve"> </w:t>
      </w:r>
      <w:r w:rsidRPr="003655B0">
        <w:rPr>
          <w:rFonts w:ascii="Garamond" w:hAnsi="Garamond" w:cstheme="majorBidi"/>
          <w:i/>
          <w:iCs/>
        </w:rPr>
        <w:t>Al-Akhlâk wa AL-Siyar fi Mûdâwât An-Nufûs,</w:t>
      </w:r>
      <w:r w:rsidRPr="003655B0">
        <w:rPr>
          <w:rFonts w:ascii="Garamond" w:hAnsi="Garamond" w:cstheme="majorBidi"/>
        </w:rPr>
        <w:t xml:space="preserve"> </w:t>
      </w:r>
      <w:r w:rsidRPr="003655B0">
        <w:rPr>
          <w:rFonts w:ascii="Garamond" w:hAnsi="Garamond" w:cstheme="majorBidi"/>
          <w:lang w:val="id-ID"/>
        </w:rPr>
        <w:t>t</w:t>
      </w:r>
      <w:r w:rsidRPr="003655B0">
        <w:rPr>
          <w:rFonts w:ascii="Garamond" w:hAnsi="Garamond" w:cstheme="majorBidi"/>
        </w:rPr>
        <w:t>erj. Zaimul Am,</w:t>
      </w:r>
      <w:r w:rsidR="00EE5F23" w:rsidRPr="003655B0">
        <w:rPr>
          <w:rFonts w:ascii="Garamond" w:hAnsi="Garamond" w:cstheme="majorBidi"/>
        </w:rPr>
        <w:t xml:space="preserve"> (Jakarta: Zaman, 2014)</w:t>
      </w:r>
      <w:r w:rsidRPr="003655B0">
        <w:rPr>
          <w:rFonts w:ascii="Garamond" w:hAnsi="Garamond" w:cstheme="majorBidi"/>
        </w:rPr>
        <w:t>, h</w:t>
      </w:r>
      <w:r w:rsidR="00EE5F23" w:rsidRPr="003655B0">
        <w:rPr>
          <w:rFonts w:ascii="Garamond" w:hAnsi="Garamond" w:cstheme="majorBidi"/>
        </w:rPr>
        <w:t>lm</w:t>
      </w:r>
      <w:r w:rsidRPr="003655B0">
        <w:rPr>
          <w:rFonts w:ascii="Garamond" w:hAnsi="Garamond" w:cstheme="majorBidi"/>
        </w:rPr>
        <w:t>.</w:t>
      </w:r>
      <w:r w:rsidR="00EE5F23" w:rsidRPr="003655B0">
        <w:rPr>
          <w:rFonts w:ascii="Garamond" w:hAnsi="Garamond" w:cstheme="majorBidi"/>
        </w:rPr>
        <w:t xml:space="preserve"> </w:t>
      </w:r>
      <w:r w:rsidRPr="003655B0">
        <w:rPr>
          <w:rFonts w:ascii="Garamond" w:hAnsi="Garamond" w:cstheme="majorBidi"/>
        </w:rPr>
        <w:t>36-38.</w:t>
      </w:r>
    </w:p>
  </w:footnote>
  <w:footnote w:id="59">
    <w:p w:rsidR="00E43A87" w:rsidRPr="003655B0" w:rsidRDefault="00E43A87" w:rsidP="003655B0">
      <w:pPr>
        <w:pStyle w:val="FootnoteText"/>
        <w:ind w:firstLine="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rPr>
        <w:t xml:space="preserve"> Mu</w:t>
      </w:r>
      <w:r w:rsidRPr="003655B0">
        <w:rPr>
          <w:rFonts w:ascii="Garamond" w:hAnsi="Garamond" w:cstheme="majorBidi"/>
          <w:u w:val="single"/>
        </w:rPr>
        <w:t>h</w:t>
      </w:r>
      <w:r w:rsidRPr="003655B0">
        <w:rPr>
          <w:rFonts w:ascii="Garamond" w:hAnsi="Garamond" w:cstheme="majorBidi"/>
        </w:rPr>
        <w:t>ammad ‘Abduh dan Mu</w:t>
      </w:r>
      <w:r w:rsidRPr="003655B0">
        <w:rPr>
          <w:rFonts w:ascii="Garamond" w:hAnsi="Garamond" w:cstheme="majorBidi"/>
          <w:u w:val="single"/>
        </w:rPr>
        <w:t>h</w:t>
      </w:r>
      <w:r w:rsidRPr="003655B0">
        <w:rPr>
          <w:rFonts w:ascii="Garamond" w:hAnsi="Garamond" w:cstheme="majorBidi"/>
        </w:rPr>
        <w:t xml:space="preserve">ammad Rasyîd Ridhâ, </w:t>
      </w:r>
      <w:r w:rsidRPr="003655B0">
        <w:rPr>
          <w:rFonts w:ascii="Garamond" w:hAnsi="Garamond" w:cstheme="majorBidi"/>
          <w:i/>
          <w:iCs/>
        </w:rPr>
        <w:t>Tafsîr Al-Manâr</w:t>
      </w:r>
      <w:r w:rsidRPr="003655B0">
        <w:rPr>
          <w:rFonts w:ascii="Garamond" w:hAnsi="Garamond" w:cstheme="majorBidi"/>
        </w:rPr>
        <w:t>,</w:t>
      </w:r>
      <w:r w:rsidR="00EE5F23" w:rsidRPr="003655B0">
        <w:rPr>
          <w:rFonts w:ascii="Garamond" w:hAnsi="Garamond" w:cstheme="majorBidi"/>
        </w:rPr>
        <w:t xml:space="preserve"> jilid.9, </w:t>
      </w:r>
      <w:r w:rsidRPr="003655B0">
        <w:rPr>
          <w:rFonts w:ascii="Garamond" w:hAnsi="Garamond" w:cstheme="majorBidi"/>
        </w:rPr>
        <w:t>h</w:t>
      </w:r>
      <w:r w:rsidR="00EE5F23" w:rsidRPr="003655B0">
        <w:rPr>
          <w:rFonts w:ascii="Garamond" w:hAnsi="Garamond" w:cstheme="majorBidi"/>
        </w:rPr>
        <w:t>lm</w:t>
      </w:r>
      <w:r w:rsidRPr="003655B0">
        <w:rPr>
          <w:rFonts w:ascii="Garamond" w:hAnsi="Garamond" w:cstheme="majorBidi"/>
        </w:rPr>
        <w:t>.405.</w:t>
      </w:r>
    </w:p>
  </w:footnote>
  <w:footnote w:id="60">
    <w:p w:rsidR="00E43A87" w:rsidRPr="003655B0" w:rsidRDefault="00E43A87" w:rsidP="003655B0">
      <w:pPr>
        <w:pStyle w:val="FootnoteText"/>
        <w:ind w:firstLine="709"/>
        <w:jc w:val="both"/>
        <w:rPr>
          <w:rFonts w:ascii="Garamond" w:hAnsi="Garamond" w:cstheme="majorBidi"/>
          <w:i/>
          <w:iCs/>
        </w:rPr>
      </w:pPr>
      <w:r w:rsidRPr="003655B0">
        <w:rPr>
          <w:rStyle w:val="FootnoteReference"/>
          <w:rFonts w:ascii="Garamond" w:hAnsi="Garamond" w:cstheme="majorBidi"/>
        </w:rPr>
        <w:footnoteRef/>
      </w:r>
      <w:r w:rsidRPr="003655B0">
        <w:rPr>
          <w:rFonts w:ascii="Garamond" w:hAnsi="Garamond" w:cstheme="majorBidi"/>
        </w:rPr>
        <w:t xml:space="preserve"> Khalid Abu Syadi, </w:t>
      </w:r>
      <w:r w:rsidRPr="003655B0">
        <w:rPr>
          <w:rFonts w:ascii="Garamond" w:hAnsi="Garamond" w:cstheme="majorBidi"/>
          <w:i/>
          <w:iCs/>
        </w:rPr>
        <w:t xml:space="preserve">Bagaimana Engkau Menghadap Allah, </w:t>
      </w:r>
      <w:r w:rsidRPr="003655B0">
        <w:rPr>
          <w:rFonts w:ascii="Garamond" w:hAnsi="Garamond" w:cstheme="majorBidi"/>
        </w:rPr>
        <w:t xml:space="preserve">diterj.dari: Rudda Ilayya Ruhi, bi Ayyi Qalbin Nalqahu, </w:t>
      </w:r>
      <w:r w:rsidRPr="003655B0">
        <w:rPr>
          <w:rFonts w:ascii="Garamond" w:hAnsi="Garamond" w:cstheme="majorBidi"/>
          <w:lang w:val="id-ID"/>
        </w:rPr>
        <w:t>t</w:t>
      </w:r>
      <w:r w:rsidRPr="003655B0">
        <w:rPr>
          <w:rFonts w:ascii="Garamond" w:hAnsi="Garamond" w:cstheme="majorBidi"/>
        </w:rPr>
        <w:t>erj. Khalifurrahman Fadh, (Jakarta: Pus</w:t>
      </w:r>
      <w:r w:rsidR="00D83B17" w:rsidRPr="003655B0">
        <w:rPr>
          <w:rFonts w:ascii="Garamond" w:hAnsi="Garamond" w:cstheme="majorBidi"/>
        </w:rPr>
        <w:t>taka Al-Kautsar, 2010)</w:t>
      </w:r>
      <w:r w:rsidRPr="003655B0">
        <w:rPr>
          <w:rFonts w:ascii="Garamond" w:hAnsi="Garamond" w:cstheme="majorBidi"/>
        </w:rPr>
        <w:t xml:space="preserve"> h</w:t>
      </w:r>
      <w:r w:rsidR="00D83B17" w:rsidRPr="003655B0">
        <w:rPr>
          <w:rFonts w:ascii="Garamond" w:hAnsi="Garamond" w:cstheme="majorBidi"/>
        </w:rPr>
        <w:t>lm</w:t>
      </w:r>
      <w:r w:rsidRPr="003655B0">
        <w:rPr>
          <w:rFonts w:ascii="Garamond" w:hAnsi="Garamond" w:cstheme="majorBidi"/>
        </w:rPr>
        <w:t>.36.</w:t>
      </w:r>
      <w:r w:rsidRPr="003655B0">
        <w:rPr>
          <w:rFonts w:ascii="Garamond" w:hAnsi="Garamond" w:cstheme="majorBidi"/>
          <w:i/>
          <w:iCs/>
        </w:rPr>
        <w:t xml:space="preserve"> </w:t>
      </w:r>
    </w:p>
  </w:footnote>
  <w:footnote w:id="61">
    <w:p w:rsidR="00E43A87" w:rsidRPr="003655B0" w:rsidRDefault="00E43A87" w:rsidP="003655B0">
      <w:pPr>
        <w:pStyle w:val="FootnoteText"/>
        <w:ind w:firstLine="709"/>
        <w:jc w:val="both"/>
        <w:rPr>
          <w:rFonts w:ascii="Garamond" w:hAnsi="Garamond" w:cstheme="majorBidi"/>
          <w:color w:val="FF0000"/>
        </w:rPr>
      </w:pPr>
      <w:r w:rsidRPr="003655B0">
        <w:rPr>
          <w:rStyle w:val="FootnoteReference"/>
          <w:rFonts w:ascii="Garamond" w:hAnsi="Garamond" w:cstheme="majorBidi"/>
        </w:rPr>
        <w:footnoteRef/>
      </w:r>
      <w:r w:rsidRPr="003655B0">
        <w:rPr>
          <w:rFonts w:ascii="Garamond" w:hAnsi="Garamond" w:cstheme="majorBidi"/>
        </w:rPr>
        <w:t xml:space="preserve"> Ilmu yang berkualitas adalah ilmu yang tidak menimbulkan bahaya dan merusak, baik bagi pemilik ilmu tersebut maupun yang berada disekitarnya. Abdul Fattah Abu Ghuddah, </w:t>
      </w:r>
      <w:r w:rsidRPr="003655B0">
        <w:rPr>
          <w:rFonts w:ascii="Garamond" w:hAnsi="Garamond" w:cstheme="majorBidi"/>
          <w:i/>
          <w:iCs/>
        </w:rPr>
        <w:t>Muhammad Sang Guru, Menyibak Rahasia Cara Mengajar Rasulullah,</w:t>
      </w:r>
      <w:r w:rsidRPr="003655B0">
        <w:rPr>
          <w:rFonts w:ascii="Garamond" w:hAnsi="Garamond" w:cstheme="majorBidi"/>
        </w:rPr>
        <w:t xml:space="preserve"> diterj. </w:t>
      </w:r>
      <w:proofErr w:type="gramStart"/>
      <w:r w:rsidRPr="003655B0">
        <w:rPr>
          <w:rFonts w:ascii="Garamond" w:hAnsi="Garamond" w:cstheme="majorBidi"/>
        </w:rPr>
        <w:t>dari</w:t>
      </w:r>
      <w:proofErr w:type="gramEnd"/>
      <w:r w:rsidRPr="003655B0">
        <w:rPr>
          <w:rFonts w:ascii="Garamond" w:hAnsi="Garamond" w:cstheme="majorBidi"/>
        </w:rPr>
        <w:t xml:space="preserve"> </w:t>
      </w:r>
      <w:r w:rsidRPr="003655B0">
        <w:rPr>
          <w:rFonts w:ascii="Garamond" w:hAnsi="Garamond" w:cstheme="majorBidi"/>
          <w:i/>
          <w:iCs/>
        </w:rPr>
        <w:t>Ar-Rasûl Al-Mu’allim wa Asalibuhu fi At-Ta’lîm,</w:t>
      </w:r>
      <w:r w:rsidRPr="003655B0">
        <w:rPr>
          <w:rFonts w:ascii="Garamond" w:hAnsi="Garamond" w:cstheme="majorBidi"/>
        </w:rPr>
        <w:t xml:space="preserve"> </w:t>
      </w:r>
      <w:r w:rsidRPr="003655B0">
        <w:rPr>
          <w:rFonts w:ascii="Garamond" w:hAnsi="Garamond" w:cstheme="majorBidi"/>
          <w:lang w:val="id-ID"/>
        </w:rPr>
        <w:t>t</w:t>
      </w:r>
      <w:r w:rsidRPr="003655B0">
        <w:rPr>
          <w:rFonts w:ascii="Garamond" w:hAnsi="Garamond" w:cstheme="majorBidi"/>
        </w:rPr>
        <w:t>erj. Agus Khudlori, (Tem</w:t>
      </w:r>
      <w:r w:rsidR="00F5518B" w:rsidRPr="003655B0">
        <w:rPr>
          <w:rFonts w:ascii="Garamond" w:hAnsi="Garamond" w:cstheme="majorBidi"/>
        </w:rPr>
        <w:t>anggung: Armasta, 2015)</w:t>
      </w:r>
      <w:r w:rsidRPr="003655B0">
        <w:rPr>
          <w:rFonts w:ascii="Garamond" w:hAnsi="Garamond" w:cstheme="majorBidi"/>
        </w:rPr>
        <w:t>, h</w:t>
      </w:r>
      <w:r w:rsidR="00F5518B" w:rsidRPr="003655B0">
        <w:rPr>
          <w:rFonts w:ascii="Garamond" w:hAnsi="Garamond" w:cstheme="majorBidi"/>
        </w:rPr>
        <w:t>lm</w:t>
      </w:r>
      <w:r w:rsidRPr="003655B0">
        <w:rPr>
          <w:rFonts w:ascii="Garamond" w:hAnsi="Garamond" w:cstheme="majorBidi"/>
        </w:rPr>
        <w:t xml:space="preserve">.21. Sehingga Rasulullah SAW dalam sebuah hadits memperingatkan agar manusia selalu waspada dan hati-hati terhadap ilmu yang tidak bermanfaat, </w:t>
      </w:r>
    </w:p>
    <w:p w:rsidR="00E43A87" w:rsidRPr="003655B0" w:rsidRDefault="00E43A87" w:rsidP="003655B0">
      <w:pPr>
        <w:pStyle w:val="FootnoteText"/>
        <w:bidi/>
        <w:jc w:val="both"/>
        <w:rPr>
          <w:rFonts w:ascii="Garamond" w:hAnsi="Garamond" w:cs="Traditional Arabic"/>
        </w:rPr>
      </w:pPr>
      <w:r w:rsidRPr="003655B0">
        <w:rPr>
          <w:rFonts w:ascii="Garamond" w:hAnsi="Garamond" w:cs="Traditional Arabic"/>
          <w:rtl/>
        </w:rPr>
        <w:t>عَنْ زَيْدِ بْنِ أَرْقَمَ قَالَ</w:t>
      </w:r>
      <w:r w:rsidRPr="003655B0">
        <w:rPr>
          <w:rFonts w:ascii="Garamond" w:hAnsi="Garamond" w:cs="Traditional Arabic"/>
        </w:rPr>
        <w:t>:</w:t>
      </w:r>
      <w:r w:rsidRPr="003655B0">
        <w:rPr>
          <w:rFonts w:ascii="Garamond" w:hAnsi="Garamond" w:cs="Traditional Arabic"/>
          <w:rtl/>
        </w:rPr>
        <w:t>لَا أَقُولُ لَكُمْ إِلَّا كَمَا كَانَ رَسُولُ اللَّهِ صَلَّى اللَّهُ عَلَيْهِ وَسَلَّمَ يَقُولُ كَانَ يَقُولُ اللَّهُمَّ إِنِّي أَعُوذُ بِكَ مِنْ الْعَجْزِ وَالْكَسَلِ</w:t>
      </w:r>
      <w:r w:rsidRPr="003655B0">
        <w:rPr>
          <w:rFonts w:ascii="Garamond" w:hAnsi="Garamond" w:cs="Traditional Arabic"/>
        </w:rPr>
        <w:t>,</w:t>
      </w:r>
      <w:r w:rsidRPr="003655B0">
        <w:rPr>
          <w:rFonts w:ascii="Garamond" w:hAnsi="Garamond" w:cs="Traditional Arabic"/>
          <w:rtl/>
        </w:rPr>
        <w:t xml:space="preserve"> وَالْجُبْنِ وَالْبُخْلِ</w:t>
      </w:r>
      <w:r w:rsidRPr="003655B0">
        <w:rPr>
          <w:rFonts w:ascii="Garamond" w:hAnsi="Garamond" w:cs="Traditional Arabic"/>
        </w:rPr>
        <w:t>,</w:t>
      </w:r>
      <w:r w:rsidRPr="003655B0">
        <w:rPr>
          <w:rFonts w:ascii="Garamond" w:hAnsi="Garamond" w:cs="Traditional Arabic"/>
          <w:rtl/>
        </w:rPr>
        <w:t xml:space="preserve"> وَالْهَرَمِ وَعَذَابِ الْقَبْرِ</w:t>
      </w:r>
      <w:r w:rsidRPr="003655B0">
        <w:rPr>
          <w:rFonts w:ascii="Garamond" w:hAnsi="Garamond" w:cs="Traditional Arabic"/>
        </w:rPr>
        <w:t>.</w:t>
      </w:r>
      <w:r w:rsidRPr="003655B0">
        <w:rPr>
          <w:rFonts w:ascii="Garamond" w:hAnsi="Garamond" w:cs="Traditional Arabic"/>
          <w:rtl/>
        </w:rPr>
        <w:t xml:space="preserve"> اللَّهُمَّ آتِ نَفْسِي تَقْوَاهَا وَزَكِّهَا أَنْتَ خَيْرُ مَنْ زَكَّاهَا أَنْتَ وَلِيُّهَا وَمَوْلَاهَا</w:t>
      </w:r>
      <w:r w:rsidRPr="003655B0">
        <w:rPr>
          <w:rFonts w:ascii="Garamond" w:hAnsi="Garamond" w:cs="Traditional Arabic"/>
        </w:rPr>
        <w:t>.</w:t>
      </w:r>
      <w:r w:rsidRPr="003655B0">
        <w:rPr>
          <w:rFonts w:ascii="Garamond" w:hAnsi="Garamond" w:cs="Traditional Arabic"/>
          <w:rtl/>
        </w:rPr>
        <w:t xml:space="preserve"> اللَّهُمَّ إِنِّي أَعُوذُ بِكَ مِنْ عِلْمٍ لَا يَنْفَعُ وَمِنْ قَلْبٍ لَا يَخْشَعُ وَمِنْ نَفْسٍ لَا تَشْبَعُ وَمِنْ دَعْوَةٍ لَا يُسْتَجَابُ لَهَا</w:t>
      </w:r>
    </w:p>
    <w:p w:rsidR="00E43A87" w:rsidRPr="003655B0" w:rsidRDefault="00E43A87" w:rsidP="003655B0">
      <w:pPr>
        <w:pStyle w:val="FootnoteText"/>
        <w:ind w:left="709"/>
        <w:jc w:val="both"/>
        <w:rPr>
          <w:rFonts w:ascii="Garamond" w:hAnsi="Garamond" w:cstheme="majorBidi"/>
        </w:rPr>
      </w:pPr>
      <w:r w:rsidRPr="003655B0">
        <w:rPr>
          <w:rFonts w:ascii="Garamond" w:hAnsi="Garamond" w:cstheme="majorBidi"/>
        </w:rPr>
        <w:t xml:space="preserve">Artinya: </w:t>
      </w:r>
      <w:r w:rsidRPr="003655B0">
        <w:rPr>
          <w:rFonts w:ascii="Garamond" w:hAnsi="Garamond" w:cstheme="majorBidi"/>
          <w:i/>
          <w:iCs/>
        </w:rPr>
        <w:t xml:space="preserve">“Diriwayatkan kisah dari Zaid bin Arqam ra. Saya tidak </w:t>
      </w:r>
      <w:proofErr w:type="gramStart"/>
      <w:r w:rsidRPr="003655B0">
        <w:rPr>
          <w:rFonts w:ascii="Garamond" w:hAnsi="Garamond" w:cstheme="majorBidi"/>
          <w:i/>
          <w:iCs/>
        </w:rPr>
        <w:t>akan</w:t>
      </w:r>
      <w:proofErr w:type="gramEnd"/>
      <w:r w:rsidRPr="003655B0">
        <w:rPr>
          <w:rFonts w:ascii="Garamond" w:hAnsi="Garamond" w:cstheme="majorBidi"/>
          <w:i/>
          <w:iCs/>
        </w:rPr>
        <w:t xml:space="preserve"> mengatakan kepada kalian kecuali seperti apa yang pernah Rasulullah SAW ucapkan: Ya Allah, aku sungguh berlindung kepadamu dari kelemahan dan kemalasan, ketakutan dan kekikiran, kepikunan dan siksa kubur. Ya Allah, berikanlah ketakwaan kepada jiwaku, sucikanlah </w:t>
      </w:r>
      <w:proofErr w:type="gramStart"/>
      <w:r w:rsidRPr="003655B0">
        <w:rPr>
          <w:rFonts w:ascii="Garamond" w:hAnsi="Garamond" w:cstheme="majorBidi"/>
          <w:i/>
          <w:iCs/>
        </w:rPr>
        <w:t>ia</w:t>
      </w:r>
      <w:proofErr w:type="gramEnd"/>
      <w:r w:rsidRPr="003655B0">
        <w:rPr>
          <w:rFonts w:ascii="Garamond" w:hAnsi="Garamond" w:cstheme="majorBidi"/>
          <w:i/>
          <w:iCs/>
        </w:rPr>
        <w:t xml:space="preserve">, sesungguhnya Engkaulah sebaik-baik Dzat yang dapat mensucikannya, Engkaulau yang menguasai dan yang menjaganya. Ya Allah, aku sungguh berlindung kepadamu dari ilmu yang tidak bermanfaat, hati yang tidak khusyuk, jiwa yang tidak puas </w:t>
      </w:r>
      <w:proofErr w:type="gramStart"/>
      <w:r w:rsidRPr="003655B0">
        <w:rPr>
          <w:rFonts w:ascii="Garamond" w:hAnsi="Garamond" w:cstheme="majorBidi"/>
          <w:i/>
          <w:iCs/>
        </w:rPr>
        <w:t>doa</w:t>
      </w:r>
      <w:proofErr w:type="gramEnd"/>
      <w:r w:rsidRPr="003655B0">
        <w:rPr>
          <w:rFonts w:ascii="Garamond" w:hAnsi="Garamond" w:cstheme="majorBidi"/>
          <w:i/>
          <w:iCs/>
        </w:rPr>
        <w:t xml:space="preserve"> yang tidak terkabulkan.</w:t>
      </w:r>
      <w:r w:rsidRPr="003655B0">
        <w:rPr>
          <w:rFonts w:ascii="Garamond" w:hAnsi="Garamond" w:cstheme="majorBidi"/>
        </w:rPr>
        <w:t xml:space="preserve"> (H.R. Muslim). Abu </w:t>
      </w:r>
      <w:r w:rsidRPr="003655B0">
        <w:rPr>
          <w:rFonts w:ascii="Garamond" w:hAnsi="Garamond" w:cstheme="majorBidi"/>
          <w:u w:val="single"/>
        </w:rPr>
        <w:t>H</w:t>
      </w:r>
      <w:r w:rsidRPr="003655B0">
        <w:rPr>
          <w:rFonts w:ascii="Garamond" w:hAnsi="Garamond" w:cstheme="majorBidi"/>
        </w:rPr>
        <w:t xml:space="preserve">usain Muslim bin </w:t>
      </w:r>
      <w:r w:rsidRPr="003655B0">
        <w:rPr>
          <w:rFonts w:ascii="Garamond" w:hAnsi="Garamond" w:cstheme="majorBidi"/>
          <w:u w:val="single"/>
        </w:rPr>
        <w:t>H</w:t>
      </w:r>
      <w:r w:rsidRPr="003655B0">
        <w:rPr>
          <w:rFonts w:ascii="Garamond" w:hAnsi="Garamond" w:cstheme="majorBidi"/>
        </w:rPr>
        <w:t xml:space="preserve">ujjâj Al-Qusyairi An-Naisâbûri, </w:t>
      </w:r>
      <w:r w:rsidRPr="003655B0">
        <w:rPr>
          <w:rFonts w:ascii="Garamond" w:hAnsi="Garamond" w:cstheme="majorBidi"/>
          <w:i/>
          <w:iCs/>
        </w:rPr>
        <w:t>Sha</w:t>
      </w:r>
      <w:r w:rsidRPr="003655B0">
        <w:rPr>
          <w:rFonts w:ascii="Garamond" w:hAnsi="Garamond" w:cstheme="majorBidi"/>
          <w:i/>
          <w:iCs/>
          <w:u w:val="single"/>
        </w:rPr>
        <w:t>h</w:t>
      </w:r>
      <w:r w:rsidRPr="003655B0">
        <w:rPr>
          <w:rFonts w:ascii="Garamond" w:hAnsi="Garamond" w:cstheme="majorBidi"/>
          <w:i/>
          <w:iCs/>
        </w:rPr>
        <w:t>îh Muslim,</w:t>
      </w:r>
      <w:r w:rsidRPr="003655B0">
        <w:rPr>
          <w:rFonts w:ascii="Garamond" w:hAnsi="Garamond" w:cstheme="majorBidi"/>
        </w:rPr>
        <w:t xml:space="preserve"> (Sau</w:t>
      </w:r>
      <w:r w:rsidR="00732ED6" w:rsidRPr="003655B0">
        <w:rPr>
          <w:rFonts w:ascii="Garamond" w:hAnsi="Garamond" w:cstheme="majorBidi"/>
        </w:rPr>
        <w:t>di Arabia: Dâr Al-Mughnî, 1998)</w:t>
      </w:r>
      <w:r w:rsidRPr="003655B0">
        <w:rPr>
          <w:rFonts w:ascii="Garamond" w:hAnsi="Garamond" w:cstheme="majorBidi"/>
        </w:rPr>
        <w:t>, h</w:t>
      </w:r>
      <w:r w:rsidR="00732ED6" w:rsidRPr="003655B0">
        <w:rPr>
          <w:rFonts w:ascii="Garamond" w:hAnsi="Garamond" w:cstheme="majorBidi"/>
        </w:rPr>
        <w:t>lm</w:t>
      </w:r>
      <w:r w:rsidRPr="003655B0">
        <w:rPr>
          <w:rFonts w:ascii="Garamond" w:hAnsi="Garamond" w:cstheme="majorBidi"/>
        </w:rPr>
        <w:t>.1457.</w:t>
      </w:r>
    </w:p>
  </w:footnote>
  <w:footnote w:id="62">
    <w:p w:rsidR="00E43A87" w:rsidRPr="003655B0" w:rsidRDefault="00E43A87" w:rsidP="003655B0">
      <w:pPr>
        <w:pStyle w:val="FootnoteText"/>
        <w:ind w:left="709"/>
        <w:jc w:val="both"/>
        <w:rPr>
          <w:rFonts w:ascii="Garamond" w:hAnsi="Garamond" w:cstheme="majorBidi"/>
        </w:rPr>
      </w:pPr>
      <w:r w:rsidRPr="003655B0">
        <w:rPr>
          <w:rStyle w:val="FootnoteReference"/>
          <w:rFonts w:ascii="Garamond" w:hAnsi="Garamond" w:cstheme="majorBidi"/>
        </w:rPr>
        <w:footnoteRef/>
      </w:r>
      <w:r w:rsidRPr="003655B0">
        <w:rPr>
          <w:rFonts w:ascii="Garamond" w:hAnsi="Garamond" w:cstheme="majorBidi"/>
        </w:rPr>
        <w:t xml:space="preserve"> Frank G. Goble, </w:t>
      </w:r>
      <w:r w:rsidRPr="003655B0">
        <w:rPr>
          <w:rFonts w:ascii="Garamond" w:hAnsi="Garamond" w:cstheme="majorBidi"/>
          <w:i/>
          <w:iCs/>
        </w:rPr>
        <w:t xml:space="preserve">Mazhab Ketiga, Psikologi Humanistik Abraham Maslow, </w:t>
      </w:r>
      <w:r w:rsidRPr="003655B0">
        <w:rPr>
          <w:rFonts w:ascii="Garamond" w:hAnsi="Garamond" w:cstheme="majorBidi"/>
        </w:rPr>
        <w:t>(Yogya</w:t>
      </w:r>
      <w:r w:rsidR="000C760D" w:rsidRPr="003655B0">
        <w:rPr>
          <w:rFonts w:ascii="Garamond" w:hAnsi="Garamond" w:cstheme="majorBidi"/>
        </w:rPr>
        <w:t>karta: Kanisius, 2010)</w:t>
      </w:r>
      <w:r w:rsidRPr="003655B0">
        <w:rPr>
          <w:rFonts w:ascii="Garamond" w:hAnsi="Garamond" w:cstheme="majorBidi"/>
        </w:rPr>
        <w:t>, h</w:t>
      </w:r>
      <w:r w:rsidR="000C760D" w:rsidRPr="003655B0">
        <w:rPr>
          <w:rFonts w:ascii="Garamond" w:hAnsi="Garamond" w:cstheme="majorBidi"/>
        </w:rPr>
        <w:t>lm</w:t>
      </w:r>
      <w:r w:rsidRPr="003655B0">
        <w:rPr>
          <w:rFonts w:ascii="Garamond" w:hAnsi="Garamond" w:cstheme="majorBidi"/>
        </w:rPr>
        <w:t>.126</w:t>
      </w:r>
      <w:r w:rsidR="00F463E9" w:rsidRPr="003655B0">
        <w:rPr>
          <w:rFonts w:ascii="Garamond" w:hAnsi="Garamond" w:cstheme="majorBid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C52E0"/>
    <w:multiLevelType w:val="hybridMultilevel"/>
    <w:tmpl w:val="065E9DE2"/>
    <w:lvl w:ilvl="0" w:tplc="C7DCF17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458B1969"/>
    <w:multiLevelType w:val="hybridMultilevel"/>
    <w:tmpl w:val="8C1CA50A"/>
    <w:lvl w:ilvl="0" w:tplc="0DFE31B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45C85555"/>
    <w:multiLevelType w:val="hybridMultilevel"/>
    <w:tmpl w:val="FA869910"/>
    <w:lvl w:ilvl="0" w:tplc="C938F0D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6DAA5263"/>
    <w:multiLevelType w:val="hybridMultilevel"/>
    <w:tmpl w:val="FECA5060"/>
    <w:lvl w:ilvl="0" w:tplc="2EDE430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0A"/>
    <w:rsid w:val="000047B9"/>
    <w:rsid w:val="00004ECB"/>
    <w:rsid w:val="00007F1D"/>
    <w:rsid w:val="0001023E"/>
    <w:rsid w:val="0001576C"/>
    <w:rsid w:val="00015E9E"/>
    <w:rsid w:val="000214CB"/>
    <w:rsid w:val="000219E7"/>
    <w:rsid w:val="00023063"/>
    <w:rsid w:val="00031484"/>
    <w:rsid w:val="00043519"/>
    <w:rsid w:val="00045661"/>
    <w:rsid w:val="0005188F"/>
    <w:rsid w:val="000522A8"/>
    <w:rsid w:val="000614AB"/>
    <w:rsid w:val="0007698C"/>
    <w:rsid w:val="00083C01"/>
    <w:rsid w:val="0008447C"/>
    <w:rsid w:val="0008636B"/>
    <w:rsid w:val="000966A4"/>
    <w:rsid w:val="00096A36"/>
    <w:rsid w:val="000970D0"/>
    <w:rsid w:val="000A14EC"/>
    <w:rsid w:val="000A6CCA"/>
    <w:rsid w:val="000B5687"/>
    <w:rsid w:val="000C2AD9"/>
    <w:rsid w:val="000C760D"/>
    <w:rsid w:val="000D7F7E"/>
    <w:rsid w:val="000E124E"/>
    <w:rsid w:val="000F3665"/>
    <w:rsid w:val="000F6FBE"/>
    <w:rsid w:val="00102412"/>
    <w:rsid w:val="00103B11"/>
    <w:rsid w:val="00106AE6"/>
    <w:rsid w:val="0010729D"/>
    <w:rsid w:val="0011230D"/>
    <w:rsid w:val="001126C9"/>
    <w:rsid w:val="001162BE"/>
    <w:rsid w:val="001231B1"/>
    <w:rsid w:val="00126265"/>
    <w:rsid w:val="00141023"/>
    <w:rsid w:val="00141498"/>
    <w:rsid w:val="0014187F"/>
    <w:rsid w:val="00142EA3"/>
    <w:rsid w:val="00145E3F"/>
    <w:rsid w:val="00151281"/>
    <w:rsid w:val="00160C23"/>
    <w:rsid w:val="00166ED5"/>
    <w:rsid w:val="001847C4"/>
    <w:rsid w:val="001854C6"/>
    <w:rsid w:val="00187B90"/>
    <w:rsid w:val="0019195C"/>
    <w:rsid w:val="001C1BBF"/>
    <w:rsid w:val="001C48AD"/>
    <w:rsid w:val="001C51DC"/>
    <w:rsid w:val="001C6124"/>
    <w:rsid w:val="001C7BAC"/>
    <w:rsid w:val="001D55E8"/>
    <w:rsid w:val="001D77B5"/>
    <w:rsid w:val="001D7B25"/>
    <w:rsid w:val="001E185F"/>
    <w:rsid w:val="001E4415"/>
    <w:rsid w:val="001E483A"/>
    <w:rsid w:val="001E64F1"/>
    <w:rsid w:val="001E75BB"/>
    <w:rsid w:val="001F2AF4"/>
    <w:rsid w:val="001F7488"/>
    <w:rsid w:val="002038F8"/>
    <w:rsid w:val="00205B21"/>
    <w:rsid w:val="002150EE"/>
    <w:rsid w:val="002159A3"/>
    <w:rsid w:val="0022158C"/>
    <w:rsid w:val="0022218B"/>
    <w:rsid w:val="00224DBE"/>
    <w:rsid w:val="002263DC"/>
    <w:rsid w:val="00226A0A"/>
    <w:rsid w:val="00235A16"/>
    <w:rsid w:val="00237E43"/>
    <w:rsid w:val="0025060E"/>
    <w:rsid w:val="002558B0"/>
    <w:rsid w:val="002602B3"/>
    <w:rsid w:val="00267E75"/>
    <w:rsid w:val="002738DC"/>
    <w:rsid w:val="0027481F"/>
    <w:rsid w:val="00275F24"/>
    <w:rsid w:val="0027610A"/>
    <w:rsid w:val="00276840"/>
    <w:rsid w:val="0027724C"/>
    <w:rsid w:val="002810AF"/>
    <w:rsid w:val="002832A3"/>
    <w:rsid w:val="00292AAA"/>
    <w:rsid w:val="002A2E2C"/>
    <w:rsid w:val="002B063F"/>
    <w:rsid w:val="002B1BE4"/>
    <w:rsid w:val="002B4C29"/>
    <w:rsid w:val="002B4E6A"/>
    <w:rsid w:val="002B52B3"/>
    <w:rsid w:val="002B558C"/>
    <w:rsid w:val="002B757B"/>
    <w:rsid w:val="002B7EDB"/>
    <w:rsid w:val="002D03F3"/>
    <w:rsid w:val="002D3EC9"/>
    <w:rsid w:val="002E483B"/>
    <w:rsid w:val="002E67CC"/>
    <w:rsid w:val="002E6DBA"/>
    <w:rsid w:val="002E7F9E"/>
    <w:rsid w:val="002F7BE5"/>
    <w:rsid w:val="00303CE2"/>
    <w:rsid w:val="0031456A"/>
    <w:rsid w:val="00315D2F"/>
    <w:rsid w:val="00315EDB"/>
    <w:rsid w:val="00325172"/>
    <w:rsid w:val="00325952"/>
    <w:rsid w:val="00326459"/>
    <w:rsid w:val="00336DE4"/>
    <w:rsid w:val="003371E8"/>
    <w:rsid w:val="00337CC9"/>
    <w:rsid w:val="00347D30"/>
    <w:rsid w:val="003529AF"/>
    <w:rsid w:val="003531BF"/>
    <w:rsid w:val="00353C13"/>
    <w:rsid w:val="0035621A"/>
    <w:rsid w:val="0035646F"/>
    <w:rsid w:val="00360DD7"/>
    <w:rsid w:val="00363A86"/>
    <w:rsid w:val="003655B0"/>
    <w:rsid w:val="0037227E"/>
    <w:rsid w:val="003726B0"/>
    <w:rsid w:val="00381D09"/>
    <w:rsid w:val="00383DE5"/>
    <w:rsid w:val="00387B42"/>
    <w:rsid w:val="00390888"/>
    <w:rsid w:val="00390E44"/>
    <w:rsid w:val="003B022E"/>
    <w:rsid w:val="003B1BDC"/>
    <w:rsid w:val="003B2A10"/>
    <w:rsid w:val="003B6740"/>
    <w:rsid w:val="003C117D"/>
    <w:rsid w:val="003D239F"/>
    <w:rsid w:val="003E2C81"/>
    <w:rsid w:val="003E7ED9"/>
    <w:rsid w:val="003F43F5"/>
    <w:rsid w:val="00404765"/>
    <w:rsid w:val="0040773E"/>
    <w:rsid w:val="00407CD0"/>
    <w:rsid w:val="0041210A"/>
    <w:rsid w:val="004142F2"/>
    <w:rsid w:val="00415286"/>
    <w:rsid w:val="0041573F"/>
    <w:rsid w:val="0042332F"/>
    <w:rsid w:val="004237EA"/>
    <w:rsid w:val="00427DC4"/>
    <w:rsid w:val="0043296A"/>
    <w:rsid w:val="00434FD7"/>
    <w:rsid w:val="00435D4F"/>
    <w:rsid w:val="00436357"/>
    <w:rsid w:val="00440FD6"/>
    <w:rsid w:val="00442024"/>
    <w:rsid w:val="004473A9"/>
    <w:rsid w:val="00447620"/>
    <w:rsid w:val="004513DA"/>
    <w:rsid w:val="00452704"/>
    <w:rsid w:val="00452B1C"/>
    <w:rsid w:val="004572EF"/>
    <w:rsid w:val="00477A7A"/>
    <w:rsid w:val="00481572"/>
    <w:rsid w:val="00485CDE"/>
    <w:rsid w:val="004937F5"/>
    <w:rsid w:val="00495A6A"/>
    <w:rsid w:val="004A0239"/>
    <w:rsid w:val="004A11A9"/>
    <w:rsid w:val="004B543F"/>
    <w:rsid w:val="004B6232"/>
    <w:rsid w:val="004B7748"/>
    <w:rsid w:val="004C44B0"/>
    <w:rsid w:val="004C77FE"/>
    <w:rsid w:val="004D3C93"/>
    <w:rsid w:val="004D6F1E"/>
    <w:rsid w:val="004E1821"/>
    <w:rsid w:val="004E24CF"/>
    <w:rsid w:val="004E4AA1"/>
    <w:rsid w:val="004F44B3"/>
    <w:rsid w:val="004F73F0"/>
    <w:rsid w:val="0050016D"/>
    <w:rsid w:val="005013B0"/>
    <w:rsid w:val="00503854"/>
    <w:rsid w:val="0052231F"/>
    <w:rsid w:val="00527CD0"/>
    <w:rsid w:val="005401D2"/>
    <w:rsid w:val="00543E1F"/>
    <w:rsid w:val="00552E9F"/>
    <w:rsid w:val="00555416"/>
    <w:rsid w:val="00565427"/>
    <w:rsid w:val="0056682D"/>
    <w:rsid w:val="00566A67"/>
    <w:rsid w:val="00583C17"/>
    <w:rsid w:val="00584103"/>
    <w:rsid w:val="0058681F"/>
    <w:rsid w:val="005925A2"/>
    <w:rsid w:val="00594075"/>
    <w:rsid w:val="00597B83"/>
    <w:rsid w:val="005A0668"/>
    <w:rsid w:val="005B141D"/>
    <w:rsid w:val="005D36C0"/>
    <w:rsid w:val="005D684B"/>
    <w:rsid w:val="005E218E"/>
    <w:rsid w:val="005E4BF6"/>
    <w:rsid w:val="005F0AB1"/>
    <w:rsid w:val="005F0AFF"/>
    <w:rsid w:val="005F2D4D"/>
    <w:rsid w:val="005F4361"/>
    <w:rsid w:val="005F6189"/>
    <w:rsid w:val="005F7931"/>
    <w:rsid w:val="006018A3"/>
    <w:rsid w:val="006103CA"/>
    <w:rsid w:val="00610AE2"/>
    <w:rsid w:val="00610D3E"/>
    <w:rsid w:val="00615AD9"/>
    <w:rsid w:val="00617E94"/>
    <w:rsid w:val="00625310"/>
    <w:rsid w:val="00625749"/>
    <w:rsid w:val="00627DDB"/>
    <w:rsid w:val="00630B63"/>
    <w:rsid w:val="00652F2E"/>
    <w:rsid w:val="006539D4"/>
    <w:rsid w:val="006549FF"/>
    <w:rsid w:val="006623E7"/>
    <w:rsid w:val="006664C4"/>
    <w:rsid w:val="00676E76"/>
    <w:rsid w:val="00680619"/>
    <w:rsid w:val="006811FA"/>
    <w:rsid w:val="00697205"/>
    <w:rsid w:val="006A088D"/>
    <w:rsid w:val="006A6877"/>
    <w:rsid w:val="006A7CE3"/>
    <w:rsid w:val="006C0332"/>
    <w:rsid w:val="006C4D2C"/>
    <w:rsid w:val="006D3B5A"/>
    <w:rsid w:val="006D5B4C"/>
    <w:rsid w:val="006D5E54"/>
    <w:rsid w:val="006D6797"/>
    <w:rsid w:val="006E21CB"/>
    <w:rsid w:val="006E2B10"/>
    <w:rsid w:val="006E3E39"/>
    <w:rsid w:val="006F2800"/>
    <w:rsid w:val="006F3A64"/>
    <w:rsid w:val="00701E2F"/>
    <w:rsid w:val="00702C0C"/>
    <w:rsid w:val="007038F1"/>
    <w:rsid w:val="0070405F"/>
    <w:rsid w:val="00704365"/>
    <w:rsid w:val="00705A1F"/>
    <w:rsid w:val="00711910"/>
    <w:rsid w:val="00730E52"/>
    <w:rsid w:val="00732ED6"/>
    <w:rsid w:val="00735D74"/>
    <w:rsid w:val="00746C4B"/>
    <w:rsid w:val="00751C65"/>
    <w:rsid w:val="00752FF8"/>
    <w:rsid w:val="00760540"/>
    <w:rsid w:val="00766EC8"/>
    <w:rsid w:val="0077724C"/>
    <w:rsid w:val="00785149"/>
    <w:rsid w:val="007916E7"/>
    <w:rsid w:val="00791E18"/>
    <w:rsid w:val="00796DF2"/>
    <w:rsid w:val="007977F3"/>
    <w:rsid w:val="007A0AC8"/>
    <w:rsid w:val="007B6894"/>
    <w:rsid w:val="007B72B8"/>
    <w:rsid w:val="007C1830"/>
    <w:rsid w:val="007C2A09"/>
    <w:rsid w:val="007D131F"/>
    <w:rsid w:val="007D14AF"/>
    <w:rsid w:val="007E6669"/>
    <w:rsid w:val="007F3F7C"/>
    <w:rsid w:val="007F5D28"/>
    <w:rsid w:val="007F787D"/>
    <w:rsid w:val="007F7B1E"/>
    <w:rsid w:val="00801CA8"/>
    <w:rsid w:val="008022FE"/>
    <w:rsid w:val="00804728"/>
    <w:rsid w:val="00814552"/>
    <w:rsid w:val="0081607F"/>
    <w:rsid w:val="00823DD6"/>
    <w:rsid w:val="00837EF1"/>
    <w:rsid w:val="00842307"/>
    <w:rsid w:val="0084330B"/>
    <w:rsid w:val="00845D9F"/>
    <w:rsid w:val="00853C68"/>
    <w:rsid w:val="00867699"/>
    <w:rsid w:val="00871791"/>
    <w:rsid w:val="0087464B"/>
    <w:rsid w:val="00875D47"/>
    <w:rsid w:val="00876009"/>
    <w:rsid w:val="0088702D"/>
    <w:rsid w:val="00891F55"/>
    <w:rsid w:val="00893367"/>
    <w:rsid w:val="008978EC"/>
    <w:rsid w:val="008A2945"/>
    <w:rsid w:val="008B5D00"/>
    <w:rsid w:val="008B5E2A"/>
    <w:rsid w:val="008B72B0"/>
    <w:rsid w:val="008C0E34"/>
    <w:rsid w:val="008D399F"/>
    <w:rsid w:val="008D793E"/>
    <w:rsid w:val="008F3979"/>
    <w:rsid w:val="008F6884"/>
    <w:rsid w:val="008F68AB"/>
    <w:rsid w:val="00902A38"/>
    <w:rsid w:val="00904E7C"/>
    <w:rsid w:val="0090552E"/>
    <w:rsid w:val="00906D1B"/>
    <w:rsid w:val="00910F0A"/>
    <w:rsid w:val="00923309"/>
    <w:rsid w:val="0093372A"/>
    <w:rsid w:val="009338A0"/>
    <w:rsid w:val="00934BD4"/>
    <w:rsid w:val="00937EBE"/>
    <w:rsid w:val="009438DE"/>
    <w:rsid w:val="009569B0"/>
    <w:rsid w:val="009668D7"/>
    <w:rsid w:val="00966A36"/>
    <w:rsid w:val="00967EF4"/>
    <w:rsid w:val="009729C9"/>
    <w:rsid w:val="00982338"/>
    <w:rsid w:val="00983F10"/>
    <w:rsid w:val="00990525"/>
    <w:rsid w:val="00993081"/>
    <w:rsid w:val="009A12E7"/>
    <w:rsid w:val="009C6935"/>
    <w:rsid w:val="009C7278"/>
    <w:rsid w:val="009D157E"/>
    <w:rsid w:val="009D2489"/>
    <w:rsid w:val="009E41CF"/>
    <w:rsid w:val="009F24BA"/>
    <w:rsid w:val="009F56A0"/>
    <w:rsid w:val="00A145EF"/>
    <w:rsid w:val="00A15974"/>
    <w:rsid w:val="00A2295F"/>
    <w:rsid w:val="00A3527B"/>
    <w:rsid w:val="00A53121"/>
    <w:rsid w:val="00A555D8"/>
    <w:rsid w:val="00A57EB3"/>
    <w:rsid w:val="00A72FCB"/>
    <w:rsid w:val="00A74F4C"/>
    <w:rsid w:val="00A767E9"/>
    <w:rsid w:val="00A77711"/>
    <w:rsid w:val="00A77DB8"/>
    <w:rsid w:val="00A866C3"/>
    <w:rsid w:val="00A91781"/>
    <w:rsid w:val="00A91B50"/>
    <w:rsid w:val="00A933FB"/>
    <w:rsid w:val="00A96895"/>
    <w:rsid w:val="00AA28C2"/>
    <w:rsid w:val="00AA7A13"/>
    <w:rsid w:val="00AB1325"/>
    <w:rsid w:val="00AC136C"/>
    <w:rsid w:val="00AC3C67"/>
    <w:rsid w:val="00AC6008"/>
    <w:rsid w:val="00AD1712"/>
    <w:rsid w:val="00AD6EFF"/>
    <w:rsid w:val="00AE264C"/>
    <w:rsid w:val="00AF0078"/>
    <w:rsid w:val="00AF76E1"/>
    <w:rsid w:val="00B01B96"/>
    <w:rsid w:val="00B03B80"/>
    <w:rsid w:val="00B10800"/>
    <w:rsid w:val="00B265BB"/>
    <w:rsid w:val="00B266E1"/>
    <w:rsid w:val="00B312DC"/>
    <w:rsid w:val="00B31801"/>
    <w:rsid w:val="00B3669D"/>
    <w:rsid w:val="00B4661C"/>
    <w:rsid w:val="00B47828"/>
    <w:rsid w:val="00B568C4"/>
    <w:rsid w:val="00B57652"/>
    <w:rsid w:val="00B63CA9"/>
    <w:rsid w:val="00B641DA"/>
    <w:rsid w:val="00B71889"/>
    <w:rsid w:val="00B93DB8"/>
    <w:rsid w:val="00B9441E"/>
    <w:rsid w:val="00BA0095"/>
    <w:rsid w:val="00BB2D24"/>
    <w:rsid w:val="00BC7A2A"/>
    <w:rsid w:val="00BC7C75"/>
    <w:rsid w:val="00BD194C"/>
    <w:rsid w:val="00BD3389"/>
    <w:rsid w:val="00BD47F7"/>
    <w:rsid w:val="00BD7BAB"/>
    <w:rsid w:val="00BE5746"/>
    <w:rsid w:val="00BF390F"/>
    <w:rsid w:val="00BF406E"/>
    <w:rsid w:val="00C019E4"/>
    <w:rsid w:val="00C11558"/>
    <w:rsid w:val="00C24686"/>
    <w:rsid w:val="00C246ED"/>
    <w:rsid w:val="00C345B6"/>
    <w:rsid w:val="00C54508"/>
    <w:rsid w:val="00C54F89"/>
    <w:rsid w:val="00C62E7C"/>
    <w:rsid w:val="00C70F56"/>
    <w:rsid w:val="00C80011"/>
    <w:rsid w:val="00C9260F"/>
    <w:rsid w:val="00CA2F43"/>
    <w:rsid w:val="00CA4287"/>
    <w:rsid w:val="00CA4D99"/>
    <w:rsid w:val="00CB1113"/>
    <w:rsid w:val="00CC3750"/>
    <w:rsid w:val="00CC40D3"/>
    <w:rsid w:val="00CC7A90"/>
    <w:rsid w:val="00CD0922"/>
    <w:rsid w:val="00CD1BFF"/>
    <w:rsid w:val="00CD4238"/>
    <w:rsid w:val="00CD6E93"/>
    <w:rsid w:val="00CF0C29"/>
    <w:rsid w:val="00D00CD2"/>
    <w:rsid w:val="00D02919"/>
    <w:rsid w:val="00D07B56"/>
    <w:rsid w:val="00D1189F"/>
    <w:rsid w:val="00D12C50"/>
    <w:rsid w:val="00D136BB"/>
    <w:rsid w:val="00D167EC"/>
    <w:rsid w:val="00D27C85"/>
    <w:rsid w:val="00D34B45"/>
    <w:rsid w:val="00D42D81"/>
    <w:rsid w:val="00D51CB3"/>
    <w:rsid w:val="00D54C01"/>
    <w:rsid w:val="00D5545C"/>
    <w:rsid w:val="00D56F47"/>
    <w:rsid w:val="00D61036"/>
    <w:rsid w:val="00D6348E"/>
    <w:rsid w:val="00D7021F"/>
    <w:rsid w:val="00D77BE9"/>
    <w:rsid w:val="00D83B17"/>
    <w:rsid w:val="00D91E39"/>
    <w:rsid w:val="00D929FE"/>
    <w:rsid w:val="00D941BF"/>
    <w:rsid w:val="00DA299F"/>
    <w:rsid w:val="00DB3444"/>
    <w:rsid w:val="00DB4F1C"/>
    <w:rsid w:val="00DB789F"/>
    <w:rsid w:val="00DC10B8"/>
    <w:rsid w:val="00DC1660"/>
    <w:rsid w:val="00DC4750"/>
    <w:rsid w:val="00DC66FA"/>
    <w:rsid w:val="00DC678F"/>
    <w:rsid w:val="00DC77B7"/>
    <w:rsid w:val="00DD0928"/>
    <w:rsid w:val="00DD2A8B"/>
    <w:rsid w:val="00DD362A"/>
    <w:rsid w:val="00DD51BB"/>
    <w:rsid w:val="00DE35AB"/>
    <w:rsid w:val="00DE4B01"/>
    <w:rsid w:val="00DE4DB3"/>
    <w:rsid w:val="00DE6F96"/>
    <w:rsid w:val="00DF0688"/>
    <w:rsid w:val="00DF0B1A"/>
    <w:rsid w:val="00DF643B"/>
    <w:rsid w:val="00E02E60"/>
    <w:rsid w:val="00E06CE0"/>
    <w:rsid w:val="00E23407"/>
    <w:rsid w:val="00E324D1"/>
    <w:rsid w:val="00E32B12"/>
    <w:rsid w:val="00E36357"/>
    <w:rsid w:val="00E368D7"/>
    <w:rsid w:val="00E369FA"/>
    <w:rsid w:val="00E414FC"/>
    <w:rsid w:val="00E41723"/>
    <w:rsid w:val="00E429A1"/>
    <w:rsid w:val="00E429CB"/>
    <w:rsid w:val="00E43A87"/>
    <w:rsid w:val="00E53F11"/>
    <w:rsid w:val="00E5545C"/>
    <w:rsid w:val="00E609E1"/>
    <w:rsid w:val="00E65253"/>
    <w:rsid w:val="00E82F6E"/>
    <w:rsid w:val="00E8461F"/>
    <w:rsid w:val="00E924E8"/>
    <w:rsid w:val="00E92EA8"/>
    <w:rsid w:val="00E96266"/>
    <w:rsid w:val="00E96373"/>
    <w:rsid w:val="00EA01BD"/>
    <w:rsid w:val="00EA1DB7"/>
    <w:rsid w:val="00EB55C1"/>
    <w:rsid w:val="00EB65F2"/>
    <w:rsid w:val="00EC2765"/>
    <w:rsid w:val="00EC2F4A"/>
    <w:rsid w:val="00EC5734"/>
    <w:rsid w:val="00ED088A"/>
    <w:rsid w:val="00ED5981"/>
    <w:rsid w:val="00EE15D5"/>
    <w:rsid w:val="00EE21F6"/>
    <w:rsid w:val="00EE5F23"/>
    <w:rsid w:val="00EF19B3"/>
    <w:rsid w:val="00EF2C64"/>
    <w:rsid w:val="00F015D3"/>
    <w:rsid w:val="00F016F7"/>
    <w:rsid w:val="00F06D08"/>
    <w:rsid w:val="00F27A3D"/>
    <w:rsid w:val="00F3428E"/>
    <w:rsid w:val="00F34B28"/>
    <w:rsid w:val="00F34CB5"/>
    <w:rsid w:val="00F34DAA"/>
    <w:rsid w:val="00F37991"/>
    <w:rsid w:val="00F463E9"/>
    <w:rsid w:val="00F51C4E"/>
    <w:rsid w:val="00F54EA2"/>
    <w:rsid w:val="00F5518B"/>
    <w:rsid w:val="00F63293"/>
    <w:rsid w:val="00F64430"/>
    <w:rsid w:val="00F748D1"/>
    <w:rsid w:val="00F8208D"/>
    <w:rsid w:val="00F857FB"/>
    <w:rsid w:val="00F90847"/>
    <w:rsid w:val="00FA6527"/>
    <w:rsid w:val="00FB1DF0"/>
    <w:rsid w:val="00FB2ECC"/>
    <w:rsid w:val="00FB60A0"/>
    <w:rsid w:val="00FB7194"/>
    <w:rsid w:val="00FC79AA"/>
    <w:rsid w:val="00FD4720"/>
    <w:rsid w:val="00FE0AC3"/>
    <w:rsid w:val="00FE7696"/>
    <w:rsid w:val="00FF5D4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4E19B5-5F99-4386-8176-E8A3AF8C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10A"/>
    <w:rPr>
      <w:rFonts w:ascii="Jamia2014" w:eastAsia="Calibri" w:hAnsi="Jamia2014" w:cs="Naskh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61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7610A"/>
    <w:rPr>
      <w:rFonts w:ascii="Jamia2014" w:eastAsia="Calibri" w:hAnsi="Jamia2014" w:cs="Naskhi"/>
      <w:sz w:val="24"/>
      <w:szCs w:val="24"/>
      <w:lang w:val="en-US"/>
    </w:rPr>
  </w:style>
  <w:style w:type="character" w:customStyle="1" w:styleId="apple-style-span">
    <w:name w:val="apple-style-span"/>
    <w:basedOn w:val="DefaultParagraphFont"/>
    <w:rsid w:val="0027610A"/>
  </w:style>
  <w:style w:type="paragraph" w:styleId="FootnoteText">
    <w:name w:val="footnote text"/>
    <w:basedOn w:val="Normal"/>
    <w:link w:val="FootnoteTextChar"/>
    <w:uiPriority w:val="99"/>
    <w:unhideWhenUsed/>
    <w:rsid w:val="00B10800"/>
    <w:pPr>
      <w:spacing w:after="0" w:line="240" w:lineRule="auto"/>
    </w:pPr>
    <w:rPr>
      <w:rFonts w:asciiTheme="minorHAnsi" w:eastAsiaTheme="minorEastAsia" w:hAnsiTheme="minorHAnsi" w:cstheme="minorBidi"/>
      <w:sz w:val="20"/>
      <w:szCs w:val="20"/>
      <w:lang w:eastAsia="ko-KR"/>
    </w:rPr>
  </w:style>
  <w:style w:type="character" w:customStyle="1" w:styleId="FootnoteTextChar">
    <w:name w:val="Footnote Text Char"/>
    <w:basedOn w:val="DefaultParagraphFont"/>
    <w:link w:val="FootnoteText"/>
    <w:uiPriority w:val="99"/>
    <w:rsid w:val="00B10800"/>
    <w:rPr>
      <w:rFonts w:eastAsiaTheme="minorEastAsia"/>
      <w:sz w:val="20"/>
      <w:szCs w:val="20"/>
      <w:lang w:val="en-US" w:eastAsia="ko-KR"/>
    </w:rPr>
  </w:style>
  <w:style w:type="character" w:styleId="FootnoteReference">
    <w:name w:val="footnote reference"/>
    <w:basedOn w:val="DefaultParagraphFont"/>
    <w:uiPriority w:val="99"/>
    <w:semiHidden/>
    <w:unhideWhenUsed/>
    <w:rsid w:val="00B10800"/>
    <w:rPr>
      <w:vertAlign w:val="superscript"/>
    </w:rPr>
  </w:style>
  <w:style w:type="paragraph" w:styleId="ListParagraph">
    <w:name w:val="List Paragraph"/>
    <w:basedOn w:val="Normal"/>
    <w:uiPriority w:val="34"/>
    <w:qFormat/>
    <w:rsid w:val="00752FF8"/>
    <w:pPr>
      <w:ind w:left="720"/>
      <w:contextualSpacing/>
    </w:pPr>
    <w:rPr>
      <w:rFonts w:asciiTheme="minorHAnsi" w:eastAsiaTheme="minorEastAsia" w:hAnsiTheme="minorHAnsi" w:cstheme="minorBidi"/>
      <w:sz w:val="22"/>
      <w:szCs w:val="22"/>
      <w:lang w:eastAsia="ko-KR"/>
    </w:rPr>
  </w:style>
  <w:style w:type="paragraph" w:styleId="Header">
    <w:name w:val="header"/>
    <w:basedOn w:val="Normal"/>
    <w:link w:val="HeaderChar"/>
    <w:uiPriority w:val="99"/>
    <w:unhideWhenUsed/>
    <w:rsid w:val="00EA0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1BD"/>
    <w:rPr>
      <w:rFonts w:ascii="Jamia2014" w:eastAsia="Calibri" w:hAnsi="Jamia2014" w:cs="Naskh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A268C-53E7-47C4-8E2B-DCCF06FC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19</Pages>
  <Words>5527</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asuss</cp:lastModifiedBy>
  <cp:revision>125</cp:revision>
  <dcterms:created xsi:type="dcterms:W3CDTF">2020-03-05T02:33:00Z</dcterms:created>
  <dcterms:modified xsi:type="dcterms:W3CDTF">2020-06-07T15:50:00Z</dcterms:modified>
</cp:coreProperties>
</file>